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15" w:rsidRDefault="00E90815" w:rsidP="00E90815">
      <w:pPr>
        <w:pStyle w:val="Heading1"/>
      </w:pPr>
      <w:bookmarkStart w:id="0" w:name="_Toc134020449"/>
      <w:bookmarkStart w:id="1" w:name="_GoBack"/>
      <w:r>
        <w:rPr>
          <w:caps w:val="0"/>
        </w:rPr>
        <w:t>NORTHERN TERRITORY CLIMATE ZONES TABLE</w:t>
      </w:r>
      <w:bookmarkEnd w:id="0"/>
    </w:p>
    <w:p w:rsidR="00E90815" w:rsidRPr="00317D57" w:rsidRDefault="00E90815" w:rsidP="00E90815">
      <w:r>
        <w:t>DIPL Roadworks Master – July 2023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417"/>
        <w:gridCol w:w="992"/>
        <w:gridCol w:w="1560"/>
        <w:gridCol w:w="1275"/>
        <w:gridCol w:w="1391"/>
        <w:gridCol w:w="1270"/>
      </w:tblGrid>
      <w:tr w:rsidR="00E90815" w:rsidTr="001D702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90815" w:rsidRPr="00914C2C" w:rsidRDefault="00E90815" w:rsidP="001D7022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NORTHERN TERRITORY CLIMATE ZONES TABLE</w:t>
            </w:r>
            <w:r w:rsidR="001D7022">
              <w:rPr>
                <w:b/>
                <w:sz w:val="18"/>
                <w:szCs w:val="18"/>
                <w:lang w:val="en-NZ" w:eastAsia="en-NZ"/>
              </w:rPr>
              <w:t xml:space="preserve"> – Updated </w:t>
            </w:r>
            <w:r w:rsidR="001D7022" w:rsidRPr="001D7022">
              <w:rPr>
                <w:b/>
                <w:sz w:val="18"/>
                <w:szCs w:val="18"/>
                <w:lang w:val="en-NZ" w:eastAsia="en-NZ"/>
              </w:rPr>
              <w:t>12June2020</w:t>
            </w:r>
          </w:p>
        </w:tc>
      </w:tr>
      <w:tr w:rsidR="00E90815" w:rsidTr="001D702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E90815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The categorisations below do not take in to account aggressive environments. Special design considerations need to be put in place for aggressive environments.</w:t>
            </w:r>
          </w:p>
          <w:p w:rsidR="00E90815" w:rsidRPr="00914C2C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  <w:r>
              <w:rPr>
                <w:sz w:val="18"/>
                <w:szCs w:val="18"/>
                <w:lang w:val="en-NZ" w:eastAsia="en-NZ"/>
              </w:rPr>
              <w:t>ACC – Atmospheric Corrosivity Classification</w:t>
            </w:r>
          </w:p>
        </w:tc>
      </w:tr>
      <w:tr w:rsidR="00E90815" w:rsidTr="001D7022">
        <w:trPr>
          <w:trHeight w:val="482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05</w:t>
            </w:r>
          </w:p>
        </w:tc>
      </w:tr>
      <w:tr w:rsidR="00E90815" w:rsidTr="001D7022">
        <w:trPr>
          <w:trHeight w:val="1831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south of, and including, Tennant Creek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Tennant Creek and south of and including Katherine, and areas more than 50 km from the coast or tidal estuaries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Katherine and areas between 10 km and 50 km from the coast or tidal estuaries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less than 10 km from the coast or tidal estuaries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inside buildings</w:t>
            </w:r>
          </w:p>
        </w:tc>
      </w:tr>
      <w:tr w:rsidR="00E90815" w:rsidTr="001D7022">
        <w:trPr>
          <w:trHeight w:val="393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</w:t>
            </w:r>
            <w:r>
              <w:rPr>
                <w:b/>
                <w:sz w:val="18"/>
                <w:szCs w:val="18"/>
                <w:lang w:val="en-NZ" w:eastAsia="en-NZ"/>
              </w:rPr>
              <w:t>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1170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Wind Region</w:t>
            </w:r>
          </w:p>
        </w:tc>
        <w:tc>
          <w:tcPr>
            <w:tcW w:w="992" w:type="dxa"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&amp; 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E90815" w:rsidTr="001D7022">
        <w:trPr>
          <w:trHeight w:val="623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1192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E90815" w:rsidTr="001D7022">
        <w:trPr>
          <w:trHeight w:val="535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</w:tr>
      <w:tr w:rsidR="00E90815" w:rsidTr="001D7022">
        <w:trPr>
          <w:trHeight w:val="599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1231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Thickness</w:t>
            </w:r>
          </w:p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Grade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AA10 Low airborne moisture</w:t>
            </w:r>
          </w:p>
        </w:tc>
      </w:tr>
      <w:tr w:rsidR="00E90815" w:rsidTr="001D7022">
        <w:trPr>
          <w:trHeight w:val="611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 High airborne moisture</w:t>
            </w:r>
          </w:p>
        </w:tc>
      </w:tr>
      <w:tr w:rsidR="00E90815" w:rsidTr="001D7022">
        <w:trPr>
          <w:trHeight w:val="23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AS/NZS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2312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C5, CX &amp; CT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C5, CX &amp; CT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E90815" w:rsidTr="001D7022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2423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Climatic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E90815" w:rsidTr="001D7022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2699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Durability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R2 (Yellow mark)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R3 (Red mark)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R4 (White or blue mk)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</w:tr>
      <w:tr w:rsidR="00E90815" w:rsidTr="001D7022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3566.2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Class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</w:tr>
      <w:tr w:rsidR="00E90815" w:rsidTr="001D7022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3600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Exposure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B2 or C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E90815" w:rsidTr="001D7022">
        <w:trPr>
          <w:trHeight w:val="611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3715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E90815" w:rsidTr="001D7022">
        <w:trPr>
          <w:trHeight w:val="34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E90815" w:rsidTr="001D7022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</w:tr>
      <w:tr w:rsidR="00E90815" w:rsidTr="001D7022">
        <w:trPr>
          <w:trHeight w:val="275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E90815" w:rsidTr="001D7022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>
              <w:rPr>
                <w:b/>
                <w:sz w:val="18"/>
                <w:szCs w:val="18"/>
                <w:lang w:val="en-NZ" w:eastAsia="en-NZ"/>
              </w:rPr>
              <w:t>AS/NZS </w:t>
            </w:r>
            <w:r w:rsidRPr="00914C2C">
              <w:rPr>
                <w:b/>
                <w:sz w:val="18"/>
                <w:szCs w:val="18"/>
                <w:lang w:val="en-NZ" w:eastAsia="en-NZ"/>
              </w:rPr>
              <w:t>4534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(=C3)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 (=C4)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(=C5)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or F (=C5orCT)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(=C2)</w:t>
            </w:r>
          </w:p>
        </w:tc>
      </w:tr>
      <w:tr w:rsidR="00E90815" w:rsidTr="001D7022">
        <w:trPr>
          <w:trHeight w:val="509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 xml:space="preserve">BCA Vol.2 </w:t>
            </w:r>
          </w:p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Table 3.5.1.1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Environment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Medium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High - Very High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0815" w:rsidRPr="00914C2C" w:rsidRDefault="00E90815" w:rsidP="00E90815">
            <w:pPr>
              <w:spacing w:after="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bookmarkEnd w:id="1"/>
    </w:tbl>
    <w:p w:rsidR="00C454DF" w:rsidRDefault="00235753" w:rsidP="00E90815"/>
    <w:sectPr w:rsidR="00C454DF" w:rsidSect="001D7022"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815" w:rsidRDefault="00E90815" w:rsidP="00E90815">
      <w:pPr>
        <w:spacing w:after="0"/>
      </w:pPr>
      <w:r>
        <w:separator/>
      </w:r>
    </w:p>
  </w:endnote>
  <w:endnote w:type="continuationSeparator" w:id="0">
    <w:p w:rsidR="00E90815" w:rsidRDefault="00E90815" w:rsidP="00E908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815" w:rsidRDefault="00E90815" w:rsidP="00E90815">
      <w:pPr>
        <w:spacing w:after="0"/>
      </w:pPr>
      <w:r>
        <w:separator/>
      </w:r>
    </w:p>
  </w:footnote>
  <w:footnote w:type="continuationSeparator" w:id="0">
    <w:p w:rsidR="00E90815" w:rsidRDefault="00E90815" w:rsidP="00E908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15"/>
    <w:rsid w:val="001D7022"/>
    <w:rsid w:val="00235753"/>
    <w:rsid w:val="00347322"/>
    <w:rsid w:val="004B2290"/>
    <w:rsid w:val="006E64BF"/>
    <w:rsid w:val="007171CD"/>
    <w:rsid w:val="00B71756"/>
    <w:rsid w:val="00DC533A"/>
    <w:rsid w:val="00E90815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B95C771-56AE-48C6-9A1B-9EC28AE0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815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E90815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E90815"/>
    <w:pPr>
      <w:keepNext/>
      <w:numPr>
        <w:ilvl w:val="1"/>
        <w:numId w:val="1"/>
      </w:numPr>
      <w:spacing w:before="240" w:after="120"/>
      <w:ind w:left="576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E90815"/>
    <w:pPr>
      <w:keepNext/>
      <w:numPr>
        <w:ilvl w:val="2"/>
        <w:numId w:val="1"/>
      </w:numPr>
      <w:spacing w:before="24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E90815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0815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90815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90815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90815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90815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81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90815"/>
  </w:style>
  <w:style w:type="paragraph" w:styleId="Footer">
    <w:name w:val="footer"/>
    <w:basedOn w:val="Normal"/>
    <w:link w:val="FooterChar"/>
    <w:uiPriority w:val="99"/>
    <w:unhideWhenUsed/>
    <w:rsid w:val="00E9081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90815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E90815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E90815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E90815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E90815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E90815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E90815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E90815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E90815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E90815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C632DF-5951-4C90-ACC1-F9133BEAEE9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>Northern Territory Government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3</cp:revision>
  <dcterms:created xsi:type="dcterms:W3CDTF">2023-06-26T06:30:00Z</dcterms:created>
  <dcterms:modified xsi:type="dcterms:W3CDTF">2023-07-20T02:39:00Z</dcterms:modified>
</cp:coreProperties>
</file>