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CB8" w:rsidRDefault="00F64CB8" w:rsidP="00731389">
      <w:pPr>
        <w:pStyle w:val="Heading1"/>
      </w:pPr>
      <w:bookmarkStart w:id="0" w:name="_Toc390823953"/>
      <w:bookmarkStart w:id="1" w:name="_Toc391429645"/>
      <w:bookmarkStart w:id="2" w:name="_Toc391438552"/>
      <w:bookmarkStart w:id="3" w:name="_Toc396097083"/>
      <w:bookmarkStart w:id="4" w:name="_Toc398800713"/>
      <w:r w:rsidRPr="00731389">
        <w:t>S</w:t>
      </w:r>
      <w:bookmarkEnd w:id="0"/>
      <w:bookmarkEnd w:id="1"/>
      <w:bookmarkEnd w:id="2"/>
      <w:bookmarkEnd w:id="3"/>
      <w:bookmarkEnd w:id="4"/>
      <w:r w:rsidRPr="00731389">
        <w:t>treet Lighting</w:t>
      </w:r>
    </w:p>
    <w:p w:rsidR="001F264D" w:rsidRPr="001F264D" w:rsidRDefault="001F264D" w:rsidP="007B5C1F">
      <w:r>
        <w:t>DIPL Roads Master –</w:t>
      </w:r>
      <w:r w:rsidR="006F713D">
        <w:t xml:space="preserve"> </w:t>
      </w:r>
      <w:r w:rsidR="00C049F5">
        <w:t>March</w:t>
      </w:r>
      <w:bookmarkStart w:id="5" w:name="_GoBack"/>
      <w:bookmarkEnd w:id="5"/>
      <w:r w:rsidR="00E517FC">
        <w:t xml:space="preserve"> 202</w:t>
      </w:r>
      <w:r w:rsidR="00090E17">
        <w:t>2</w:t>
      </w:r>
    </w:p>
    <w:p w:rsidR="00F64CB8" w:rsidRPr="00731389" w:rsidRDefault="00F64CB8" w:rsidP="00731389">
      <w:pPr>
        <w:pStyle w:val="Heading2"/>
      </w:pPr>
      <w:r w:rsidRPr="00731389">
        <w:t>Outline Description</w:t>
      </w:r>
    </w:p>
    <w:p w:rsidR="00F64CB8" w:rsidRPr="00A31C95" w:rsidRDefault="00E35D71" w:rsidP="00731389">
      <w:r w:rsidRPr="00A31C95">
        <w:t>Supply, i</w:t>
      </w:r>
      <w:r w:rsidR="00F64CB8" w:rsidRPr="00A31C95">
        <w:t xml:space="preserve">nstall, test and commission </w:t>
      </w:r>
      <w:r w:rsidRPr="00A31C95">
        <w:t>new street lighting as specified herein and as shown on the drawings.</w:t>
      </w:r>
    </w:p>
    <w:p w:rsidR="00E35D71" w:rsidRPr="00A31C95" w:rsidRDefault="00E35D71" w:rsidP="00731389">
      <w:r w:rsidRPr="00A31C95">
        <w:t>Modify and replace existing street lighting as specified herein and as shown on the drawings.</w:t>
      </w:r>
    </w:p>
    <w:p w:rsidR="00F64CB8" w:rsidRPr="00731389" w:rsidRDefault="006F713D" w:rsidP="00731389">
      <w:pPr>
        <w:pStyle w:val="Heading2"/>
      </w:pPr>
      <w:r>
        <w:t>CROSS REFERENCES</w:t>
      </w:r>
    </w:p>
    <w:p w:rsidR="00E517FC" w:rsidRDefault="00E517FC" w:rsidP="007B5C1F">
      <w:pPr>
        <w:pStyle w:val="Bullet"/>
        <w:numPr>
          <w:ilvl w:val="0"/>
          <w:numId w:val="0"/>
        </w:numPr>
      </w:pPr>
      <w:r>
        <w:rPr>
          <w:lang w:val="en-US"/>
        </w:rPr>
        <w:t xml:space="preserve">MISCELLANEOUS PROVISIONS, </w:t>
      </w:r>
      <w:r>
        <w:rPr>
          <w:b/>
          <w:lang w:val="en-US"/>
        </w:rPr>
        <w:t>Services to Cross Below Existing Pavements</w:t>
      </w:r>
      <w:r w:rsidRPr="00A31C95">
        <w:t xml:space="preserve"> </w:t>
      </w:r>
    </w:p>
    <w:p w:rsidR="00F64CB8" w:rsidRPr="00A31C95" w:rsidRDefault="00F64CB8" w:rsidP="007B5C1F">
      <w:pPr>
        <w:pStyle w:val="Bullet"/>
        <w:numPr>
          <w:ilvl w:val="0"/>
          <w:numId w:val="0"/>
        </w:numPr>
      </w:pPr>
      <w:r w:rsidRPr="00A31C95">
        <w:t>EARTHWORKS for excavation and trenching.</w:t>
      </w:r>
    </w:p>
    <w:p w:rsidR="00F64CB8" w:rsidRPr="00A31C95" w:rsidRDefault="00F64CB8" w:rsidP="007B5C1F">
      <w:pPr>
        <w:pStyle w:val="Bullet"/>
        <w:numPr>
          <w:ilvl w:val="0"/>
          <w:numId w:val="0"/>
        </w:numPr>
      </w:pPr>
      <w:r w:rsidRPr="00A31C95">
        <w:t>MISCELLANEOUS CONCRETE WORKS for pole footings.</w:t>
      </w:r>
    </w:p>
    <w:p w:rsidR="00F64CB8" w:rsidRPr="00731389" w:rsidRDefault="00F64CB8" w:rsidP="00731389">
      <w:pPr>
        <w:pStyle w:val="Heading2"/>
      </w:pPr>
      <w:r w:rsidRPr="00731389">
        <w:t>Standards</w:t>
      </w:r>
      <w:r w:rsidR="004E4778">
        <w:t xml:space="preserve"> and Publications</w:t>
      </w:r>
    </w:p>
    <w:p w:rsidR="00F64CB8" w:rsidRPr="00A31C95" w:rsidRDefault="00F64CB8" w:rsidP="00731389">
      <w:pPr>
        <w:ind w:left="2127" w:hanging="2127"/>
      </w:pPr>
      <w:r w:rsidRPr="00A31C95">
        <w:t>Conform to the following Standards and Publications unless specified otherwise:</w:t>
      </w:r>
    </w:p>
    <w:p w:rsidR="006F713D" w:rsidRDefault="006F713D" w:rsidP="006F713D">
      <w:pPr>
        <w:ind w:left="2127" w:hanging="2127"/>
      </w:pPr>
      <w:r w:rsidRPr="00A31C95">
        <w:t>AS/NZS 1158</w:t>
      </w:r>
      <w:r>
        <w:t>(set)</w:t>
      </w:r>
      <w:r w:rsidRPr="00A31C95">
        <w:tab/>
        <w:t>Lighting for roads and public places.</w:t>
      </w:r>
    </w:p>
    <w:p w:rsidR="006F713D" w:rsidRDefault="006F713D" w:rsidP="000A39CF">
      <w:pPr>
        <w:ind w:left="2127" w:hanging="1407"/>
      </w:pPr>
      <w:r w:rsidRPr="00A31C95">
        <w:t>AS/NZS 1158</w:t>
      </w:r>
      <w:r>
        <w:t>.1.1</w:t>
      </w:r>
      <w:r w:rsidRPr="00AE7085">
        <w:t xml:space="preserve"> </w:t>
      </w:r>
      <w:r>
        <w:tab/>
        <w:t>-Vehicular traffic (Category V) lighting – Performance and design requirements</w:t>
      </w:r>
    </w:p>
    <w:p w:rsidR="006F713D" w:rsidRPr="00A31C95" w:rsidRDefault="006F713D" w:rsidP="000A39CF">
      <w:pPr>
        <w:ind w:left="2127" w:hanging="1407"/>
      </w:pPr>
      <w:r w:rsidRPr="00A31C95">
        <w:t>AS/NZS 1158</w:t>
      </w:r>
      <w:r>
        <w:t>.1.2</w:t>
      </w:r>
      <w:r>
        <w:tab/>
        <w:t>-</w:t>
      </w:r>
      <w:r w:rsidRPr="00AE7085">
        <w:t xml:space="preserve"> </w:t>
      </w:r>
      <w:r>
        <w:t>Vehicular traffic (Category V) lighting – Guide to design, installation, operation and maintenance</w:t>
      </w:r>
    </w:p>
    <w:p w:rsidR="006F713D" w:rsidRPr="00A31C95" w:rsidRDefault="006F713D" w:rsidP="006F713D">
      <w:pPr>
        <w:ind w:left="2127" w:hanging="2127"/>
      </w:pPr>
      <w:r w:rsidRPr="00A31C95">
        <w:t>AS 1742</w:t>
      </w:r>
      <w:r>
        <w:t>(set)</w:t>
      </w:r>
      <w:r w:rsidRPr="00A31C95">
        <w:tab/>
        <w:t>Manual of uniform traffic control devices.</w:t>
      </w:r>
    </w:p>
    <w:p w:rsidR="006F713D" w:rsidRDefault="006F713D">
      <w:pPr>
        <w:pStyle w:val="ASList"/>
      </w:pPr>
      <w:r>
        <w:t>AS/NZS </w:t>
      </w:r>
      <w:r w:rsidRPr="00A31C95">
        <w:t>3000</w:t>
      </w:r>
      <w:r w:rsidRPr="00A31C95">
        <w:tab/>
      </w:r>
      <w:r>
        <w:t xml:space="preserve">Electrical installations (Australian/New Zealand </w:t>
      </w:r>
      <w:r w:rsidRPr="00A31C95">
        <w:t>Wiring Rules</w:t>
      </w:r>
      <w:r>
        <w:t>)</w:t>
      </w:r>
    </w:p>
    <w:p w:rsidR="00F64CB8" w:rsidRPr="00A31C95" w:rsidRDefault="00F64CB8">
      <w:pPr>
        <w:pStyle w:val="ASList"/>
        <w:rPr>
          <w:lang w:val="en-AU"/>
        </w:rPr>
      </w:pPr>
    </w:p>
    <w:p w:rsidR="00F64CB8" w:rsidRPr="00A31C95" w:rsidRDefault="00A558C1" w:rsidP="00731389">
      <w:r w:rsidRPr="00A31C95">
        <w:t>Power</w:t>
      </w:r>
      <w:r w:rsidR="000D5DA4">
        <w:t xml:space="preserve"> and </w:t>
      </w:r>
      <w:r w:rsidRPr="00A31C95">
        <w:t>Water</w:t>
      </w:r>
      <w:r w:rsidR="00F96AF6" w:rsidRPr="00A31C95">
        <w:t xml:space="preserve"> Corporation</w:t>
      </w:r>
      <w:r w:rsidR="00F96AF6" w:rsidRPr="00A31C95">
        <w:tab/>
      </w:r>
      <w:r w:rsidR="007922C7" w:rsidRPr="00A31C95">
        <w:t>Power Networks Design and Construction Guidelines.</w:t>
      </w:r>
    </w:p>
    <w:p w:rsidR="00F64CB8" w:rsidRPr="00A31C95" w:rsidRDefault="00A558C1" w:rsidP="00731389">
      <w:r w:rsidRPr="00A31C95">
        <w:t>Power</w:t>
      </w:r>
      <w:r w:rsidR="000D5DA4">
        <w:t xml:space="preserve"> and </w:t>
      </w:r>
      <w:r w:rsidRPr="00A31C95">
        <w:t>Water</w:t>
      </w:r>
      <w:r w:rsidR="00F96AF6" w:rsidRPr="00A31C95">
        <w:t xml:space="preserve"> Corporation</w:t>
      </w:r>
      <w:r w:rsidR="00F96AF6" w:rsidRPr="00A31C95">
        <w:tab/>
      </w:r>
      <w:r w:rsidR="00EC7708">
        <w:t xml:space="preserve">Power Supply Volumes, </w:t>
      </w:r>
      <w:r w:rsidR="00EC7708" w:rsidRPr="00A31C95">
        <w:t>Volume 3</w:t>
      </w:r>
      <w:r w:rsidR="00EC7708">
        <w:t xml:space="preserve">, </w:t>
      </w:r>
      <w:r w:rsidR="00F64CB8" w:rsidRPr="00A31C95">
        <w:t>Street Lighting Manual.</w:t>
      </w:r>
    </w:p>
    <w:p w:rsidR="00F64CB8" w:rsidRPr="00731389" w:rsidRDefault="00F64CB8" w:rsidP="00731389">
      <w:pPr>
        <w:pStyle w:val="Heading2"/>
      </w:pPr>
      <w:r w:rsidRPr="00731389">
        <w:t>Materials</w:t>
      </w:r>
    </w:p>
    <w:p w:rsidR="00F64CB8" w:rsidRPr="00731389" w:rsidRDefault="00710A71" w:rsidP="00731389">
      <w:pPr>
        <w:pStyle w:val="Heading3"/>
      </w:pPr>
      <w:r w:rsidRPr="00731389">
        <w:t>Columns</w:t>
      </w:r>
    </w:p>
    <w:p w:rsidR="007C3C24" w:rsidRPr="00A31C95" w:rsidRDefault="005248A2" w:rsidP="00731389">
      <w:r w:rsidRPr="00A31C95">
        <w:t xml:space="preserve">Requirement: </w:t>
      </w:r>
      <w:r w:rsidR="00710A71" w:rsidRPr="00A31C95">
        <w:t>Provide columns in ac</w:t>
      </w:r>
      <w:r w:rsidR="00060A9C">
        <w:t>cordance with Power</w:t>
      </w:r>
      <w:r w:rsidR="000D5DA4">
        <w:t xml:space="preserve"> and </w:t>
      </w:r>
      <w:r w:rsidR="00060A9C">
        <w:t>Water Corporation</w:t>
      </w:r>
      <w:r w:rsidR="00710A71" w:rsidRPr="00A31C95">
        <w:t xml:space="preserve"> Stre</w:t>
      </w:r>
      <w:r w:rsidR="00060A9C">
        <w:t>et Lighting Manual</w:t>
      </w:r>
      <w:r w:rsidR="007C3C24" w:rsidRPr="00A31C95">
        <w:t>, standard drawings, to suit the individual street lighting design requirements.</w:t>
      </w:r>
    </w:p>
    <w:p w:rsidR="005248A2" w:rsidRPr="00A31C95" w:rsidRDefault="005248A2" w:rsidP="00731389">
      <w:r w:rsidRPr="00A31C95">
        <w:t xml:space="preserve">Erection: Upon erection ensure columns stand vertically, in all directions, under final loading conditions </w:t>
      </w:r>
    </w:p>
    <w:p w:rsidR="005248A2" w:rsidRPr="00731389" w:rsidRDefault="007C3C24" w:rsidP="000A39CF">
      <w:pPr>
        <w:pStyle w:val="Heading3"/>
      </w:pPr>
      <w:r w:rsidRPr="00731389">
        <w:t>Foundations and Ragbolt Assemblies</w:t>
      </w:r>
    </w:p>
    <w:p w:rsidR="00166061" w:rsidRPr="00A31C95" w:rsidRDefault="007C3C24" w:rsidP="00731389">
      <w:r w:rsidRPr="00A31C95">
        <w:t>Construct column concrete footings and ragbolt assembli</w:t>
      </w:r>
      <w:r w:rsidR="00060A9C">
        <w:t>es in accordance with the Power</w:t>
      </w:r>
      <w:r w:rsidR="000D5DA4">
        <w:t xml:space="preserve"> and </w:t>
      </w:r>
      <w:r w:rsidRPr="00A31C95">
        <w:lastRenderedPageBreak/>
        <w:t>Water Corporation S</w:t>
      </w:r>
      <w:r w:rsidR="00060A9C">
        <w:t>treet Lighting Manual</w:t>
      </w:r>
      <w:r w:rsidRPr="00A31C95">
        <w:t>.</w:t>
      </w:r>
    </w:p>
    <w:p w:rsidR="002355BD" w:rsidRPr="00731389" w:rsidRDefault="000A39CF" w:rsidP="000A39CF">
      <w:pPr>
        <w:pStyle w:val="Heading3"/>
      </w:pPr>
      <w:r>
        <w:t>Terrain Category</w:t>
      </w:r>
    </w:p>
    <w:p w:rsidR="002355BD" w:rsidRPr="00A31C95" w:rsidRDefault="002355BD" w:rsidP="00731389">
      <w:r w:rsidRPr="00A31C95">
        <w:t>Columns footings and ragbolt assemblies shall be suitable for the terrain category cyclonic conditions of the area in which they are to be installed.</w:t>
      </w:r>
    </w:p>
    <w:p w:rsidR="002355BD" w:rsidRPr="00731389" w:rsidRDefault="002355BD" w:rsidP="000A39CF">
      <w:pPr>
        <w:pStyle w:val="Heading3"/>
      </w:pPr>
      <w:r w:rsidRPr="00731389">
        <w:t>Luminaires</w:t>
      </w:r>
    </w:p>
    <w:p w:rsidR="002355BD" w:rsidRPr="00A31C95" w:rsidRDefault="002355BD" w:rsidP="00731389">
      <w:r w:rsidRPr="00A31C95">
        <w:t>Provide street light luminaires of the types specified on the drawings.</w:t>
      </w:r>
    </w:p>
    <w:p w:rsidR="002355BD" w:rsidRPr="00A31C95" w:rsidRDefault="002355BD" w:rsidP="00731389">
      <w:r w:rsidRPr="00A31C95">
        <w:t xml:space="preserve">Install lamps in all luminaires </w:t>
      </w:r>
      <w:r w:rsidR="005248A2" w:rsidRPr="00A31C95">
        <w:t>to</w:t>
      </w:r>
      <w:r w:rsidRPr="00A31C95">
        <w:t xml:space="preserve"> the sizes and types specified on the drawings.</w:t>
      </w:r>
    </w:p>
    <w:p w:rsidR="00F64CB8" w:rsidRPr="00731389" w:rsidRDefault="002355BD" w:rsidP="000A39CF">
      <w:pPr>
        <w:pStyle w:val="Heading3"/>
      </w:pPr>
      <w:r w:rsidRPr="00731389">
        <w:t>Control Equipment</w:t>
      </w:r>
    </w:p>
    <w:p w:rsidR="00166061" w:rsidRPr="00A31C95" w:rsidRDefault="003D142C" w:rsidP="00731389">
      <w:r w:rsidRPr="00A31C95">
        <w:t xml:space="preserve">Control Panels: </w:t>
      </w:r>
      <w:r w:rsidR="002355BD" w:rsidRPr="00A31C95">
        <w:t xml:space="preserve"> Control luminaires </w:t>
      </w:r>
      <w:r w:rsidR="005248A2" w:rsidRPr="00A31C95">
        <w:t>vi</w:t>
      </w:r>
      <w:r w:rsidRPr="00A31C95">
        <w:t xml:space="preserve">a time switch controllers </w:t>
      </w:r>
      <w:r w:rsidR="005248A2" w:rsidRPr="00A31C95">
        <w:t>located in nominated substations</w:t>
      </w:r>
      <w:r w:rsidRPr="00A31C95">
        <w:t xml:space="preserve"> in underground areas or in</w:t>
      </w:r>
      <w:r w:rsidR="00166061" w:rsidRPr="00A31C95">
        <w:t xml:space="preserve"> distribution pillars or </w:t>
      </w:r>
      <w:r w:rsidRPr="00A31C95">
        <w:t>pole mounted control panels in overhead areas.</w:t>
      </w:r>
    </w:p>
    <w:p w:rsidR="00166061" w:rsidRPr="00A31C95" w:rsidRDefault="003D142C" w:rsidP="00731389">
      <w:pPr>
        <w:rPr>
          <w:rFonts w:ascii="CG Times" w:hAnsi="CG Times"/>
          <w:sz w:val="24"/>
        </w:rPr>
      </w:pPr>
      <w:r w:rsidRPr="00A31C95">
        <w:t>Control Packs: Provide control switch pack in the base of each pole</w:t>
      </w:r>
      <w:r w:rsidR="00212260">
        <w:t>.</w:t>
      </w:r>
      <w:r w:rsidR="00166061" w:rsidRPr="00A31C95">
        <w:rPr>
          <w:rFonts w:ascii="CG Times" w:hAnsi="CG Times"/>
          <w:sz w:val="24"/>
        </w:rPr>
        <w:t xml:space="preserve"> </w:t>
      </w:r>
    </w:p>
    <w:p w:rsidR="00166061" w:rsidRPr="00A31C95" w:rsidRDefault="00BF6E04" w:rsidP="00731389">
      <w:r w:rsidRPr="00A31C95">
        <w:rPr>
          <w:rFonts w:cs="Arial"/>
        </w:rPr>
        <w:t>In e</w:t>
      </w:r>
      <w:r w:rsidR="00166061" w:rsidRPr="00A31C95">
        <w:rPr>
          <w:rFonts w:cs="Arial"/>
        </w:rPr>
        <w:t>ach control pack</w:t>
      </w:r>
      <w:r w:rsidR="00166061" w:rsidRPr="00A31C95">
        <w:t xml:space="preserve"> </w:t>
      </w:r>
      <w:r w:rsidRPr="00A31C95">
        <w:t xml:space="preserve">provide </w:t>
      </w:r>
      <w:r w:rsidR="00166061" w:rsidRPr="00A31C95">
        <w:rPr>
          <w:rFonts w:cs="Arial"/>
        </w:rPr>
        <w:t>a terminal strip for terminating the active, neutral and earthing conductors, and an automatic circuit breaker</w:t>
      </w:r>
      <w:r w:rsidR="00936AF3">
        <w:rPr>
          <w:rFonts w:cs="Arial"/>
        </w:rPr>
        <w:t>, and surge protection for LED lighting</w:t>
      </w:r>
      <w:r w:rsidR="00166061" w:rsidRPr="00A31C95">
        <w:rPr>
          <w:rFonts w:cs="Arial"/>
        </w:rPr>
        <w:t>.</w:t>
      </w:r>
    </w:p>
    <w:p w:rsidR="00166061" w:rsidRPr="00A31C95" w:rsidRDefault="00BF6E04" w:rsidP="00731389">
      <w:pPr>
        <w:rPr>
          <w:rFonts w:cs="Arial"/>
        </w:rPr>
      </w:pPr>
      <w:r w:rsidRPr="00A31C95">
        <w:rPr>
          <w:rFonts w:cs="Arial"/>
        </w:rPr>
        <w:t>Size each</w:t>
      </w:r>
      <w:r w:rsidR="00166061" w:rsidRPr="00A31C95">
        <w:rPr>
          <w:rFonts w:cs="Arial"/>
        </w:rPr>
        <w:t xml:space="preserve"> termination on the terminal strip to readily accommodate three street</w:t>
      </w:r>
      <w:r w:rsidR="00D46552">
        <w:rPr>
          <w:rFonts w:cs="Arial"/>
        </w:rPr>
        <w:t xml:space="preserve"> </w:t>
      </w:r>
      <w:r w:rsidR="00166061" w:rsidRPr="00A31C95">
        <w:rPr>
          <w:rFonts w:cs="Arial"/>
        </w:rPr>
        <w:t>lighting conductors without undue bunching.</w:t>
      </w:r>
    </w:p>
    <w:p w:rsidR="00166061" w:rsidRDefault="00BF6E04" w:rsidP="00731389">
      <w:pPr>
        <w:rPr>
          <w:rFonts w:cs="Arial"/>
        </w:rPr>
      </w:pPr>
      <w:r w:rsidRPr="00A31C95">
        <w:rPr>
          <w:rFonts w:cs="Arial"/>
        </w:rPr>
        <w:t>Protect the street lighting cables with a</w:t>
      </w:r>
      <w:r w:rsidR="00D46552">
        <w:rPr>
          <w:rFonts w:cs="Arial"/>
        </w:rPr>
        <w:t xml:space="preserve"> 10 </w:t>
      </w:r>
      <w:r w:rsidR="00166061" w:rsidRPr="00A31C95">
        <w:rPr>
          <w:rFonts w:cs="Arial"/>
        </w:rPr>
        <w:t xml:space="preserve">Amp single pole </w:t>
      </w:r>
      <w:r w:rsidRPr="00A31C95">
        <w:rPr>
          <w:rFonts w:cs="Arial"/>
        </w:rPr>
        <w:t xml:space="preserve">miniature DIN type </w:t>
      </w:r>
      <w:r w:rsidR="00166061" w:rsidRPr="00A31C95">
        <w:rPr>
          <w:rFonts w:cs="Arial"/>
        </w:rPr>
        <w:t xml:space="preserve">automatic circuit breaker </w:t>
      </w:r>
      <w:r w:rsidRPr="00A31C95">
        <w:rPr>
          <w:rFonts w:cs="Arial"/>
        </w:rPr>
        <w:t xml:space="preserve">with </w:t>
      </w:r>
      <w:r w:rsidR="00166061" w:rsidRPr="00A31C95">
        <w:rPr>
          <w:rFonts w:cs="Arial"/>
        </w:rPr>
        <w:t>a rated interrupting capacity of 9</w:t>
      </w:r>
      <w:r w:rsidR="00D46552">
        <w:rPr>
          <w:rFonts w:cs="Arial"/>
        </w:rPr>
        <w:t> kA at 240V </w:t>
      </w:r>
      <w:r w:rsidR="00166061" w:rsidRPr="00A31C95">
        <w:rPr>
          <w:rFonts w:cs="Arial"/>
        </w:rPr>
        <w:t>AC symmetrical.</w:t>
      </w:r>
    </w:p>
    <w:p w:rsidR="00416AFC" w:rsidRDefault="00416AFC" w:rsidP="00731389">
      <w:pPr>
        <w:rPr>
          <w:rFonts w:cs="Arial"/>
        </w:rPr>
      </w:pPr>
      <w:r>
        <w:rPr>
          <w:rFonts w:cs="Arial"/>
        </w:rPr>
        <w:t xml:space="preserve">Residual Current Device (RCD) to be installed </w:t>
      </w:r>
      <w:r w:rsidR="00936AF3">
        <w:rPr>
          <w:rFonts w:cs="Arial"/>
        </w:rPr>
        <w:t>at the RODP at the point of supply</w:t>
      </w:r>
      <w:r>
        <w:rPr>
          <w:rFonts w:cs="Arial"/>
        </w:rPr>
        <w:t>.</w:t>
      </w:r>
    </w:p>
    <w:p w:rsidR="00416AFC" w:rsidRPr="00A31C95" w:rsidRDefault="00416AFC" w:rsidP="00731389">
      <w:pPr>
        <w:rPr>
          <w:rFonts w:cs="Arial"/>
        </w:rPr>
      </w:pPr>
      <w:r>
        <w:rPr>
          <w:rFonts w:cs="Arial"/>
        </w:rPr>
        <w:t>Multiple Earth Neutral (MEN) to AS/NZS 3000</w:t>
      </w:r>
      <w:r w:rsidR="00936AF3">
        <w:rPr>
          <w:rFonts w:cs="Arial"/>
        </w:rPr>
        <w:t xml:space="preserve"> at the RODP</w:t>
      </w:r>
      <w:r>
        <w:rPr>
          <w:rFonts w:cs="Arial"/>
        </w:rPr>
        <w:t>.</w:t>
      </w:r>
    </w:p>
    <w:p w:rsidR="00F64CB8" w:rsidRPr="00A31C95" w:rsidRDefault="00F96AF6">
      <w:pPr>
        <w:pStyle w:val="guidenotes"/>
        <w:rPr>
          <w:lang w:val="en-AU"/>
        </w:rPr>
      </w:pPr>
      <w:r w:rsidRPr="00A31C95">
        <w:rPr>
          <w:lang w:val="en-AU"/>
        </w:rPr>
        <w:t xml:space="preserve"> </w:t>
      </w:r>
      <w:r w:rsidR="00F64CB8" w:rsidRPr="00A31C95">
        <w:rPr>
          <w:lang w:val="en-AU"/>
        </w:rPr>
        <w:t>[Edit this clause to suit the particular project or delete if not required]</w:t>
      </w:r>
    </w:p>
    <w:p w:rsidR="00F64CB8" w:rsidRPr="00731389" w:rsidRDefault="00F64CB8" w:rsidP="00731389">
      <w:pPr>
        <w:pStyle w:val="Heading2"/>
      </w:pPr>
      <w:r w:rsidRPr="00731389">
        <w:t>Excavation</w:t>
      </w:r>
    </w:p>
    <w:p w:rsidR="00F64CB8" w:rsidRPr="00731389" w:rsidRDefault="00916D23" w:rsidP="00731389">
      <w:pPr>
        <w:pStyle w:val="Heading3"/>
      </w:pPr>
      <w:r w:rsidRPr="00731389">
        <w:t>General</w:t>
      </w:r>
    </w:p>
    <w:p w:rsidR="00F64CB8" w:rsidRPr="00A31C95" w:rsidRDefault="00F64CB8" w:rsidP="00731389">
      <w:r w:rsidRPr="00A31C95">
        <w:t>Excavate for footings and trenches as shown on the drawings.</w:t>
      </w:r>
    </w:p>
    <w:p w:rsidR="00916D23" w:rsidRPr="00731389" w:rsidRDefault="00916D23" w:rsidP="00731389">
      <w:pPr>
        <w:rPr>
          <w:b/>
        </w:rPr>
      </w:pPr>
      <w:r w:rsidRPr="00731389">
        <w:rPr>
          <w:b/>
        </w:rPr>
        <w:t>Column footings</w:t>
      </w:r>
    </w:p>
    <w:p w:rsidR="00916D23" w:rsidRPr="00A31C95" w:rsidRDefault="00916D23" w:rsidP="00731389">
      <w:r w:rsidRPr="00A31C95">
        <w:t>Vertically excavate all column footing holes.</w:t>
      </w:r>
    </w:p>
    <w:p w:rsidR="00F776CC" w:rsidRPr="00A31C95" w:rsidRDefault="00D46552" w:rsidP="00731389">
      <w:r>
        <w:t>Excavate footing holes 150 </w:t>
      </w:r>
      <w:r w:rsidR="00916D23" w:rsidRPr="00A31C95">
        <w:t>mm greater than the maximum dimension of the footing. Avoid larger than necessary excavations</w:t>
      </w:r>
      <w:r w:rsidR="00F96AF6" w:rsidRPr="00A31C95">
        <w:t>.</w:t>
      </w:r>
    </w:p>
    <w:p w:rsidR="00F776CC" w:rsidRPr="00A31C95" w:rsidRDefault="00F776CC" w:rsidP="00731389">
      <w:r w:rsidRPr="00A31C95">
        <w:t>Where necessary carry out pumping to remove ground, storm and /or surface water.</w:t>
      </w:r>
    </w:p>
    <w:p w:rsidR="00916D23" w:rsidRPr="00A31C95" w:rsidRDefault="00F776CC" w:rsidP="00731389">
      <w:r w:rsidRPr="00A31C95">
        <w:t>If for any reason, the final hole is larger than required backfill with concrete to the undisturbed soil</w:t>
      </w:r>
      <w:r w:rsidR="00916D23" w:rsidRPr="00A31C95">
        <w:t>.</w:t>
      </w:r>
    </w:p>
    <w:p w:rsidR="00F776CC" w:rsidRPr="00A31C95" w:rsidRDefault="00F776CC" w:rsidP="00731389">
      <w:r w:rsidRPr="00A31C95">
        <w:t>In areas where unrip</w:t>
      </w:r>
      <w:r w:rsidR="00060A9C">
        <w:t>p</w:t>
      </w:r>
      <w:r w:rsidRPr="00A31C95">
        <w:t xml:space="preserve">able rock is encountered, and the use of explosives becomes necessary, </w:t>
      </w:r>
      <w:r w:rsidRPr="00A31C95">
        <w:lastRenderedPageBreak/>
        <w:t>the depth of excavation may be reduced, subject to acceptance by the Superintendent.</w:t>
      </w:r>
    </w:p>
    <w:p w:rsidR="00F776CC" w:rsidRPr="00A31C95" w:rsidRDefault="00F776CC" w:rsidP="00731389">
      <w:r w:rsidRPr="00A31C95">
        <w:t xml:space="preserve">Advise the Superintendent immediately rock is </w:t>
      </w:r>
      <w:r w:rsidR="00996722" w:rsidRPr="00A31C95">
        <w:t>encountered</w:t>
      </w:r>
      <w:r w:rsidRPr="00A31C95">
        <w:t>.</w:t>
      </w:r>
    </w:p>
    <w:p w:rsidR="00F64CB8" w:rsidRPr="00731389" w:rsidRDefault="00F64CB8" w:rsidP="007B5C1F">
      <w:pPr>
        <w:pStyle w:val="Heading3"/>
        <w:keepNext/>
      </w:pPr>
      <w:r w:rsidRPr="00731389">
        <w:t>Trench</w:t>
      </w:r>
      <w:r w:rsidR="00166061" w:rsidRPr="00731389">
        <w:t>es</w:t>
      </w:r>
      <w:r w:rsidR="006F713D">
        <w:t xml:space="preserve"> – Witness Point</w:t>
      </w:r>
    </w:p>
    <w:p w:rsidR="00F64CB8" w:rsidRPr="00A31C95" w:rsidRDefault="00F64CB8" w:rsidP="007B5C1F">
      <w:pPr>
        <w:keepNext/>
        <w:tabs>
          <w:tab w:val="left" w:pos="2835"/>
        </w:tabs>
      </w:pPr>
      <w:r w:rsidRPr="00A31C95">
        <w:t>Nominal trench width:</w:t>
      </w:r>
      <w:r w:rsidRPr="00A31C95">
        <w:tab/>
        <w:t>300 mm.</w:t>
      </w:r>
    </w:p>
    <w:p w:rsidR="00F64CB8" w:rsidRPr="00A31C95" w:rsidRDefault="00F64CB8" w:rsidP="00731389">
      <w:pPr>
        <w:tabs>
          <w:tab w:val="left" w:pos="2835"/>
        </w:tabs>
      </w:pPr>
      <w:r w:rsidRPr="00A31C95">
        <w:t>Nominal trench depth:</w:t>
      </w:r>
      <w:r w:rsidRPr="00A31C95">
        <w:tab/>
        <w:t>1000 mm.</w:t>
      </w:r>
    </w:p>
    <w:p w:rsidR="00F64CB8" w:rsidRPr="00A31C95" w:rsidRDefault="0062452C" w:rsidP="00731389">
      <w:r w:rsidRPr="009606FC">
        <w:rPr>
          <w:b/>
        </w:rPr>
        <w:t>Witness point</w:t>
      </w:r>
      <w:r w:rsidR="00F64CB8" w:rsidRPr="00A31C95">
        <w:t xml:space="preserve"> – Notify the Superintendent when trench excavation is complete and before backfilling has commenced.</w:t>
      </w:r>
    </w:p>
    <w:p w:rsidR="00F64CB8" w:rsidRPr="00731389" w:rsidRDefault="00F64CB8" w:rsidP="00731389">
      <w:pPr>
        <w:pStyle w:val="Heading3"/>
      </w:pPr>
      <w:r w:rsidRPr="00731389">
        <w:t>Existing Services</w:t>
      </w:r>
    </w:p>
    <w:p w:rsidR="00F64CB8" w:rsidRPr="00A31C95" w:rsidRDefault="00F64CB8" w:rsidP="00731389">
      <w:r w:rsidRPr="00A31C95">
        <w:t>Excavate with care when crossing existing underground services</w:t>
      </w:r>
      <w:r w:rsidR="00731389">
        <w:t xml:space="preserve">. </w:t>
      </w:r>
      <w:r w:rsidRPr="00A31C95">
        <w:t>Increase the trench depth to provide a minimum of 150 mm clearance between the lowest part o</w:t>
      </w:r>
      <w:r w:rsidR="00EE7895" w:rsidRPr="00A31C95">
        <w:t>f</w:t>
      </w:r>
      <w:r w:rsidR="00F96AF6" w:rsidRPr="00A31C95">
        <w:t xml:space="preserve"> the service and the first layer of </w:t>
      </w:r>
      <w:r w:rsidRPr="00A31C95">
        <w:t>marking tape.</w:t>
      </w:r>
    </w:p>
    <w:p w:rsidR="00F64CB8" w:rsidRPr="00A31C95" w:rsidRDefault="00F64CB8" w:rsidP="00731389">
      <w:r w:rsidRPr="00A31C95">
        <w:t>Ramp the trench back from the obstruction.</w:t>
      </w:r>
    </w:p>
    <w:p w:rsidR="00F64CB8" w:rsidRPr="00731389" w:rsidRDefault="00F64CB8" w:rsidP="00731389">
      <w:pPr>
        <w:pStyle w:val="Heading2"/>
      </w:pPr>
      <w:r w:rsidRPr="00731389">
        <w:t>Footings</w:t>
      </w:r>
    </w:p>
    <w:p w:rsidR="00F64CB8" w:rsidRPr="00731389" w:rsidRDefault="00F64CB8" w:rsidP="00731389">
      <w:pPr>
        <w:pStyle w:val="Heading3"/>
      </w:pPr>
      <w:r w:rsidRPr="00731389">
        <w:t>Concrete</w:t>
      </w:r>
    </w:p>
    <w:p w:rsidR="00F64CB8" w:rsidRPr="00A31C95" w:rsidRDefault="00F64CB8" w:rsidP="00731389">
      <w:r w:rsidRPr="00A31C95">
        <w:t>Supply and place concrete in accordance with the MISCELLANEOUS CONCRETE WORKS Section.</w:t>
      </w:r>
    </w:p>
    <w:p w:rsidR="00F64CB8" w:rsidRPr="00731389" w:rsidRDefault="00F64CB8" w:rsidP="00731389">
      <w:pPr>
        <w:pStyle w:val="Heading2"/>
      </w:pPr>
      <w:r w:rsidRPr="00731389">
        <w:t>Backfilling</w:t>
      </w:r>
    </w:p>
    <w:p w:rsidR="00F64CB8" w:rsidRPr="00731389" w:rsidRDefault="00F64CB8" w:rsidP="00731389">
      <w:pPr>
        <w:pStyle w:val="Heading3"/>
      </w:pPr>
      <w:r w:rsidRPr="00731389">
        <w:t>Material</w:t>
      </w:r>
    </w:p>
    <w:p w:rsidR="00F64CB8" w:rsidRPr="00A31C95" w:rsidRDefault="00F64CB8" w:rsidP="00731389">
      <w:r w:rsidRPr="00A31C95">
        <w:t>Backfill with select fill as specified in the EARTHWORKS Section.</w:t>
      </w:r>
    </w:p>
    <w:p w:rsidR="00F64CB8" w:rsidRPr="00A31C95" w:rsidRDefault="00F64CB8" w:rsidP="00731389">
      <w:r w:rsidRPr="00A31C95">
        <w:t>Bedding sand: Clean washed river sand.</w:t>
      </w:r>
    </w:p>
    <w:p w:rsidR="00F64CB8" w:rsidRPr="00A31C95" w:rsidRDefault="00F64CB8" w:rsidP="00731389">
      <w:r w:rsidRPr="00A31C95">
        <w:t>Provide samples of bedding sand and select fill if requested by the Superintendent.</w:t>
      </w:r>
    </w:p>
    <w:p w:rsidR="00F64CB8" w:rsidRPr="00731389" w:rsidRDefault="00F64CB8" w:rsidP="00731389">
      <w:pPr>
        <w:pStyle w:val="Heading3"/>
      </w:pPr>
      <w:r w:rsidRPr="00731389">
        <w:t>Cable Installation</w:t>
      </w:r>
    </w:p>
    <w:p w:rsidR="00F64CB8" w:rsidRPr="00A31C95" w:rsidRDefault="00F64CB8" w:rsidP="00731389">
      <w:r w:rsidRPr="00A31C95">
        <w:t>Carry out backfilling of the trenches in accordance with the following:</w:t>
      </w:r>
    </w:p>
    <w:p w:rsidR="00A51083" w:rsidRPr="00A31C95" w:rsidRDefault="00A51083" w:rsidP="00731389">
      <w:pPr>
        <w:pStyle w:val="Bullet"/>
      </w:pPr>
      <w:r w:rsidRPr="00A31C95">
        <w:t xml:space="preserve">All underground power cables to be enclosed in suitably sized heavy duty </w:t>
      </w:r>
      <w:r w:rsidR="00996722" w:rsidRPr="00A31C95">
        <w:t>o</w:t>
      </w:r>
      <w:r w:rsidR="00F96AF6" w:rsidRPr="00A31C95">
        <w:t xml:space="preserve">range </w:t>
      </w:r>
      <w:r w:rsidRPr="00A31C95">
        <w:t>uPVC underground conduit</w:t>
      </w:r>
    </w:p>
    <w:p w:rsidR="00F64CB8" w:rsidRPr="00A31C95" w:rsidRDefault="00F64CB8" w:rsidP="00731389">
      <w:pPr>
        <w:pStyle w:val="Bullet"/>
      </w:pPr>
      <w:r w:rsidRPr="00A31C95">
        <w:t>Cover the bottom of the trench with a 50 mm tamped sand bed.</w:t>
      </w:r>
    </w:p>
    <w:p w:rsidR="00F64CB8" w:rsidRPr="00A31C95" w:rsidRDefault="00F64CB8" w:rsidP="00731389">
      <w:pPr>
        <w:pStyle w:val="Bullet"/>
      </w:pPr>
      <w:r w:rsidRPr="00A31C95">
        <w:t xml:space="preserve">Lay </w:t>
      </w:r>
      <w:r w:rsidR="00A51083" w:rsidRPr="00A31C95">
        <w:t>conduits</w:t>
      </w:r>
      <w:r w:rsidRPr="00A31C95">
        <w:t xml:space="preserve"> and earth conductor on the sand bed.</w:t>
      </w:r>
    </w:p>
    <w:p w:rsidR="00F64CB8" w:rsidRPr="00A31C95" w:rsidRDefault="00F64CB8" w:rsidP="00731389">
      <w:pPr>
        <w:pStyle w:val="Bullet"/>
      </w:pPr>
      <w:r w:rsidRPr="00A31C95">
        <w:t>Top up with sand to form a layer 1</w:t>
      </w:r>
      <w:r w:rsidR="00F96AF6" w:rsidRPr="00A31C95">
        <w:t>50</w:t>
      </w:r>
      <w:r w:rsidR="009606FC">
        <w:t> </w:t>
      </w:r>
      <w:r w:rsidRPr="00A31C95">
        <w:t>mm minimum over cables.</w:t>
      </w:r>
    </w:p>
    <w:p w:rsidR="00F64CB8" w:rsidRPr="00A31C95" w:rsidRDefault="00F64CB8" w:rsidP="00731389">
      <w:pPr>
        <w:pStyle w:val="Bullet"/>
      </w:pPr>
      <w:r w:rsidRPr="00A31C95">
        <w:t>Lay the first marker tape.</w:t>
      </w:r>
    </w:p>
    <w:p w:rsidR="00F64CB8" w:rsidRPr="00A31C95" w:rsidRDefault="00F64CB8" w:rsidP="00731389">
      <w:pPr>
        <w:pStyle w:val="Bullet"/>
      </w:pPr>
      <w:r w:rsidRPr="00A31C95">
        <w:t>Complete the backfilling of the trench with a second marker tape at a depth of 300 mm below finished ground level.</w:t>
      </w:r>
    </w:p>
    <w:p w:rsidR="00F64CB8" w:rsidRPr="00731389" w:rsidRDefault="00F64CB8" w:rsidP="007B5C1F">
      <w:pPr>
        <w:pStyle w:val="Heading3"/>
        <w:keepNext/>
      </w:pPr>
      <w:r w:rsidRPr="00731389">
        <w:lastRenderedPageBreak/>
        <w:t>Cable Marker Tapes</w:t>
      </w:r>
    </w:p>
    <w:p w:rsidR="00F64CB8" w:rsidRPr="00A31C95" w:rsidRDefault="00F64CB8" w:rsidP="007B5C1F">
      <w:pPr>
        <w:keepNext/>
      </w:pPr>
      <w:r w:rsidRPr="00A31C95">
        <w:t>Lay two cable marker tape strips as follows:</w:t>
      </w:r>
    </w:p>
    <w:p w:rsidR="00F64CB8" w:rsidRPr="00A31C95" w:rsidRDefault="00F64CB8" w:rsidP="00731389">
      <w:r w:rsidRPr="00A31C95">
        <w:t>Strip 1:</w:t>
      </w:r>
      <w:r w:rsidRPr="00A31C95">
        <w:tab/>
      </w:r>
      <w:r w:rsidRPr="00A31C95">
        <w:tab/>
        <w:t>Directly on top of the</w:t>
      </w:r>
      <w:r w:rsidR="00F96AF6" w:rsidRPr="00A31C95">
        <w:t>150</w:t>
      </w:r>
      <w:r w:rsidR="009606FC">
        <w:t> </w:t>
      </w:r>
      <w:r w:rsidRPr="00A31C95">
        <w:t xml:space="preserve">mm sand </w:t>
      </w:r>
      <w:r w:rsidR="00687BFB">
        <w:t>layer covering the conduit</w:t>
      </w:r>
      <w:r w:rsidRPr="00A31C95">
        <w:t>.</w:t>
      </w:r>
    </w:p>
    <w:p w:rsidR="00F64CB8" w:rsidRPr="00A31C95" w:rsidRDefault="00F64CB8" w:rsidP="00731389">
      <w:r w:rsidRPr="00A31C95">
        <w:t>Strip 2:</w:t>
      </w:r>
      <w:r w:rsidRPr="00A31C95">
        <w:tab/>
      </w:r>
      <w:r w:rsidRPr="00A31C95">
        <w:tab/>
        <w:t>300 mm below the finished ground level.</w:t>
      </w:r>
    </w:p>
    <w:p w:rsidR="00F64CB8" w:rsidRPr="00A31C95" w:rsidRDefault="00F64CB8" w:rsidP="00731389">
      <w:r w:rsidRPr="00A31C95">
        <w:t>Lay marker tapes with a 600 mm minimum overlap at joins.</w:t>
      </w:r>
    </w:p>
    <w:p w:rsidR="00F64CB8" w:rsidRPr="00731389" w:rsidRDefault="00F64CB8" w:rsidP="00731389">
      <w:pPr>
        <w:pStyle w:val="Heading3"/>
      </w:pPr>
      <w:r w:rsidRPr="00731389">
        <w:t>Placing Backfill</w:t>
      </w:r>
    </w:p>
    <w:p w:rsidR="00F64CB8" w:rsidRPr="00A31C95" w:rsidRDefault="00F64CB8" w:rsidP="00731389">
      <w:r w:rsidRPr="00A31C95">
        <w:t>Place backfill in 150 mm maximum layers and compact to 95% MMDD</w:t>
      </w:r>
      <w:r w:rsidR="009606FC">
        <w:t xml:space="preserve"> (</w:t>
      </w:r>
      <w:r w:rsidR="009606FC">
        <w:rPr>
          <w:rFonts w:cs="Arial"/>
        </w:rPr>
        <w:t>Maximum Modified Dry Density)</w:t>
      </w:r>
      <w:r w:rsidRPr="00A31C95">
        <w:t>.</w:t>
      </w:r>
    </w:p>
    <w:p w:rsidR="00F64CB8" w:rsidRPr="00731389" w:rsidRDefault="00F64CB8" w:rsidP="00731389">
      <w:pPr>
        <w:pStyle w:val="Heading2"/>
      </w:pPr>
      <w:r w:rsidRPr="00731389">
        <w:t>Installation Of Light Columns</w:t>
      </w:r>
    </w:p>
    <w:p w:rsidR="00F64CB8" w:rsidRPr="00A31C95" w:rsidRDefault="00F64CB8" w:rsidP="00731389">
      <w:r w:rsidRPr="00A31C95">
        <w:t xml:space="preserve">Install light columns, outreaches, lanterns and fittings in accordance with the </w:t>
      </w:r>
      <w:r w:rsidR="009606FC">
        <w:t>Power</w:t>
      </w:r>
      <w:r w:rsidR="000D5DA4">
        <w:t xml:space="preserve"> and </w:t>
      </w:r>
      <w:r w:rsidR="00996722" w:rsidRPr="00A31C95">
        <w:t xml:space="preserve">Water Corporation </w:t>
      </w:r>
      <w:r w:rsidRPr="00A31C95">
        <w:t>standard drawings.</w:t>
      </w:r>
    </w:p>
    <w:p w:rsidR="00F64CB8" w:rsidRPr="00731389" w:rsidRDefault="00F64CB8" w:rsidP="00731389">
      <w:pPr>
        <w:pStyle w:val="Heading2"/>
      </w:pPr>
      <w:r w:rsidRPr="00731389">
        <w:t>Connection</w:t>
      </w:r>
    </w:p>
    <w:p w:rsidR="00F64CB8" w:rsidRPr="00A31C95" w:rsidRDefault="00F64CB8" w:rsidP="00731389">
      <w:r w:rsidRPr="00A31C95">
        <w:t>Connect service cables between new street lighting poles in accordance with the design drawings.</w:t>
      </w:r>
    </w:p>
    <w:p w:rsidR="00F64CB8" w:rsidRPr="00A31C95" w:rsidRDefault="00BF6E04" w:rsidP="00731389">
      <w:r w:rsidRPr="00A31C95">
        <w:t>Arrange with Power</w:t>
      </w:r>
      <w:r w:rsidR="000D5DA4">
        <w:t xml:space="preserve"> and </w:t>
      </w:r>
      <w:r w:rsidRPr="00A31C95">
        <w:t>Water to</w:t>
      </w:r>
      <w:r w:rsidR="00A51083" w:rsidRPr="00A31C95">
        <w:t xml:space="preserve"> </w:t>
      </w:r>
      <w:r w:rsidRPr="00A31C95">
        <w:t>c</w:t>
      </w:r>
      <w:r w:rsidR="00F64CB8" w:rsidRPr="00A31C95">
        <w:t>onnect</w:t>
      </w:r>
      <w:r w:rsidRPr="00A31C95">
        <w:t xml:space="preserve"> the</w:t>
      </w:r>
      <w:r w:rsidR="00F64CB8" w:rsidRPr="00A31C95">
        <w:t xml:space="preserve"> new</w:t>
      </w:r>
      <w:r w:rsidR="00EE7895" w:rsidRPr="00A31C95">
        <w:t xml:space="preserve"> street lighting </w:t>
      </w:r>
      <w:r w:rsidR="00A51083" w:rsidRPr="00A31C95">
        <w:t>installation</w:t>
      </w:r>
      <w:r w:rsidR="00EE7895" w:rsidRPr="00A31C95">
        <w:t xml:space="preserve"> to the </w:t>
      </w:r>
      <w:r w:rsidR="00F64CB8" w:rsidRPr="00A31C95">
        <w:t xml:space="preserve">existing </w:t>
      </w:r>
      <w:r w:rsidR="00A51083" w:rsidRPr="00A31C95">
        <w:t>Power</w:t>
      </w:r>
      <w:r w:rsidR="00F96AF6" w:rsidRPr="00A31C95">
        <w:t xml:space="preserve"> </w:t>
      </w:r>
      <w:r w:rsidR="000D5DA4">
        <w:t xml:space="preserve">and </w:t>
      </w:r>
      <w:r w:rsidR="00A51083" w:rsidRPr="00A31C95">
        <w:t xml:space="preserve">Water </w:t>
      </w:r>
      <w:r w:rsidR="00F96AF6" w:rsidRPr="00A31C95">
        <w:t xml:space="preserve">Corporation </w:t>
      </w:r>
      <w:r w:rsidR="00F64CB8" w:rsidRPr="00A31C95">
        <w:t xml:space="preserve">network </w:t>
      </w:r>
      <w:r w:rsidR="00A51083" w:rsidRPr="00A31C95">
        <w:t>and pay all associated costs</w:t>
      </w:r>
      <w:r w:rsidR="00F64CB8" w:rsidRPr="00A31C95">
        <w:t>.</w:t>
      </w:r>
    </w:p>
    <w:p w:rsidR="00166061" w:rsidRPr="00731389" w:rsidRDefault="00166061" w:rsidP="00731389">
      <w:pPr>
        <w:pStyle w:val="Heading2"/>
      </w:pPr>
      <w:r w:rsidRPr="00731389">
        <w:t>Existing Street Lighting</w:t>
      </w:r>
    </w:p>
    <w:p w:rsidR="00166061" w:rsidRPr="00731389" w:rsidRDefault="00166061" w:rsidP="00731389">
      <w:pPr>
        <w:pStyle w:val="Heading3"/>
      </w:pPr>
      <w:r w:rsidRPr="00731389">
        <w:t>Disconnection and removal</w:t>
      </w:r>
    </w:p>
    <w:p w:rsidR="00166061" w:rsidRPr="00A31C95" w:rsidRDefault="00166061" w:rsidP="00731389">
      <w:r w:rsidRPr="00A31C95">
        <w:t>Make safe, disconnect and remove existing wiring.</w:t>
      </w:r>
    </w:p>
    <w:p w:rsidR="00166061" w:rsidRPr="00A31C95" w:rsidRDefault="00166061" w:rsidP="00731389">
      <w:r w:rsidRPr="00A31C95">
        <w:t>Dismantle existing street lighting installations, taking care to avoid damage to items during dismantling operations and transport.</w:t>
      </w:r>
    </w:p>
    <w:p w:rsidR="00166061" w:rsidRPr="00A31C95" w:rsidRDefault="00166061" w:rsidP="00166061">
      <w:pPr>
        <w:pStyle w:val="guidenotes"/>
        <w:rPr>
          <w:lang w:val="en-AU"/>
        </w:rPr>
      </w:pPr>
      <w:r w:rsidRPr="00A31C95">
        <w:rPr>
          <w:lang w:val="en-AU"/>
        </w:rPr>
        <w:t>[Ensure the salvaged items clause in the Preliminaries Section is included]</w:t>
      </w:r>
    </w:p>
    <w:p w:rsidR="00166061" w:rsidRPr="00A31C95" w:rsidRDefault="00166061" w:rsidP="00731389">
      <w:r w:rsidRPr="00A31C95">
        <w:t>Deliver the salvaged materials to a storage shed to be nominated by the Superintendent</w:t>
      </w:r>
    </w:p>
    <w:p w:rsidR="00166061" w:rsidRPr="00A31C95" w:rsidRDefault="00166061" w:rsidP="00166061">
      <w:pPr>
        <w:pStyle w:val="guidenotes"/>
        <w:rPr>
          <w:lang w:val="en-AU"/>
        </w:rPr>
      </w:pPr>
      <w:r w:rsidRPr="00A31C95">
        <w:rPr>
          <w:lang w:val="en-AU"/>
        </w:rPr>
        <w:t>[Alter the delivery point if required]</w:t>
      </w:r>
    </w:p>
    <w:p w:rsidR="00166061" w:rsidRPr="00A31C95" w:rsidRDefault="00166061" w:rsidP="00731389">
      <w:r w:rsidRPr="00A31C95">
        <w:t>Excavate and remove from the site all traces of abandoned concrete footings, hold down bolts and cabling.</w:t>
      </w:r>
    </w:p>
    <w:p w:rsidR="00166061" w:rsidRPr="00731389" w:rsidRDefault="00166061" w:rsidP="00731389">
      <w:pPr>
        <w:pStyle w:val="Heading3"/>
      </w:pPr>
      <w:r w:rsidRPr="00731389">
        <w:t>Temporary Lighting - Hold Point</w:t>
      </w:r>
    </w:p>
    <w:p w:rsidR="00166061" w:rsidRPr="00A31C95" w:rsidRDefault="00166061" w:rsidP="00731389">
      <w:r w:rsidRPr="00A31C95">
        <w:t>Provide temporary lighting in accordance with Power</w:t>
      </w:r>
      <w:r w:rsidR="00F96AF6" w:rsidRPr="00A31C95">
        <w:t xml:space="preserve"> </w:t>
      </w:r>
      <w:r w:rsidR="00C64C21">
        <w:t xml:space="preserve">and </w:t>
      </w:r>
      <w:r w:rsidRPr="00A31C95">
        <w:t xml:space="preserve">Water </w:t>
      </w:r>
      <w:r w:rsidR="00F96AF6" w:rsidRPr="00A31C95">
        <w:t xml:space="preserve">Corporation </w:t>
      </w:r>
      <w:r w:rsidRPr="00A31C95">
        <w:t>standards at intersections during periods of construction if existing street lighting is removed before new street lighting is installed.</w:t>
      </w:r>
    </w:p>
    <w:p w:rsidR="00166061" w:rsidRPr="00A31C95" w:rsidRDefault="00166061" w:rsidP="00731389">
      <w:r w:rsidRPr="00A31C95">
        <w:t>Provide temporary lighting to Category V3 of AS/NZS 1158.1.1 and AS/NZS 1158.1.</w:t>
      </w:r>
      <w:r w:rsidR="006F713D">
        <w:t>2</w:t>
      </w:r>
      <w:r w:rsidRPr="00A31C95">
        <w:t>.</w:t>
      </w:r>
    </w:p>
    <w:p w:rsidR="00166061" w:rsidRPr="00A31C95" w:rsidRDefault="00166061" w:rsidP="00731389">
      <w:r w:rsidRPr="009606FC">
        <w:rPr>
          <w:b/>
        </w:rPr>
        <w:lastRenderedPageBreak/>
        <w:t>Hold point</w:t>
      </w:r>
      <w:r w:rsidRPr="00A31C95">
        <w:t xml:space="preserve"> – Submit plans of the proposed temporary street lighting to the Superintendent for approval prior to removal of existing street lights.</w:t>
      </w:r>
    </w:p>
    <w:p w:rsidR="00166061" w:rsidRPr="00731389" w:rsidRDefault="00166061" w:rsidP="00731389">
      <w:pPr>
        <w:pStyle w:val="Heading2"/>
      </w:pPr>
      <w:r w:rsidRPr="00731389">
        <w:t>Testing And Commissioning</w:t>
      </w:r>
    </w:p>
    <w:p w:rsidR="00166061" w:rsidRPr="00A31C95" w:rsidRDefault="00166061" w:rsidP="00731389">
      <w:r w:rsidRPr="00A31C95">
        <w:t>TESTING: Measure and record in Megohms the insulation resistance between each conductor and earth.</w:t>
      </w:r>
    </w:p>
    <w:p w:rsidR="00166061" w:rsidRPr="00A31C95" w:rsidRDefault="00166061" w:rsidP="00731389">
      <w:r w:rsidRPr="00A31C95">
        <w:t>Check continuity of each cable installed.</w:t>
      </w:r>
    </w:p>
    <w:p w:rsidR="00166061" w:rsidRPr="00A31C95" w:rsidRDefault="00166061" w:rsidP="00731389">
      <w:r w:rsidRPr="00A31C95">
        <w:t>Check correct phasings of all active cables of the low voltage distribution system.</w:t>
      </w:r>
    </w:p>
    <w:p w:rsidR="00166061" w:rsidRPr="00A31C95" w:rsidRDefault="00166061" w:rsidP="00731389">
      <w:r w:rsidRPr="00A31C95">
        <w:t>Check polarity at each street lighting column to ensure that neutral and active cables are not inadvertently interchanged</w:t>
      </w:r>
      <w:r w:rsidR="00731389">
        <w:t xml:space="preserve">. </w:t>
      </w:r>
      <w:r w:rsidRPr="00A31C95">
        <w:t>Incorrect polarity at a street lighting column would result in a live column.</w:t>
      </w:r>
    </w:p>
    <w:p w:rsidR="00166061" w:rsidRPr="00A31C95" w:rsidRDefault="00166061" w:rsidP="00731389">
      <w:r w:rsidRPr="00A31C95">
        <w:t>COMMISSIONING: After all the above test results are found satisfactory, arrange for Power</w:t>
      </w:r>
      <w:r w:rsidR="00F96AF6" w:rsidRPr="00A31C95">
        <w:t xml:space="preserve"> </w:t>
      </w:r>
      <w:r w:rsidR="000D5DA4">
        <w:t xml:space="preserve">and </w:t>
      </w:r>
      <w:r w:rsidRPr="00A31C95">
        <w:t xml:space="preserve">Water </w:t>
      </w:r>
      <w:r w:rsidR="00F96AF6" w:rsidRPr="00A31C95">
        <w:t xml:space="preserve">Corporation </w:t>
      </w:r>
      <w:r w:rsidRPr="00A31C95">
        <w:t xml:space="preserve">to carry out the commissioning work to </w:t>
      </w:r>
      <w:r w:rsidR="000D5DA4">
        <w:t>energise</w:t>
      </w:r>
      <w:r w:rsidRPr="00A31C95">
        <w:t xml:space="preserve"> the newly installed low voltage distribution system.</w:t>
      </w:r>
    </w:p>
    <w:p w:rsidR="00166061" w:rsidRPr="00731389" w:rsidRDefault="00166061" w:rsidP="00731389">
      <w:pPr>
        <w:pStyle w:val="Heading2"/>
      </w:pPr>
      <w:r w:rsidRPr="00731389">
        <w:t>Reinstatement</w:t>
      </w:r>
    </w:p>
    <w:p w:rsidR="00166061" w:rsidRDefault="00166061" w:rsidP="00731389">
      <w:r w:rsidRPr="00A31C95">
        <w:t>Reinstate any damage to roads, footpaths, verges, drainage structures and vehicle driveways to their original condition.</w:t>
      </w:r>
    </w:p>
    <w:sectPr w:rsidR="001660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9A6" w:rsidRDefault="00EB29A6">
      <w:r>
        <w:separator/>
      </w:r>
    </w:p>
  </w:endnote>
  <w:endnote w:type="continuationSeparator" w:id="0">
    <w:p w:rsidR="00EB29A6" w:rsidRDefault="00EB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Default="00731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Pr="004A2F04" w:rsidRDefault="00731389" w:rsidP="004A2F04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Default="00731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9A6" w:rsidRDefault="00EB29A6">
      <w:r>
        <w:separator/>
      </w:r>
    </w:p>
  </w:footnote>
  <w:footnote w:type="continuationSeparator" w:id="0">
    <w:p w:rsidR="00EB29A6" w:rsidRDefault="00EB2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AF6" w:rsidRDefault="00F96AF6">
    <w:pPr>
      <w:pStyle w:val="Header"/>
      <w:pBdr>
        <w:bottom w:val="single" w:sz="4" w:space="1" w:color="auto"/>
      </w:pBdr>
      <w:spacing w:after="120"/>
    </w:pPr>
    <w:r>
      <w:t>STREET LIGHTING</w:t>
    </w:r>
    <w:r>
      <w:rPr>
        <w:rStyle w:val="masterspecversion"/>
      </w:rPr>
      <w:t>&lt;&lt;T&amp;W Roadworks Master – Oct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AF6" w:rsidRPr="004A2F04" w:rsidRDefault="00F96AF6" w:rsidP="004A2F04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Default="00731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B6033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95962534"/>
    <w:lvl w:ilvl="0">
      <w:start w:val="2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6204BD24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A7E5B"/>
    <w:multiLevelType w:val="singleLevel"/>
    <w:tmpl w:val="FF0C382C"/>
    <w:lvl w:ilvl="0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7" w15:restartNumberingAfterBreak="0">
    <w:nsid w:val="64F60AB9"/>
    <w:multiLevelType w:val="hybridMultilevel"/>
    <w:tmpl w:val="F15C1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7"/>
  </w:num>
  <w:num w:numId="12">
    <w:abstractNumId w:val="5"/>
  </w:num>
  <w:num w:numId="13">
    <w:abstractNumId w:val="5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8"/>
  </w:num>
  <w:num w:numId="23">
    <w:abstractNumId w:val="9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CC56C733FA3247C78784394525ACAF4E"/>
    <w:docVar w:name="adVersion" w:val="7.1"/>
  </w:docVars>
  <w:rsids>
    <w:rsidRoot w:val="00105BAD"/>
    <w:rsid w:val="00003470"/>
    <w:rsid w:val="00060A9C"/>
    <w:rsid w:val="00090E17"/>
    <w:rsid w:val="000A291F"/>
    <w:rsid w:val="000A39CF"/>
    <w:rsid w:val="000D5DA4"/>
    <w:rsid w:val="00105BAD"/>
    <w:rsid w:val="001131B2"/>
    <w:rsid w:val="001150F0"/>
    <w:rsid w:val="00166061"/>
    <w:rsid w:val="001C5EDD"/>
    <w:rsid w:val="001F264D"/>
    <w:rsid w:val="001F7C3E"/>
    <w:rsid w:val="00212260"/>
    <w:rsid w:val="002355BD"/>
    <w:rsid w:val="002539EE"/>
    <w:rsid w:val="00253DE0"/>
    <w:rsid w:val="00311AF9"/>
    <w:rsid w:val="00373713"/>
    <w:rsid w:val="003D142C"/>
    <w:rsid w:val="003D7018"/>
    <w:rsid w:val="003E2B45"/>
    <w:rsid w:val="00416AFC"/>
    <w:rsid w:val="004347F5"/>
    <w:rsid w:val="004A2F04"/>
    <w:rsid w:val="004D70A8"/>
    <w:rsid w:val="004E4778"/>
    <w:rsid w:val="005051D8"/>
    <w:rsid w:val="00505E15"/>
    <w:rsid w:val="0052124C"/>
    <w:rsid w:val="005248A2"/>
    <w:rsid w:val="005609F7"/>
    <w:rsid w:val="00566E5B"/>
    <w:rsid w:val="00590957"/>
    <w:rsid w:val="005B0E50"/>
    <w:rsid w:val="005F12A0"/>
    <w:rsid w:val="0062452C"/>
    <w:rsid w:val="006329ED"/>
    <w:rsid w:val="00687BFB"/>
    <w:rsid w:val="006F713D"/>
    <w:rsid w:val="00710A71"/>
    <w:rsid w:val="00731389"/>
    <w:rsid w:val="007328E4"/>
    <w:rsid w:val="00744118"/>
    <w:rsid w:val="007922C7"/>
    <w:rsid w:val="007A5051"/>
    <w:rsid w:val="007B5C1F"/>
    <w:rsid w:val="007C3C24"/>
    <w:rsid w:val="00812CD5"/>
    <w:rsid w:val="00843B8B"/>
    <w:rsid w:val="00844059"/>
    <w:rsid w:val="00866647"/>
    <w:rsid w:val="0087141F"/>
    <w:rsid w:val="00894CE3"/>
    <w:rsid w:val="00907844"/>
    <w:rsid w:val="009105EA"/>
    <w:rsid w:val="00916D23"/>
    <w:rsid w:val="00936AF3"/>
    <w:rsid w:val="009606FC"/>
    <w:rsid w:val="009661AE"/>
    <w:rsid w:val="00996722"/>
    <w:rsid w:val="00A31C95"/>
    <w:rsid w:val="00A51083"/>
    <w:rsid w:val="00A558C1"/>
    <w:rsid w:val="00AC5F22"/>
    <w:rsid w:val="00B119B2"/>
    <w:rsid w:val="00B169B7"/>
    <w:rsid w:val="00B2306C"/>
    <w:rsid w:val="00B70C0F"/>
    <w:rsid w:val="00B846CB"/>
    <w:rsid w:val="00BD7956"/>
    <w:rsid w:val="00BF6E04"/>
    <w:rsid w:val="00C049F5"/>
    <w:rsid w:val="00C64C21"/>
    <w:rsid w:val="00CC107D"/>
    <w:rsid w:val="00D37E42"/>
    <w:rsid w:val="00D46552"/>
    <w:rsid w:val="00E35D71"/>
    <w:rsid w:val="00E41889"/>
    <w:rsid w:val="00E517FC"/>
    <w:rsid w:val="00E529EE"/>
    <w:rsid w:val="00E56DD9"/>
    <w:rsid w:val="00EA7888"/>
    <w:rsid w:val="00EB29A6"/>
    <w:rsid w:val="00EC7708"/>
    <w:rsid w:val="00EE7895"/>
    <w:rsid w:val="00F64CB8"/>
    <w:rsid w:val="00F776CC"/>
    <w:rsid w:val="00F92896"/>
    <w:rsid w:val="00F96AF6"/>
    <w:rsid w:val="00FB36BC"/>
    <w:rsid w:val="00FC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7606B6"/>
  <w15:docId w15:val="{40540CDA-EFD0-48B5-AA7C-811756C4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389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4A2F04"/>
    <w:pPr>
      <w:numPr>
        <w:numId w:val="25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31389"/>
    <w:pPr>
      <w:numPr>
        <w:ilvl w:val="1"/>
        <w:numId w:val="25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731389"/>
    <w:pPr>
      <w:numPr>
        <w:ilvl w:val="2"/>
        <w:numId w:val="25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1389"/>
    <w:pPr>
      <w:numPr>
        <w:ilvl w:val="3"/>
        <w:numId w:val="25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31389"/>
    <w:pPr>
      <w:keepNext/>
      <w:keepLines/>
      <w:numPr>
        <w:ilvl w:val="4"/>
        <w:numId w:val="25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31389"/>
    <w:pPr>
      <w:keepNext/>
      <w:keepLines/>
      <w:numPr>
        <w:ilvl w:val="5"/>
        <w:numId w:val="2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31389"/>
    <w:pPr>
      <w:keepNext/>
      <w:keepLines/>
      <w:numPr>
        <w:ilvl w:val="6"/>
        <w:numId w:val="2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31389"/>
    <w:pPr>
      <w:keepNext/>
      <w:keepLines/>
      <w:numPr>
        <w:ilvl w:val="7"/>
        <w:numId w:val="2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31389"/>
    <w:pPr>
      <w:keepNext/>
      <w:keepLines/>
      <w:numPr>
        <w:ilvl w:val="8"/>
        <w:numId w:val="2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731389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IndentBH">
    <w:name w:val="IndentB_H"/>
    <w:basedOn w:val="Normal"/>
    <w:autoRedefine/>
    <w:rsid w:val="00EA7888"/>
    <w:pPr>
      <w:numPr>
        <w:numId w:val="9"/>
      </w:numPr>
      <w:tabs>
        <w:tab w:val="num" w:pos="1440"/>
      </w:tabs>
      <w:spacing w:before="60" w:after="60"/>
      <w:ind w:left="720" w:hanging="720"/>
      <w:jc w:val="both"/>
    </w:pPr>
    <w:rPr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styleId="Footer">
    <w:name w:val="footer"/>
    <w:basedOn w:val="Normal"/>
    <w:next w:val="Normal"/>
    <w:link w:val="FooterChar"/>
    <w:uiPriority w:val="99"/>
    <w:unhideWhenUsed/>
    <w:rsid w:val="00731389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BodyText">
    <w:name w:val="Body Text"/>
    <w:basedOn w:val="Normal"/>
    <w:pPr>
      <w:spacing w:after="120"/>
    </w:p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styleId="ListBullet">
    <w:name w:val="List Bullet"/>
    <w:basedOn w:val="Normal"/>
    <w:autoRedefine/>
    <w:pPr>
      <w:numPr>
        <w:numId w:val="10"/>
      </w:numPr>
    </w:pPr>
  </w:style>
  <w:style w:type="paragraph" w:customStyle="1" w:styleId="BodyText0">
    <w:name w:val="BodyText"/>
    <w:basedOn w:val="Normal"/>
    <w:pPr>
      <w:spacing w:before="60" w:after="60"/>
      <w:jc w:val="both"/>
    </w:pPr>
    <w:rPr>
      <w:lang w:val="en-US"/>
    </w:r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vision">
    <w:name w:val="Revision"/>
    <w:hidden/>
    <w:uiPriority w:val="99"/>
    <w:semiHidden/>
    <w:rsid w:val="005F12A0"/>
    <w:rPr>
      <w:rFonts w:ascii="Arial" w:hAnsi="Arial"/>
      <w:lang w:val="en-AU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731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1389"/>
    <w:rPr>
      <w:rFonts w:ascii="Tahoma" w:hAnsi="Tahoma" w:cs="Tahoma"/>
      <w:sz w:val="16"/>
      <w:szCs w:val="16"/>
      <w:lang w:val="en-AU" w:eastAsia="en-AU"/>
    </w:rPr>
  </w:style>
  <w:style w:type="paragraph" w:customStyle="1" w:styleId="AgencyName">
    <w:name w:val="AgencyName"/>
    <w:basedOn w:val="Normal"/>
    <w:link w:val="AgencyNameChar"/>
    <w:rsid w:val="00731389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731389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731389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731389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4A2F04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731389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731389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731389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731389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731389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73138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731389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731389"/>
    <w:pPr>
      <w:numPr>
        <w:numId w:val="14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731389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7313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1389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389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31389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31389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731389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731389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731389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731389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731389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731389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731389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31389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7313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31389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1389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731389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731389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73138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31389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731389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731389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731389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731389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73138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731389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731389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731389"/>
    <w:pPr>
      <w:widowControl w:val="0"/>
      <w:numPr>
        <w:ilvl w:val="1"/>
        <w:numId w:val="22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731389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731389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731389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731389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731389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731389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731389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3138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31389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731389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731389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731389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731389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731389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731389"/>
    <w:pPr>
      <w:numPr>
        <w:numId w:val="23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731389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731389"/>
  </w:style>
  <w:style w:type="character" w:styleId="PlaceholderText">
    <w:name w:val="Placeholder Text"/>
    <w:basedOn w:val="DefaultParagraphFont"/>
    <w:uiPriority w:val="99"/>
    <w:semiHidden/>
    <w:rsid w:val="00731389"/>
    <w:rPr>
      <w:color w:val="808080"/>
    </w:rPr>
  </w:style>
  <w:style w:type="paragraph" w:customStyle="1" w:styleId="Reporttitle">
    <w:name w:val="Report title"/>
    <w:uiPriority w:val="99"/>
    <w:rsid w:val="00731389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731389"/>
    <w:pPr>
      <w:numPr>
        <w:numId w:val="24"/>
      </w:numPr>
    </w:pPr>
  </w:style>
  <w:style w:type="paragraph" w:customStyle="1" w:styleId="SubTitle">
    <w:name w:val="Sub Title"/>
    <w:basedOn w:val="Normal"/>
    <w:autoRedefine/>
    <w:semiHidden/>
    <w:rsid w:val="00731389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731389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731389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731389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731389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731389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31389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31389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731389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31389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731389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1389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731389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1D65169-A8C9-4F86-9D02-A3C318D813F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</vt:lpstr>
    </vt:vector>
  </TitlesOfParts>
  <Company>Transport and Works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creator>e9f</dc:creator>
  <cp:lastModifiedBy>Robert Haakmeester</cp:lastModifiedBy>
  <cp:revision>2</cp:revision>
  <cp:lastPrinted>2019-11-05T01:51:00Z</cp:lastPrinted>
  <dcterms:created xsi:type="dcterms:W3CDTF">2022-03-10T05:23:00Z</dcterms:created>
  <dcterms:modified xsi:type="dcterms:W3CDTF">2022-03-10T05:23:00Z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10EEB3FBBC79479884941538EF0AE0E1</vt:lpwstr>
  </property>
  <property fmtid="{D5CDD505-2E9C-101B-9397-08002B2CF9AE}" pid="4" name="ade_ContentType">
    <vt:lpwstr>2</vt:lpwstr>
  </property>
</Properties>
</file>