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94D" w:rsidRDefault="00FF794D" w:rsidP="00FF794D">
      <w:pPr>
        <w:pStyle w:val="Heading1"/>
      </w:pPr>
      <w:bookmarkStart w:id="0" w:name="_Toc390823905"/>
      <w:bookmarkStart w:id="1" w:name="_Toc391429597"/>
      <w:bookmarkStart w:id="2" w:name="_Toc391438551"/>
      <w:bookmarkStart w:id="3" w:name="_Toc396097035"/>
      <w:bookmarkStart w:id="4" w:name="_Toc398800665"/>
      <w:bookmarkStart w:id="5" w:name="_Toc134020439"/>
      <w:r w:rsidRPr="00F60228">
        <w:t>TRAFFIC CONTROL SIGNALS</w:t>
      </w:r>
      <w:bookmarkEnd w:id="0"/>
      <w:bookmarkEnd w:id="1"/>
      <w:bookmarkEnd w:id="2"/>
      <w:bookmarkEnd w:id="3"/>
      <w:bookmarkEnd w:id="4"/>
      <w:r w:rsidRPr="00F60228">
        <w:t xml:space="preserve"> AND INTELLIGENT TRANSPORT SYSTEMS</w:t>
      </w:r>
      <w:bookmarkEnd w:id="5"/>
    </w:p>
    <w:p w:rsidR="00FF794D" w:rsidRPr="00581F9C" w:rsidRDefault="00FF794D" w:rsidP="00FF794D">
      <w:r>
        <w:t>DIPL Roadworks Master – July 2023</w:t>
      </w:r>
    </w:p>
    <w:p w:rsidR="00FF794D" w:rsidRDefault="00FF794D" w:rsidP="00FF794D">
      <w:pPr>
        <w:pStyle w:val="Heading2"/>
      </w:pPr>
      <w:bookmarkStart w:id="6" w:name="_Toc390823906"/>
      <w:bookmarkStart w:id="7" w:name="_Toc391429598"/>
      <w:bookmarkStart w:id="8" w:name="_Toc396097036"/>
      <w:bookmarkStart w:id="9" w:name="_Toc398800666"/>
      <w:r>
        <w:t>CROSS REFERENCES</w:t>
      </w:r>
    </w:p>
    <w:p w:rsidR="00FF794D" w:rsidRDefault="00FF794D" w:rsidP="00FF794D">
      <w:pPr>
        <w:rPr>
          <w:b/>
          <w:lang w:val="en-US"/>
        </w:rPr>
      </w:pPr>
      <w:r>
        <w:rPr>
          <w:lang w:val="en-US"/>
        </w:rPr>
        <w:t xml:space="preserve">MISCELLANEOUS PROVISIONS, for </w:t>
      </w:r>
      <w:r>
        <w:rPr>
          <w:b/>
        </w:rPr>
        <w:t>Utilities and Other Services Passing Under Existing Pavements.</w:t>
      </w:r>
    </w:p>
    <w:p w:rsidR="00FF794D" w:rsidRDefault="00FF794D" w:rsidP="00FF794D">
      <w:r>
        <w:t>PROVISION FOR TRAFFIC</w:t>
      </w:r>
      <w:bookmarkStart w:id="10" w:name="_GoBack"/>
      <w:bookmarkEnd w:id="10"/>
    </w:p>
    <w:p w:rsidR="00FF794D" w:rsidRPr="00581F9C" w:rsidRDefault="00FF794D" w:rsidP="00FF794D">
      <w:r>
        <w:t>DUCTING AND CONDUITS</w:t>
      </w:r>
    </w:p>
    <w:p w:rsidR="00FF794D" w:rsidRPr="00F60228" w:rsidRDefault="00FF794D" w:rsidP="00FF794D">
      <w:pPr>
        <w:pStyle w:val="Heading2"/>
      </w:pPr>
      <w:r w:rsidRPr="00F60228">
        <w:t>Standards</w:t>
      </w:r>
      <w:bookmarkEnd w:id="6"/>
      <w:bookmarkEnd w:id="7"/>
      <w:bookmarkEnd w:id="8"/>
      <w:bookmarkEnd w:id="9"/>
      <w:r>
        <w:t xml:space="preserve"> and Publications</w:t>
      </w:r>
    </w:p>
    <w:p w:rsidR="00FF794D" w:rsidRDefault="00FF794D" w:rsidP="00FF794D">
      <w:r w:rsidRPr="00927172">
        <w:t>Conform to the following Standards and Publication</w:t>
      </w:r>
      <w:r>
        <w:t>s</w:t>
      </w:r>
      <w:r w:rsidRPr="00927172">
        <w:t xml:space="preserve"> unless specified otherwise:</w:t>
      </w:r>
    </w:p>
    <w:p w:rsidR="00FF794D" w:rsidRDefault="00FF794D" w:rsidP="00FF794D">
      <w:pPr>
        <w:pStyle w:val="Heading3"/>
      </w:pPr>
      <w:r>
        <w:t>Australian Standards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478"/>
      </w:tblGrid>
      <w:tr w:rsidR="00FF794D" w:rsidRPr="002E7428" w:rsidTr="008F62AB">
        <w:trPr>
          <w:tblHeader/>
        </w:trPr>
        <w:tc>
          <w:tcPr>
            <w:tcW w:w="10308" w:type="dxa"/>
            <w:gridSpan w:val="2"/>
          </w:tcPr>
          <w:p w:rsidR="00FF794D" w:rsidRPr="002E7428" w:rsidRDefault="00FF794D" w:rsidP="00FF794D">
            <w:pPr>
              <w:spacing w:before="60" w:after="60"/>
            </w:pPr>
            <w:r>
              <w:rPr>
                <w:b/>
              </w:rPr>
              <w:t>Table – Australian Standards</w:t>
            </w:r>
          </w:p>
        </w:tc>
      </w:tr>
      <w:tr w:rsidR="00FF794D" w:rsidRPr="002E7428" w:rsidTr="008F62AB">
        <w:trPr>
          <w:tblHeader/>
        </w:trPr>
        <w:tc>
          <w:tcPr>
            <w:tcW w:w="10308" w:type="dxa"/>
            <w:gridSpan w:val="2"/>
          </w:tcPr>
          <w:p w:rsidR="00FF794D" w:rsidRPr="002E7428" w:rsidRDefault="00FF794D" w:rsidP="00FF794D">
            <w:pPr>
              <w:spacing w:before="60" w:after="60"/>
            </w:pPr>
            <w:r>
              <w:t>Use Standards, and their amendments, current as at the date for the close of tenders except where different editions and/or amendments are required by statutory authorities</w:t>
            </w:r>
            <w:r w:rsidRPr="00B019AC">
              <w:rPr>
                <w:rFonts w:cs="Arial"/>
              </w:rPr>
              <w:t>, including, but not limited to, NATA and the National Construction Code including</w:t>
            </w:r>
            <w:r>
              <w:rPr>
                <w:rFonts w:cs="Arial"/>
              </w:rPr>
              <w:t xml:space="preserve"> the Building Code of Australia</w:t>
            </w:r>
            <w:r>
              <w:t>.</w:t>
            </w:r>
          </w:p>
        </w:tc>
      </w:tr>
      <w:tr w:rsidR="00FF794D" w:rsidRPr="00465317" w:rsidTr="008F62AB">
        <w:trPr>
          <w:tblHeader/>
        </w:trPr>
        <w:tc>
          <w:tcPr>
            <w:tcW w:w="2830" w:type="dxa"/>
          </w:tcPr>
          <w:p w:rsidR="00FF794D" w:rsidRPr="00465317" w:rsidRDefault="00FF794D" w:rsidP="00FF794D">
            <w:pPr>
              <w:spacing w:before="60" w:after="60"/>
              <w:rPr>
                <w:b/>
              </w:rPr>
            </w:pPr>
            <w:r>
              <w:rPr>
                <w:b/>
              </w:rPr>
              <w:t>Designation</w:t>
            </w:r>
          </w:p>
        </w:tc>
        <w:tc>
          <w:tcPr>
            <w:tcW w:w="7478" w:type="dxa"/>
          </w:tcPr>
          <w:p w:rsidR="00FF794D" w:rsidRPr="00465317" w:rsidRDefault="00FF794D" w:rsidP="00FF794D">
            <w:pPr>
              <w:spacing w:before="60" w:after="60"/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1163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Structural steel hollow sections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 1231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Aluminium and aluminium alloys - Anodized coatings for architectural applications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1477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PVC pipes and fittings for pressure applications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8F62AB" w:rsidP="008F62AB">
            <w:pPr>
              <w:spacing w:before="60" w:after="60"/>
            </w:pPr>
            <w:r>
              <w:t>AS</w:t>
            </w:r>
            <w:r w:rsidR="00FF794D" w:rsidRPr="00880834">
              <w:t> 1554(series)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Structural steel welding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1594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Hot rolled steel flat products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 1742(series)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Manual of uniform traffic control devices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 1743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Road signs – Specifications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2053(series)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Conduits and fittings for electrical installations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>
              <w:t>AS</w:t>
            </w:r>
            <w:r w:rsidRPr="00880834">
              <w:t> 2144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Traffic signal lanterns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2276(series)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Cables for traffic signal installations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>
              <w:t>AS/NZS 2276.1</w:t>
            </w:r>
          </w:p>
        </w:tc>
        <w:tc>
          <w:tcPr>
            <w:tcW w:w="7478" w:type="dxa"/>
          </w:tcPr>
          <w:p w:rsidR="00FF794D" w:rsidRPr="000309DD" w:rsidRDefault="00FF794D" w:rsidP="00FF794D">
            <w:pPr>
              <w:pStyle w:val="ListParagraph"/>
              <w:numPr>
                <w:ilvl w:val="0"/>
                <w:numId w:val="5"/>
              </w:numPr>
              <w:spacing w:before="60" w:after="60"/>
            </w:pPr>
            <w:r w:rsidRPr="000309DD">
              <w:t>Multicore power cables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>
              <w:t>AS/NZS 2276.2</w:t>
            </w:r>
          </w:p>
        </w:tc>
        <w:tc>
          <w:tcPr>
            <w:tcW w:w="7478" w:type="dxa"/>
          </w:tcPr>
          <w:p w:rsidR="00FF794D" w:rsidRPr="000309DD" w:rsidRDefault="00FF794D" w:rsidP="00FF794D">
            <w:pPr>
              <w:pStyle w:val="ListParagraph"/>
              <w:numPr>
                <w:ilvl w:val="0"/>
                <w:numId w:val="5"/>
              </w:numPr>
              <w:spacing w:before="60" w:after="60"/>
            </w:pPr>
            <w:r w:rsidRPr="000309DD">
              <w:t>Feeder cable for vehicle detectors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>
              <w:t>AS/NZS 2276.3</w:t>
            </w:r>
          </w:p>
        </w:tc>
        <w:tc>
          <w:tcPr>
            <w:tcW w:w="7478" w:type="dxa"/>
          </w:tcPr>
          <w:p w:rsidR="00FF794D" w:rsidRPr="000309DD" w:rsidRDefault="00FF794D" w:rsidP="00FF794D">
            <w:pPr>
              <w:pStyle w:val="ListParagraph"/>
              <w:numPr>
                <w:ilvl w:val="0"/>
                <w:numId w:val="5"/>
              </w:numPr>
              <w:spacing w:before="60" w:after="60"/>
            </w:pPr>
            <w:r w:rsidRPr="000309DD">
              <w:t>Loop cables for vehicle detectors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 2339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Traffic signal posts and attachments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 2353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Pedestrian push button assemblies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 2700(series)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Colour standards for general purposes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 2703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Vehicle loop detector sensors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 2979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Traffic signal mast arms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3000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Electrical installations (Australian/New Zealand Wiring Rules)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3100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Approval and test specification - General requirements for electrical equipment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3191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Electric flexible cords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lastRenderedPageBreak/>
              <w:t>AS/NZS 3678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Structural steel - Hot-rolled plates, floorplates and slabs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3679.1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Structural steel - Hot rolled bars and sections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4680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Hot dip galvanized (zinc) coatings on fabricated ferrous articles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5000.1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Electrical cables – Polymeric insulated – For working voltage up to and including 0.6/1 (1.2)kV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 xml:space="preserve">AS/NZS 61558(series) </w:t>
            </w:r>
          </w:p>
        </w:tc>
        <w:tc>
          <w:tcPr>
            <w:tcW w:w="7478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Safety of power transformers, power supplies, reactors and similar products</w:t>
            </w:r>
          </w:p>
        </w:tc>
      </w:tr>
      <w:tr w:rsidR="00FF794D" w:rsidRPr="00880834" w:rsidTr="008F62AB">
        <w:tc>
          <w:tcPr>
            <w:tcW w:w="2830" w:type="dxa"/>
          </w:tcPr>
          <w:p w:rsidR="00FF794D" w:rsidRPr="00880834" w:rsidRDefault="00FF794D" w:rsidP="00FF794D">
            <w:pPr>
              <w:spacing w:before="60" w:after="60"/>
            </w:pPr>
            <w:r w:rsidRPr="00880834">
              <w:t>AS/NZS 61558.1</w:t>
            </w:r>
          </w:p>
        </w:tc>
        <w:tc>
          <w:tcPr>
            <w:tcW w:w="7478" w:type="dxa"/>
          </w:tcPr>
          <w:p w:rsidR="00FF794D" w:rsidRPr="000309DD" w:rsidRDefault="00FF794D" w:rsidP="00FF794D">
            <w:pPr>
              <w:pStyle w:val="ListParagraph"/>
              <w:numPr>
                <w:ilvl w:val="0"/>
                <w:numId w:val="5"/>
              </w:numPr>
              <w:spacing w:before="60" w:after="60"/>
            </w:pPr>
            <w:r w:rsidRPr="000309DD">
              <w:t>General requirements and tests</w:t>
            </w:r>
          </w:p>
        </w:tc>
      </w:tr>
    </w:tbl>
    <w:p w:rsidR="00FF794D" w:rsidRDefault="00FF794D" w:rsidP="00FF794D">
      <w:pPr>
        <w:pStyle w:val="Heading3"/>
      </w:pPr>
      <w:r>
        <w:t>British Standard</w:t>
      </w:r>
    </w:p>
    <w:p w:rsidR="00FF794D" w:rsidRDefault="00FF794D" w:rsidP="00FF794D">
      <w:r>
        <w:t>BS 381C-637</w:t>
      </w:r>
      <w:r>
        <w:tab/>
      </w:r>
      <w:r>
        <w:tab/>
        <w:t>Medium sea grey</w:t>
      </w:r>
    </w:p>
    <w:p w:rsidR="00FF794D" w:rsidRDefault="00FF794D" w:rsidP="00FF794D">
      <w:pPr>
        <w:pStyle w:val="Heading3"/>
      </w:pPr>
      <w:r>
        <w:t>Civil Standard Drawings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8349"/>
      </w:tblGrid>
      <w:tr w:rsidR="00FF794D" w:rsidTr="008F62AB">
        <w:trPr>
          <w:tblHeader/>
        </w:trPr>
        <w:tc>
          <w:tcPr>
            <w:tcW w:w="9520" w:type="dxa"/>
            <w:gridSpan w:val="2"/>
            <w:shd w:val="clear" w:color="auto" w:fill="auto"/>
            <w:vAlign w:val="center"/>
          </w:tcPr>
          <w:p w:rsidR="00FF794D" w:rsidRPr="009517D3" w:rsidRDefault="00FF794D" w:rsidP="00FF794D">
            <w:pPr>
              <w:keepLines/>
              <w:spacing w:before="60" w:after="6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 w:cs="Arial"/>
                <w:b/>
                <w:bCs/>
                <w:color w:val="000000"/>
                <w:szCs w:val="22"/>
                <w:lang w:eastAsia="en-US"/>
              </w:rPr>
              <w:t>Table – Civil Standard Drawings for Traffic Signals and Intelligent Transport Systems</w:t>
            </w:r>
          </w:p>
        </w:tc>
      </w:tr>
      <w:tr w:rsidR="00FF794D" w:rsidTr="008F62AB">
        <w:tc>
          <w:tcPr>
            <w:tcW w:w="1809" w:type="dxa"/>
            <w:shd w:val="clear" w:color="auto" w:fill="auto"/>
            <w:vAlign w:val="center"/>
          </w:tcPr>
          <w:p w:rsidR="00FF794D" w:rsidRPr="009517D3" w:rsidRDefault="00FF794D" w:rsidP="00FF794D">
            <w:pPr>
              <w:keepLines/>
              <w:spacing w:before="60" w:after="60"/>
              <w:rPr>
                <w:rFonts w:eastAsia="Calibri"/>
                <w:b/>
                <w:szCs w:val="22"/>
                <w:lang w:eastAsia="en-US"/>
              </w:rPr>
            </w:pPr>
            <w:r w:rsidRPr="009517D3">
              <w:rPr>
                <w:rFonts w:eastAsia="Calibri"/>
                <w:b/>
                <w:szCs w:val="22"/>
                <w:lang w:eastAsia="en-US"/>
              </w:rPr>
              <w:t>Drawing No.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FF794D" w:rsidRPr="009517D3" w:rsidRDefault="00FF794D" w:rsidP="00FF794D">
            <w:pPr>
              <w:keepLines/>
              <w:spacing w:before="60" w:after="60"/>
              <w:rPr>
                <w:rFonts w:eastAsia="Calibri"/>
                <w:b/>
                <w:szCs w:val="22"/>
                <w:lang w:eastAsia="en-US"/>
              </w:rPr>
            </w:pPr>
            <w:r w:rsidRPr="009517D3">
              <w:rPr>
                <w:rFonts w:eastAsia="Calibri"/>
                <w:b/>
                <w:szCs w:val="22"/>
                <w:lang w:eastAsia="en-US"/>
              </w:rPr>
              <w:t>Title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CS-1500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Signal details ducting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CS-1501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Signal details pole foundation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CS-1502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Signal details mast arm foundation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CS-1503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Signal details controller foundation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CS-1504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Signal details communication isolation pillar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CS-1505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Signal details lantern mounting details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CS-1506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Signal details pedestrian push button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CS-1507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Signal details detector installation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CS-1510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Intersection name - Philips PSC MK3 QC12 - ID controller electrical works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CS-1511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Cabinet details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CS-1512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Cabinet base plate mounting details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CS-1554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Traffic control station post mounted cabinet wiring details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szCs w:val="22"/>
                <w:lang w:eastAsia="en-US"/>
              </w:rPr>
              <w:t>CS-1557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Traffic signal advance warning sign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CS-3404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239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Traffic signal symbols</w:t>
            </w:r>
          </w:p>
        </w:tc>
      </w:tr>
      <w:tr w:rsidR="00FF794D" w:rsidTr="008F62AB">
        <w:tc>
          <w:tcPr>
            <w:tcW w:w="1809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ind w:firstLine="74"/>
              <w:rPr>
                <w:rFonts w:eastAsia="Calibri" w:cs="Arial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CS-3405</w:t>
            </w:r>
          </w:p>
        </w:tc>
        <w:tc>
          <w:tcPr>
            <w:tcW w:w="7711" w:type="dxa"/>
            <w:shd w:val="clear" w:color="auto" w:fill="auto"/>
          </w:tcPr>
          <w:p w:rsidR="00FF794D" w:rsidRPr="009517D3" w:rsidRDefault="00FF794D" w:rsidP="00FF794D">
            <w:pPr>
              <w:keepLines/>
              <w:spacing w:before="60" w:after="60"/>
              <w:rPr>
                <w:rFonts w:eastAsia="Calibri"/>
                <w:szCs w:val="22"/>
                <w:lang w:eastAsia="en-US"/>
              </w:rPr>
            </w:pPr>
            <w:r w:rsidRPr="009517D3">
              <w:rPr>
                <w:rFonts w:eastAsia="Calibri" w:cs="Arial"/>
                <w:color w:val="000000"/>
                <w:szCs w:val="22"/>
                <w:lang w:eastAsia="en-US"/>
              </w:rPr>
              <w:t>Traffic signal electrical and phasing tables</w:t>
            </w:r>
          </w:p>
        </w:tc>
      </w:tr>
    </w:tbl>
    <w:p w:rsidR="00FF794D" w:rsidRDefault="00FF794D" w:rsidP="00FF794D">
      <w:pPr>
        <w:spacing w:after="120"/>
      </w:pPr>
    </w:p>
    <w:p w:rsidR="00FF794D" w:rsidRPr="00F60228" w:rsidRDefault="00FF794D" w:rsidP="00FF794D">
      <w:pPr>
        <w:pStyle w:val="Heading2"/>
      </w:pPr>
      <w:bookmarkStart w:id="11" w:name="_Toc390823907"/>
      <w:bookmarkStart w:id="12" w:name="_Toc391429599"/>
      <w:bookmarkStart w:id="13" w:name="_Toc396097037"/>
      <w:bookmarkStart w:id="14" w:name="_Toc398800667"/>
      <w:r w:rsidRPr="00F60228">
        <w:t>Concrete</w:t>
      </w:r>
      <w:bookmarkEnd w:id="11"/>
      <w:bookmarkEnd w:id="12"/>
      <w:bookmarkEnd w:id="13"/>
      <w:bookmarkEnd w:id="14"/>
    </w:p>
    <w:p w:rsidR="00FF794D" w:rsidRPr="00CD1105" w:rsidRDefault="00FF794D" w:rsidP="00FF794D">
      <w:r w:rsidRPr="00CD1105">
        <w:t>Refer to the MISCELLANEOUS CONCRETE WORKS Section of this Specification for concrete footings and the reinstatement of concrete footways.</w:t>
      </w:r>
    </w:p>
    <w:p w:rsidR="00FF794D" w:rsidRPr="00F60228" w:rsidRDefault="00FF794D" w:rsidP="00FF794D">
      <w:pPr>
        <w:pStyle w:val="Heading2"/>
      </w:pPr>
      <w:bookmarkStart w:id="15" w:name="_Toc390823908"/>
      <w:bookmarkStart w:id="16" w:name="_Toc391429600"/>
      <w:bookmarkStart w:id="17" w:name="_Toc396097038"/>
      <w:bookmarkStart w:id="18" w:name="_Toc398800668"/>
      <w:r w:rsidRPr="00F60228">
        <w:lastRenderedPageBreak/>
        <w:t>General Equipment And Installation</w:t>
      </w:r>
      <w:bookmarkEnd w:id="15"/>
      <w:bookmarkEnd w:id="16"/>
      <w:bookmarkEnd w:id="17"/>
      <w:bookmarkEnd w:id="18"/>
    </w:p>
    <w:p w:rsidR="00FF794D" w:rsidRPr="00F60228" w:rsidRDefault="00FF794D" w:rsidP="00FF794D">
      <w:pPr>
        <w:pStyle w:val="Heading3"/>
      </w:pPr>
      <w:bookmarkStart w:id="19" w:name="_Toc390823909"/>
      <w:bookmarkStart w:id="20" w:name="_Toc391429601"/>
      <w:bookmarkStart w:id="21" w:name="_Toc396097039"/>
      <w:bookmarkStart w:id="22" w:name="_Toc398800669"/>
      <w:r w:rsidRPr="00F60228">
        <w:t>Safety</w:t>
      </w:r>
      <w:bookmarkEnd w:id="19"/>
      <w:bookmarkEnd w:id="20"/>
      <w:bookmarkEnd w:id="21"/>
      <w:bookmarkEnd w:id="22"/>
    </w:p>
    <w:p w:rsidR="00FF794D" w:rsidRPr="00CD1105" w:rsidRDefault="00FF794D" w:rsidP="00FF794D">
      <w:r w:rsidRPr="00CD1105">
        <w:t>Provide for the safety of vehicle and pedestrian traffic as specified in the PROVISION FOR TRAFFIC Section.</w:t>
      </w:r>
    </w:p>
    <w:p w:rsidR="00FF794D" w:rsidRPr="00CD1105" w:rsidRDefault="00FF794D" w:rsidP="00FF794D">
      <w:pPr>
        <w:pStyle w:val="guidenotes"/>
        <w:rPr>
          <w:lang w:val="en-AU"/>
        </w:rPr>
      </w:pPr>
      <w:r w:rsidRPr="00CD1105">
        <w:rPr>
          <w:lang w:val="en-AU"/>
        </w:rPr>
        <w:t>[Ensure that the PROVISION FOR TRAFFIC Section is included]</w:t>
      </w:r>
    </w:p>
    <w:p w:rsidR="00FF794D" w:rsidRPr="00CD1105" w:rsidRDefault="00FF794D" w:rsidP="00FF794D">
      <w:r w:rsidRPr="00CD1105">
        <w:t>Enforce safety precautions with regard to power cables.</w:t>
      </w:r>
    </w:p>
    <w:p w:rsidR="00FF794D" w:rsidRPr="00F60228" w:rsidRDefault="00FF794D" w:rsidP="00FF794D">
      <w:pPr>
        <w:pStyle w:val="Heading3"/>
      </w:pPr>
      <w:bookmarkStart w:id="23" w:name="_Toc390823910"/>
      <w:bookmarkStart w:id="24" w:name="_Toc391429602"/>
      <w:bookmarkStart w:id="25" w:name="_Toc396097040"/>
      <w:bookmarkStart w:id="26" w:name="_Toc398800670"/>
      <w:r w:rsidRPr="00F60228">
        <w:t>Lightning Strikes</w:t>
      </w:r>
      <w:bookmarkEnd w:id="23"/>
      <w:bookmarkEnd w:id="24"/>
      <w:bookmarkEnd w:id="25"/>
      <w:bookmarkEnd w:id="26"/>
      <w:r w:rsidRPr="00F60228">
        <w:t xml:space="preserve"> and Power Surges</w:t>
      </w:r>
    </w:p>
    <w:p w:rsidR="00FF794D" w:rsidRPr="00CD1105" w:rsidRDefault="00FF794D" w:rsidP="00FF794D">
      <w:r w:rsidRPr="00CD1105">
        <w:t xml:space="preserve">Supply and install a </w:t>
      </w:r>
      <w:r>
        <w:t>25A</w:t>
      </w:r>
      <w:r w:rsidRPr="00CD1105">
        <w:t xml:space="preserve"> surge reduction filter.</w:t>
      </w:r>
    </w:p>
    <w:p w:rsidR="00FF794D" w:rsidRPr="00CD1105" w:rsidRDefault="00FF794D" w:rsidP="00FF794D">
      <w:r w:rsidRPr="00CD1105">
        <w:t>Connect in a series configuration with the primary 240 V AC power supply prior to the main circuit breaker, as recommended by manufacturer.</w:t>
      </w:r>
    </w:p>
    <w:p w:rsidR="00FF794D" w:rsidRPr="00F60228" w:rsidRDefault="00FF794D" w:rsidP="00FF794D">
      <w:pPr>
        <w:pStyle w:val="Heading3"/>
      </w:pPr>
      <w:bookmarkStart w:id="27" w:name="_Toc390823911"/>
      <w:bookmarkStart w:id="28" w:name="_Toc391429603"/>
      <w:bookmarkStart w:id="29" w:name="_Toc396097041"/>
      <w:bookmarkStart w:id="30" w:name="_Toc398800671"/>
      <w:r w:rsidRPr="00F60228">
        <w:t>Pedestals and Supports</w:t>
      </w:r>
      <w:bookmarkEnd w:id="27"/>
      <w:bookmarkEnd w:id="28"/>
      <w:bookmarkEnd w:id="29"/>
      <w:bookmarkEnd w:id="30"/>
    </w:p>
    <w:p w:rsidR="00FF794D" w:rsidRPr="00CD1105" w:rsidRDefault="00FF794D" w:rsidP="00FF794D">
      <w:r w:rsidRPr="00CD1105">
        <w:t xml:space="preserve">Use </w:t>
      </w:r>
      <w:r>
        <w:t xml:space="preserve">galvanized posts and fittings. </w:t>
      </w:r>
      <w:r w:rsidRPr="00CD1105">
        <w:t>Provide posts in one continuous length without joints.</w:t>
      </w:r>
    </w:p>
    <w:p w:rsidR="00FF794D" w:rsidRPr="00CD1105" w:rsidRDefault="00FF794D" w:rsidP="00FF794D">
      <w:r w:rsidRPr="00CD1105">
        <w:t>All welds to be continuous and carried out prior to galvanizing.</w:t>
      </w:r>
    </w:p>
    <w:p w:rsidR="00FF794D" w:rsidRPr="00CD1105" w:rsidRDefault="00FF794D" w:rsidP="00FF794D">
      <w:r w:rsidRPr="00CD1105">
        <w:t>Construct footings as specified.</w:t>
      </w:r>
    </w:p>
    <w:p w:rsidR="00FF794D" w:rsidRPr="00CD1105" w:rsidRDefault="00FF794D" w:rsidP="00FF794D">
      <w:pPr>
        <w:pStyle w:val="guidenotes"/>
        <w:rPr>
          <w:lang w:val="en-AU"/>
        </w:rPr>
      </w:pPr>
      <w:r>
        <w:rPr>
          <w:lang w:val="en-AU"/>
        </w:rPr>
        <w:t>[Ensure drawings CS 1501, CS</w:t>
      </w:r>
      <w:r w:rsidRPr="00CD1105">
        <w:rPr>
          <w:lang w:val="en-AU"/>
        </w:rPr>
        <w:t> 1502 are included]</w:t>
      </w:r>
    </w:p>
    <w:p w:rsidR="00FF794D" w:rsidRPr="00CD1105" w:rsidRDefault="00FF794D" w:rsidP="00FF794D">
      <w:r w:rsidRPr="00CD1105">
        <w:t>Reinstate foo</w:t>
      </w:r>
      <w:r>
        <w:t>tways once footing concrete has cured and pedestals and/or mast arms are installed</w:t>
      </w:r>
      <w:r w:rsidRPr="00CD1105">
        <w:t>.</w:t>
      </w:r>
    </w:p>
    <w:p w:rsidR="00FF794D" w:rsidRPr="00CD1105" w:rsidRDefault="00FF794D" w:rsidP="00FF794D">
      <w:r w:rsidRPr="00CD1105">
        <w:t>Provide 450 x 450 x 50 lean mix concrete support collar around pedestals.</w:t>
      </w:r>
      <w:r>
        <w:t xml:space="preserve"> </w:t>
      </w:r>
      <w:r w:rsidRPr="00CD1105">
        <w:t>Box out where pedestals are in concrete islands or footways.</w:t>
      </w:r>
    </w:p>
    <w:p w:rsidR="00FF794D" w:rsidRPr="00F60228" w:rsidRDefault="00FF794D" w:rsidP="00FF794D">
      <w:pPr>
        <w:pStyle w:val="Heading3"/>
      </w:pPr>
      <w:bookmarkStart w:id="31" w:name="_Toc390823912"/>
      <w:bookmarkStart w:id="32" w:name="_Toc391429604"/>
      <w:bookmarkStart w:id="33" w:name="_Toc396097042"/>
      <w:bookmarkStart w:id="34" w:name="_Toc398800672"/>
      <w:r w:rsidRPr="00F60228">
        <w:t>Vehicle Signal Lanterns</w:t>
      </w:r>
      <w:bookmarkEnd w:id="31"/>
      <w:bookmarkEnd w:id="32"/>
      <w:bookmarkEnd w:id="33"/>
      <w:bookmarkEnd w:id="34"/>
    </w:p>
    <w:p w:rsidR="00FF794D" w:rsidRPr="00CD1105" w:rsidRDefault="00FF794D" w:rsidP="00FF794D">
      <w:r w:rsidRPr="00CD1105">
        <w:t>Position lantern assemblies (including cowls, louvres</w:t>
      </w:r>
      <w:r>
        <w:t>,</w:t>
      </w:r>
      <w:r w:rsidRPr="00CD1105">
        <w:t xml:space="preserve"> and target boards) so that</w:t>
      </w:r>
      <w:r>
        <w:t>:</w:t>
      </w:r>
    </w:p>
    <w:p w:rsidR="00FF794D" w:rsidRPr="00CD1105" w:rsidRDefault="00FF794D" w:rsidP="00FF794D">
      <w:pPr>
        <w:pStyle w:val="ListParagraph"/>
        <w:numPr>
          <w:ilvl w:val="0"/>
          <w:numId w:val="2"/>
        </w:numPr>
        <w:ind w:hanging="720"/>
      </w:pPr>
      <w:r w:rsidRPr="00CD1105">
        <w:t>no part is within 300 mm of the line of the kerb face;</w:t>
      </w:r>
    </w:p>
    <w:p w:rsidR="00FF794D" w:rsidRPr="00CD1105" w:rsidRDefault="00FF794D" w:rsidP="00FF794D">
      <w:pPr>
        <w:pStyle w:val="ListParagraph"/>
        <w:numPr>
          <w:ilvl w:val="0"/>
          <w:numId w:val="2"/>
        </w:numPr>
        <w:ind w:hanging="720"/>
      </w:pPr>
      <w:r w:rsidRPr="00CD1105">
        <w:t>the top of the assembly is 4.0 metres above the pavement level;</w:t>
      </w:r>
    </w:p>
    <w:p w:rsidR="00FF794D" w:rsidRPr="00CD1105" w:rsidRDefault="00FF794D" w:rsidP="00FF794D">
      <w:pPr>
        <w:pStyle w:val="ListParagraph"/>
        <w:numPr>
          <w:ilvl w:val="0"/>
          <w:numId w:val="2"/>
        </w:numPr>
        <w:ind w:hanging="720"/>
      </w:pPr>
      <w:r w:rsidRPr="00CD1105">
        <w:t>any arrow aspects are located to the left or right side (as appropriate) of the associated round aspects; and</w:t>
      </w:r>
    </w:p>
    <w:p w:rsidR="00FF794D" w:rsidRPr="00CD1105" w:rsidRDefault="00FF794D" w:rsidP="00FF794D">
      <w:pPr>
        <w:pStyle w:val="ListParagraph"/>
        <w:numPr>
          <w:ilvl w:val="0"/>
          <w:numId w:val="2"/>
        </w:numPr>
        <w:ind w:hanging="720"/>
      </w:pPr>
      <w:proofErr w:type="gramStart"/>
      <w:r w:rsidRPr="00CD1105">
        <w:t>they</w:t>
      </w:r>
      <w:proofErr w:type="gramEnd"/>
      <w:r w:rsidRPr="00CD1105">
        <w:t xml:space="preserve"> are as specified.</w:t>
      </w:r>
    </w:p>
    <w:p w:rsidR="00FF794D" w:rsidRPr="00CD1105" w:rsidRDefault="00FF794D" w:rsidP="00FF794D">
      <w:r w:rsidRPr="00CD1105">
        <w:t xml:space="preserve">Provide a </w:t>
      </w:r>
      <w:r>
        <w:t xml:space="preserve">rectangular </w:t>
      </w:r>
      <w:r w:rsidRPr="00CD1105">
        <w:t>target board for all lantern assemblie</w:t>
      </w:r>
      <w:r>
        <w:t xml:space="preserve">s. </w:t>
      </w:r>
    </w:p>
    <w:p w:rsidR="00FF794D" w:rsidRPr="00CD1105" w:rsidRDefault="00FF794D" w:rsidP="00FF794D">
      <w:r w:rsidRPr="00CD1105">
        <w:t>Blank out the unused aspect positions of target boards with a material of similar colour and finish to the target board.</w:t>
      </w:r>
    </w:p>
    <w:p w:rsidR="00FF794D" w:rsidRPr="00CD1105" w:rsidRDefault="00FF794D" w:rsidP="00FF794D">
      <w:r w:rsidRPr="00CD1105">
        <w:t>Signal lantern doors to be capable of opening through 90 degrees without having to alter the adjustment of any signal lantern.</w:t>
      </w:r>
    </w:p>
    <w:p w:rsidR="00FF794D" w:rsidRPr="00927172" w:rsidRDefault="00FF794D" w:rsidP="00FF794D">
      <w:r w:rsidRPr="00927172">
        <w:t xml:space="preserve">Signal Lanterns to be NT Standard LED Type by Aldridge Traffic Systems Pty. Ltd., </w:t>
      </w:r>
      <w:r>
        <w:t>or a similar product approved</w:t>
      </w:r>
      <w:r w:rsidRPr="00927172">
        <w:t xml:space="preserve"> by Superintendent</w:t>
      </w:r>
      <w:r>
        <w:t xml:space="preserve"> before installation</w:t>
      </w:r>
      <w:r w:rsidRPr="00927172">
        <w:t>.</w:t>
      </w:r>
    </w:p>
    <w:p w:rsidR="00FF794D" w:rsidRPr="00CD1105" w:rsidRDefault="00FF794D" w:rsidP="00FF794D">
      <w:r w:rsidRPr="00CD1105">
        <w:t>Maintain the vehicle signal lanterns with a cover of suitable heavy duty material immediately after erection of the signal lantern and prior to commissioning.</w:t>
      </w:r>
    </w:p>
    <w:p w:rsidR="00FF794D" w:rsidRPr="00CD1105" w:rsidRDefault="00FF794D" w:rsidP="00FF794D">
      <w:r w:rsidRPr="00CD1105">
        <w:t>Attach the temporary covers neatly so that they remain in place during all weather conditions.</w:t>
      </w:r>
    </w:p>
    <w:p w:rsidR="00FF794D" w:rsidRPr="00CD1105" w:rsidRDefault="00FF794D" w:rsidP="00FF794D">
      <w:r w:rsidRPr="00CD1105">
        <w:t>Provide an inspection hole in the cover, to allow for testing of lantern wiring with covers in place.</w:t>
      </w:r>
    </w:p>
    <w:p w:rsidR="00FF794D" w:rsidRPr="00F60228" w:rsidRDefault="00FF794D" w:rsidP="00FF794D">
      <w:pPr>
        <w:pStyle w:val="Heading3"/>
      </w:pPr>
      <w:bookmarkStart w:id="35" w:name="_Toc390823913"/>
      <w:bookmarkStart w:id="36" w:name="_Toc391429605"/>
      <w:bookmarkStart w:id="37" w:name="_Toc396097043"/>
      <w:bookmarkStart w:id="38" w:name="_Toc398800673"/>
      <w:r w:rsidRPr="00F60228">
        <w:t>Pedestrian Signal Lanterns</w:t>
      </w:r>
      <w:bookmarkEnd w:id="35"/>
      <w:bookmarkEnd w:id="36"/>
      <w:bookmarkEnd w:id="37"/>
      <w:bookmarkEnd w:id="38"/>
    </w:p>
    <w:p w:rsidR="00FF794D" w:rsidRPr="00CD1105" w:rsidRDefault="00FF794D" w:rsidP="00FF794D">
      <w:r w:rsidRPr="00CD1105">
        <w:t>Use lanterns with 200 mm diameter lens.</w:t>
      </w:r>
    </w:p>
    <w:p w:rsidR="00FF794D" w:rsidRPr="00CD1105" w:rsidRDefault="00FF794D" w:rsidP="00FF794D">
      <w:r w:rsidRPr="00CD1105">
        <w:lastRenderedPageBreak/>
        <w:t>Use symbolic displays.</w:t>
      </w:r>
    </w:p>
    <w:p w:rsidR="00FF794D" w:rsidRPr="00CD1105" w:rsidRDefault="00FF794D" w:rsidP="00FF794D">
      <w:r w:rsidRPr="00CD1105">
        <w:t>Position lantern so that</w:t>
      </w:r>
    </w:p>
    <w:p w:rsidR="00FF794D" w:rsidRPr="00CD1105" w:rsidRDefault="00FF794D" w:rsidP="00FF794D">
      <w:pPr>
        <w:pStyle w:val="ListParagraph"/>
        <w:numPr>
          <w:ilvl w:val="0"/>
          <w:numId w:val="3"/>
        </w:numPr>
        <w:ind w:hanging="720"/>
      </w:pPr>
      <w:r w:rsidRPr="00CD1105">
        <w:t>no part is within 300 mm of the line of the kerb face;</w:t>
      </w:r>
    </w:p>
    <w:p w:rsidR="00FF794D" w:rsidRPr="00CD1105" w:rsidRDefault="00FF794D" w:rsidP="00FF794D">
      <w:pPr>
        <w:pStyle w:val="ListParagraph"/>
        <w:numPr>
          <w:ilvl w:val="0"/>
          <w:numId w:val="3"/>
        </w:numPr>
        <w:ind w:hanging="720"/>
      </w:pPr>
      <w:r w:rsidRPr="00CD1105">
        <w:t>centre of green lens is 2.2 m above the footway; and</w:t>
      </w:r>
    </w:p>
    <w:p w:rsidR="00FF794D" w:rsidRPr="00CD1105" w:rsidRDefault="00FF794D" w:rsidP="00FF794D">
      <w:pPr>
        <w:pStyle w:val="ListParagraph"/>
        <w:numPr>
          <w:ilvl w:val="0"/>
          <w:numId w:val="3"/>
        </w:numPr>
        <w:ind w:hanging="720"/>
      </w:pPr>
      <w:proofErr w:type="gramStart"/>
      <w:r w:rsidRPr="00CD1105">
        <w:t>the</w:t>
      </w:r>
      <w:proofErr w:type="gramEnd"/>
      <w:r w:rsidRPr="00CD1105">
        <w:t xml:space="preserve"> signal is clearly visible from the opposite side of the carriageway.</w:t>
      </w:r>
    </w:p>
    <w:p w:rsidR="00FF794D" w:rsidRPr="00927172" w:rsidRDefault="00FF794D" w:rsidP="00FF794D">
      <w:r w:rsidRPr="00CD1105">
        <w:t xml:space="preserve">Signal lantern doors to be capable of opening through 90 degrees without having to alter the adjustment </w:t>
      </w:r>
      <w:r w:rsidRPr="00927172">
        <w:t>of any signal lantern.</w:t>
      </w:r>
    </w:p>
    <w:p w:rsidR="00FF794D" w:rsidRPr="00927172" w:rsidRDefault="00FF794D" w:rsidP="00FF794D">
      <w:bookmarkStart w:id="39" w:name="_Toc390823914"/>
      <w:bookmarkStart w:id="40" w:name="_Toc391429606"/>
      <w:bookmarkStart w:id="41" w:name="_Toc396097044"/>
      <w:bookmarkStart w:id="42" w:name="_Toc398800674"/>
      <w:r w:rsidRPr="00927172">
        <w:t>Pedestrian Signal Lanterns to be NT Standard LED Type by Aldridge Traffic Systems Pty. Ltd., or a si</w:t>
      </w:r>
      <w:r>
        <w:t>milar product approved</w:t>
      </w:r>
      <w:r w:rsidRPr="00927172">
        <w:t xml:space="preserve"> by Superintendent</w:t>
      </w:r>
      <w:r>
        <w:t xml:space="preserve"> before installation</w:t>
      </w:r>
      <w:r w:rsidRPr="00927172">
        <w:t>.</w:t>
      </w:r>
    </w:p>
    <w:p w:rsidR="00FF794D" w:rsidRPr="00F60228" w:rsidRDefault="00FF794D" w:rsidP="00FF794D">
      <w:pPr>
        <w:pStyle w:val="Heading3"/>
      </w:pPr>
      <w:r w:rsidRPr="00F60228">
        <w:t>Traffic Signal Controller</w:t>
      </w:r>
      <w:bookmarkEnd w:id="39"/>
      <w:bookmarkEnd w:id="40"/>
      <w:bookmarkEnd w:id="41"/>
      <w:bookmarkEnd w:id="42"/>
    </w:p>
    <w:p w:rsidR="00FF794D" w:rsidRPr="00CD1105" w:rsidRDefault="00FF794D" w:rsidP="00FF794D">
      <w:r w:rsidRPr="00CD1105">
        <w:t>Locate the controller as specified.</w:t>
      </w:r>
    </w:p>
    <w:p w:rsidR="00FF794D" w:rsidRPr="00CD1105" w:rsidRDefault="00FF794D" w:rsidP="00FF794D">
      <w:r w:rsidRPr="00CD1105">
        <w:t>Mount the controller on a concrete foundation block as specified.</w:t>
      </w:r>
    </w:p>
    <w:p w:rsidR="00FF794D" w:rsidRPr="00CD1105" w:rsidRDefault="00FF794D" w:rsidP="00FF794D">
      <w:pPr>
        <w:pStyle w:val="guidenotes"/>
        <w:rPr>
          <w:lang w:val="en-AU"/>
        </w:rPr>
      </w:pPr>
      <w:r w:rsidRPr="00CD1105">
        <w:rPr>
          <w:lang w:val="en-AU"/>
        </w:rPr>
        <w:t>[Ensure drawing C</w:t>
      </w:r>
      <w:r>
        <w:rPr>
          <w:lang w:val="en-AU"/>
        </w:rPr>
        <w:t>S</w:t>
      </w:r>
      <w:r w:rsidRPr="00CD1105">
        <w:rPr>
          <w:lang w:val="en-AU"/>
        </w:rPr>
        <w:t> 1503 is included]</w:t>
      </w:r>
    </w:p>
    <w:p w:rsidR="00FF794D" w:rsidRPr="00CD1105" w:rsidRDefault="00FF794D" w:rsidP="00FF794D">
      <w:r w:rsidRPr="00CD1105">
        <w:t>Arrange and connect power to the controller, and supply and provide additional plant, equ</w:t>
      </w:r>
      <w:r>
        <w:t>ipment or work required by the Power and Water Corporation.</w:t>
      </w:r>
    </w:p>
    <w:p w:rsidR="00FF794D" w:rsidRPr="00CD1105" w:rsidRDefault="00FF794D" w:rsidP="00FF794D">
      <w:r w:rsidRPr="00CD1105">
        <w:t>Transport and install the controller in accordance with the manufacturer's specification</w:t>
      </w:r>
      <w:r>
        <w:t>s</w:t>
      </w:r>
      <w:r w:rsidRPr="00CD1105">
        <w:t>.</w:t>
      </w:r>
    </w:p>
    <w:p w:rsidR="00FF794D" w:rsidRPr="00CD1105" w:rsidRDefault="00FF794D" w:rsidP="00FF794D">
      <w:r w:rsidRPr="00CD1105">
        <w:t>Supply and install an earth stake.</w:t>
      </w:r>
    </w:p>
    <w:p w:rsidR="00FF794D" w:rsidRPr="00CD1105" w:rsidRDefault="00FF794D" w:rsidP="00FF794D">
      <w:r w:rsidRPr="00CD1105">
        <w:t>Test and commission the completed installation.</w:t>
      </w:r>
    </w:p>
    <w:p w:rsidR="00FF794D" w:rsidRPr="00F60228" w:rsidRDefault="00FF794D" w:rsidP="00FF794D">
      <w:pPr>
        <w:pStyle w:val="Heading3"/>
      </w:pPr>
      <w:bookmarkStart w:id="43" w:name="_Toc390823915"/>
      <w:bookmarkStart w:id="44" w:name="_Toc391429607"/>
      <w:bookmarkStart w:id="45" w:name="_Toc396097045"/>
      <w:bookmarkStart w:id="46" w:name="_Toc398800675"/>
      <w:r w:rsidRPr="00F60228">
        <w:t>Painting</w:t>
      </w:r>
      <w:bookmarkEnd w:id="43"/>
      <w:bookmarkEnd w:id="44"/>
      <w:bookmarkEnd w:id="45"/>
      <w:bookmarkEnd w:id="46"/>
    </w:p>
    <w:p w:rsidR="00FF794D" w:rsidRPr="00CD1105" w:rsidRDefault="00FF794D" w:rsidP="00FF794D">
      <w:r w:rsidRPr="00CD1105">
        <w:t>Finish colours for:</w:t>
      </w:r>
    </w:p>
    <w:p w:rsidR="00FF794D" w:rsidRPr="00CD1105" w:rsidRDefault="00FF794D" w:rsidP="00FF794D">
      <w:pPr>
        <w:pStyle w:val="ListParagraph"/>
        <w:numPr>
          <w:ilvl w:val="0"/>
          <w:numId w:val="4"/>
        </w:numPr>
        <w:ind w:hanging="720"/>
      </w:pPr>
      <w:r w:rsidRPr="00CD1105">
        <w:t>lantern assemblies including backing plates to be matt black; and</w:t>
      </w:r>
    </w:p>
    <w:p w:rsidR="00FF794D" w:rsidRPr="00927172" w:rsidRDefault="00FF794D" w:rsidP="00FF794D">
      <w:pPr>
        <w:pStyle w:val="ListParagraph"/>
        <w:numPr>
          <w:ilvl w:val="0"/>
          <w:numId w:val="4"/>
        </w:numPr>
        <w:ind w:hanging="720"/>
      </w:pPr>
      <w:proofErr w:type="gramStart"/>
      <w:r w:rsidRPr="00927172">
        <w:t>terminal</w:t>
      </w:r>
      <w:proofErr w:type="gramEnd"/>
      <w:r w:rsidRPr="00927172">
        <w:t xml:space="preserve"> assembly finial caps and controlle</w:t>
      </w:r>
      <w:r>
        <w:t>r housing to be Medium Sea Grey (BS 381C-637; Hex #899194 or #8a9194; CMYK 7:2:0:42; RGB 137:145:148)</w:t>
      </w:r>
      <w:r w:rsidRPr="00927172">
        <w:t>.</w:t>
      </w:r>
    </w:p>
    <w:p w:rsidR="00FF794D" w:rsidRDefault="00FF794D" w:rsidP="00FF794D">
      <w:pPr>
        <w:pStyle w:val="Heading2"/>
      </w:pPr>
      <w:bookmarkStart w:id="47" w:name="_Toc390823917"/>
      <w:bookmarkStart w:id="48" w:name="_Toc391429609"/>
      <w:bookmarkStart w:id="49" w:name="_Toc396097047"/>
      <w:bookmarkStart w:id="50" w:name="_Toc398800677"/>
      <w:r w:rsidRPr="00F60228">
        <w:t>Traffic Signal Cabling</w:t>
      </w:r>
      <w:bookmarkEnd w:id="47"/>
      <w:bookmarkEnd w:id="48"/>
      <w:bookmarkEnd w:id="49"/>
      <w:bookmarkEnd w:id="50"/>
      <w:r>
        <w:t xml:space="preserve"> – HOLD POINT</w:t>
      </w:r>
    </w:p>
    <w:p w:rsidR="00FF794D" w:rsidRPr="00B63C6D" w:rsidRDefault="00FF794D" w:rsidP="00FF794D">
      <w:r>
        <w:rPr>
          <w:b/>
          <w:lang w:val="en-US"/>
        </w:rPr>
        <w:t xml:space="preserve">Hold Point </w:t>
      </w:r>
      <w:r>
        <w:rPr>
          <w:lang w:val="en-US"/>
        </w:rPr>
        <w:t>– Submit documentation of proposed cable layout for approval prior to commencing installation of cabling.</w:t>
      </w:r>
    </w:p>
    <w:p w:rsidR="00FF794D" w:rsidRPr="00F60228" w:rsidRDefault="00FF794D" w:rsidP="00FF794D">
      <w:pPr>
        <w:pStyle w:val="Heading3"/>
      </w:pPr>
      <w:bookmarkStart w:id="51" w:name="_Toc390823919"/>
      <w:bookmarkStart w:id="52" w:name="_Toc391429611"/>
      <w:bookmarkStart w:id="53" w:name="_Toc396097049"/>
      <w:bookmarkStart w:id="54" w:name="_Toc398800679"/>
      <w:r w:rsidRPr="00F60228">
        <w:t>Multicore Connecting Cable</w:t>
      </w:r>
      <w:bookmarkEnd w:id="51"/>
      <w:bookmarkEnd w:id="52"/>
      <w:bookmarkEnd w:id="53"/>
      <w:bookmarkEnd w:id="54"/>
    </w:p>
    <w:p w:rsidR="00FF794D" w:rsidRPr="00927172" w:rsidRDefault="00FF794D" w:rsidP="00FF794D">
      <w:r w:rsidRPr="00927172">
        <w:rPr>
          <w:rFonts w:cs="Arial"/>
        </w:rPr>
        <w:t>Cable used shall be 51 core multicore as per AS/NZS 2276.1 and shall have a polyamide jacket termite sheath installed</w:t>
      </w:r>
      <w:r>
        <w:rPr>
          <w:rFonts w:cs="Arial"/>
        </w:rPr>
        <w:t>.</w:t>
      </w:r>
    </w:p>
    <w:p w:rsidR="00FF794D" w:rsidRPr="00927172" w:rsidRDefault="00FF794D" w:rsidP="00FF794D">
      <w:r w:rsidRPr="00927172">
        <w:t xml:space="preserve">Terminate the cabling of signal lanterns and multicore cable in each associated terminal assembly. </w:t>
      </w:r>
    </w:p>
    <w:p w:rsidR="00FF794D" w:rsidRPr="00F60228" w:rsidRDefault="00FF794D" w:rsidP="00FF794D">
      <w:pPr>
        <w:pStyle w:val="Heading3"/>
      </w:pPr>
      <w:bookmarkStart w:id="55" w:name="_Toc390823920"/>
      <w:bookmarkStart w:id="56" w:name="_Toc391429612"/>
      <w:bookmarkStart w:id="57" w:name="_Toc396097050"/>
      <w:bookmarkStart w:id="58" w:name="_Toc398800680"/>
      <w:r w:rsidRPr="00F60228">
        <w:t>Loop Detector Feeder Cables</w:t>
      </w:r>
      <w:bookmarkEnd w:id="55"/>
      <w:bookmarkEnd w:id="56"/>
      <w:bookmarkEnd w:id="57"/>
      <w:bookmarkEnd w:id="58"/>
    </w:p>
    <w:p w:rsidR="00FF794D" w:rsidRPr="00927172" w:rsidRDefault="00FF794D" w:rsidP="00FF794D">
      <w:r w:rsidRPr="00927172">
        <w:t>Cable used shall be as per AS</w:t>
      </w:r>
      <w:r w:rsidRPr="00927172">
        <w:rPr>
          <w:rFonts w:cs="Arial"/>
        </w:rPr>
        <w:t>/NZS</w:t>
      </w:r>
      <w:r>
        <w:t> </w:t>
      </w:r>
      <w:r w:rsidRPr="00927172">
        <w:t>2276.2 and shall have a polyamide jacket termite sheath installed.</w:t>
      </w:r>
    </w:p>
    <w:p w:rsidR="00FF794D" w:rsidRPr="00927172" w:rsidRDefault="00FF794D" w:rsidP="00FF794D">
      <w:r w:rsidRPr="00927172">
        <w:t>Install and connect feeder cables from detector loops to detector sensors units located in the controller housing.</w:t>
      </w:r>
    </w:p>
    <w:p w:rsidR="00FF794D" w:rsidRPr="00927172" w:rsidRDefault="00FF794D" w:rsidP="00FF794D">
      <w:r w:rsidRPr="00927172">
        <w:t xml:space="preserve">Feeder cables to be </w:t>
      </w:r>
      <w:proofErr w:type="spellStart"/>
      <w:r w:rsidRPr="00927172">
        <w:t>Telcon</w:t>
      </w:r>
      <w:proofErr w:type="spellEnd"/>
      <w:r w:rsidRPr="00927172">
        <w:t xml:space="preserve"> - type B3102 CS/NJ/PVC or equivalent.</w:t>
      </w:r>
    </w:p>
    <w:p w:rsidR="00FF794D" w:rsidRPr="00927172" w:rsidRDefault="00FF794D" w:rsidP="00FF794D">
      <w:r w:rsidRPr="00927172">
        <w:t>Feeder cables to be indelibly marked with the loop detector number at each end.</w:t>
      </w:r>
    </w:p>
    <w:p w:rsidR="00FF794D" w:rsidRPr="00F60228" w:rsidRDefault="00FF794D" w:rsidP="00FF794D">
      <w:pPr>
        <w:pStyle w:val="Heading3"/>
      </w:pPr>
      <w:bookmarkStart w:id="59" w:name="_Toc390823921"/>
      <w:bookmarkStart w:id="60" w:name="_Toc391429613"/>
      <w:bookmarkStart w:id="61" w:name="_Toc396097051"/>
      <w:bookmarkStart w:id="62" w:name="_Toc398800681"/>
      <w:r w:rsidRPr="00F60228">
        <w:t>Loop Cable for Vehicle Detectors</w:t>
      </w:r>
      <w:bookmarkEnd w:id="59"/>
      <w:bookmarkEnd w:id="60"/>
      <w:bookmarkEnd w:id="61"/>
      <w:bookmarkEnd w:id="62"/>
    </w:p>
    <w:p w:rsidR="00FF794D" w:rsidRPr="00927172" w:rsidRDefault="00FF794D" w:rsidP="00FF794D">
      <w:pPr>
        <w:rPr>
          <w:rFonts w:cs="Arial"/>
        </w:rPr>
      </w:pPr>
      <w:r w:rsidRPr="00927172">
        <w:t>Cable used shall be as per AS</w:t>
      </w:r>
      <w:r w:rsidRPr="00927172">
        <w:rPr>
          <w:rFonts w:cs="Arial"/>
        </w:rPr>
        <w:t>/NZS</w:t>
      </w:r>
      <w:r>
        <w:t> </w:t>
      </w:r>
      <w:r w:rsidRPr="00927172">
        <w:t>2276.3</w:t>
      </w:r>
    </w:p>
    <w:p w:rsidR="00FF794D" w:rsidRPr="00927172" w:rsidRDefault="00FF794D" w:rsidP="00FF794D">
      <w:r w:rsidRPr="00927172">
        <w:lastRenderedPageBreak/>
        <w:t>Cable will be V90 HT, 30/0.25.</w:t>
      </w:r>
    </w:p>
    <w:p w:rsidR="00FF794D" w:rsidRPr="00CD1105" w:rsidRDefault="00FF794D" w:rsidP="00FF794D">
      <w:r w:rsidRPr="00927172">
        <w:t>Supply and install the cable for the loop in a saw cut</w:t>
      </w:r>
      <w:r w:rsidRPr="00CD1105">
        <w:t xml:space="preserve"> in the pavement surface.</w:t>
      </w:r>
    </w:p>
    <w:p w:rsidR="00FF794D" w:rsidRPr="00CD1105" w:rsidRDefault="00FF794D" w:rsidP="00FF794D">
      <w:r w:rsidRPr="00CD1105">
        <w:t>Clean the saw cut of debris and sharp edges before installing the cable.</w:t>
      </w:r>
    </w:p>
    <w:p w:rsidR="00FF794D" w:rsidRPr="00CD1105" w:rsidRDefault="00FF794D" w:rsidP="00FF794D">
      <w:r w:rsidRPr="00CD1105">
        <w:t>Twist loop feeder cable one turn every 200 mm between each loop and junction in the detector pit.</w:t>
      </w:r>
    </w:p>
    <w:p w:rsidR="00FF794D" w:rsidRPr="00CD1105" w:rsidRDefault="00FF794D" w:rsidP="00FF794D">
      <w:r w:rsidRPr="00CD1105">
        <w:t xml:space="preserve">Backfill around the loop cables with </w:t>
      </w:r>
      <w:r>
        <w:t xml:space="preserve">polymer modified bituminous </w:t>
      </w:r>
      <w:r w:rsidRPr="00CD1105">
        <w:t>emulsion filler.</w:t>
      </w:r>
    </w:p>
    <w:p w:rsidR="00FF794D" w:rsidRDefault="00FF794D" w:rsidP="00FF794D">
      <w:r w:rsidRPr="00CD1105">
        <w:t>House cables in conduits where they pass under kerbs.</w:t>
      </w:r>
    </w:p>
    <w:p w:rsidR="00FF794D" w:rsidRPr="00CD1105" w:rsidRDefault="00FF794D" w:rsidP="00FF794D">
      <w:r>
        <w:t>Refer to CS 1507.</w:t>
      </w:r>
    </w:p>
    <w:p w:rsidR="00FF794D" w:rsidRPr="00F60228" w:rsidRDefault="00FF794D" w:rsidP="00FF794D">
      <w:pPr>
        <w:pStyle w:val="Heading3"/>
      </w:pPr>
      <w:bookmarkStart w:id="63" w:name="_Toc390823922"/>
      <w:bookmarkStart w:id="64" w:name="_Toc391429614"/>
      <w:bookmarkStart w:id="65" w:name="_Toc396097052"/>
      <w:bookmarkStart w:id="66" w:name="_Toc398800682"/>
      <w:r w:rsidRPr="00F60228">
        <w:t>Power Supply Cable</w:t>
      </w:r>
      <w:bookmarkEnd w:id="63"/>
      <w:bookmarkEnd w:id="64"/>
      <w:bookmarkEnd w:id="65"/>
      <w:bookmarkEnd w:id="66"/>
    </w:p>
    <w:p w:rsidR="00FF794D" w:rsidRPr="00927172" w:rsidRDefault="00FF794D" w:rsidP="00FF794D">
      <w:r>
        <w:t xml:space="preserve">Supply and Install 2x 1C 25 </w:t>
      </w:r>
      <w:proofErr w:type="spellStart"/>
      <w:r>
        <w:t>s</w:t>
      </w:r>
      <w:r w:rsidRPr="00927172">
        <w:t>q</w:t>
      </w:r>
      <w:proofErr w:type="spellEnd"/>
      <w:r w:rsidRPr="00927172">
        <w:t xml:space="preserve"> mm Cu XLP/</w:t>
      </w:r>
      <w:proofErr w:type="spellStart"/>
      <w:r w:rsidRPr="00927172">
        <w:t>Nj</w:t>
      </w:r>
      <w:proofErr w:type="spellEnd"/>
      <w:r w:rsidRPr="00927172">
        <w:t>/PVC cable or Power</w:t>
      </w:r>
      <w:r>
        <w:t xml:space="preserve"> and </w:t>
      </w:r>
      <w:r w:rsidRPr="00927172">
        <w:t>Water</w:t>
      </w:r>
      <w:r>
        <w:t xml:space="preserve"> Corporation</w:t>
      </w:r>
      <w:r w:rsidRPr="00927172">
        <w:t xml:space="preserve"> approved equivalent. </w:t>
      </w:r>
    </w:p>
    <w:p w:rsidR="00FF794D" w:rsidRPr="00927172" w:rsidRDefault="00FF794D" w:rsidP="00FF794D">
      <w:r w:rsidRPr="00927172">
        <w:t>Power</w:t>
      </w:r>
      <w:r>
        <w:t xml:space="preserve"> and </w:t>
      </w:r>
      <w:r w:rsidRPr="00927172">
        <w:t xml:space="preserve">Water </w:t>
      </w:r>
      <w:r>
        <w:t xml:space="preserve">Corporation </w:t>
      </w:r>
      <w:r w:rsidRPr="00927172">
        <w:t>to approve cable type and connection details</w:t>
      </w:r>
    </w:p>
    <w:p w:rsidR="00FF794D" w:rsidRPr="00927172" w:rsidRDefault="00FF794D" w:rsidP="00FF794D">
      <w:r w:rsidRPr="00927172">
        <w:t>Provide connection of the Power</w:t>
      </w:r>
      <w:r>
        <w:t xml:space="preserve"> and </w:t>
      </w:r>
      <w:r w:rsidRPr="00927172">
        <w:t>Water</w:t>
      </w:r>
      <w:r>
        <w:t xml:space="preserve"> Corporation</w:t>
      </w:r>
      <w:r w:rsidRPr="00927172">
        <w:t xml:space="preserve"> cable to controller.</w:t>
      </w:r>
    </w:p>
    <w:p w:rsidR="00FF794D" w:rsidRPr="00927172" w:rsidRDefault="00FF794D" w:rsidP="00FF794D">
      <w:r w:rsidRPr="00927172">
        <w:t>Provide Notice of Intent to Power</w:t>
      </w:r>
      <w:r>
        <w:t xml:space="preserve"> and </w:t>
      </w:r>
      <w:r w:rsidRPr="00927172">
        <w:t xml:space="preserve">Water </w:t>
      </w:r>
      <w:r>
        <w:t xml:space="preserve">Corporation </w:t>
      </w:r>
      <w:r w:rsidRPr="00927172">
        <w:t>for un-metered connection</w:t>
      </w:r>
    </w:p>
    <w:p w:rsidR="00FF794D" w:rsidRPr="00F60228" w:rsidRDefault="00FF794D" w:rsidP="00FF794D">
      <w:pPr>
        <w:pStyle w:val="Heading3"/>
      </w:pPr>
      <w:bookmarkStart w:id="67" w:name="_Toc390823923"/>
      <w:bookmarkStart w:id="68" w:name="_Toc391429615"/>
      <w:bookmarkStart w:id="69" w:name="_Toc396097053"/>
      <w:bookmarkStart w:id="70" w:name="_Toc398800683"/>
      <w:r w:rsidRPr="00F60228">
        <w:t>Cable Conduit</w:t>
      </w:r>
      <w:bookmarkEnd w:id="67"/>
      <w:bookmarkEnd w:id="68"/>
      <w:bookmarkEnd w:id="69"/>
      <w:bookmarkEnd w:id="70"/>
    </w:p>
    <w:p w:rsidR="00FF794D" w:rsidRPr="00CD1105" w:rsidRDefault="00FF794D" w:rsidP="00FF794D">
      <w:r w:rsidRPr="00CD1105">
        <w:t>Terminate the ends of conduits at pits 25 mm </w:t>
      </w:r>
      <w:r w:rsidRPr="00CD1105">
        <w:noBreakHyphen/>
        <w:t> 75 mm inside the pit.</w:t>
      </w:r>
    </w:p>
    <w:p w:rsidR="00FF794D" w:rsidRPr="00CD1105" w:rsidRDefault="00FF794D" w:rsidP="00FF794D">
      <w:r w:rsidRPr="00CD1105">
        <w:t>Provide a draw wire in each conduit at completing of wiring.</w:t>
      </w:r>
    </w:p>
    <w:p w:rsidR="00FF794D" w:rsidRPr="00CD1105" w:rsidRDefault="00FF794D" w:rsidP="00FF794D">
      <w:r w:rsidRPr="00CD1105">
        <w:t>Provide a residual length of at least one metre of draw wire in junction pits.</w:t>
      </w:r>
    </w:p>
    <w:p w:rsidR="00FF794D" w:rsidRPr="00CD1105" w:rsidRDefault="00FF794D" w:rsidP="00FF794D">
      <w:r w:rsidRPr="00CD1105">
        <w:t>Install conduits in accordance with the DUCTING AND CONDUITS Section, with the exception that the copper earth strap to be deleted.</w:t>
      </w:r>
    </w:p>
    <w:p w:rsidR="00FF794D" w:rsidRPr="00CD1105" w:rsidRDefault="00FF794D" w:rsidP="00FF794D">
      <w:pPr>
        <w:pStyle w:val="guidenotes"/>
        <w:rPr>
          <w:lang w:val="en-AU"/>
        </w:rPr>
      </w:pPr>
      <w:r w:rsidRPr="00CD1105">
        <w:rPr>
          <w:lang w:val="en-AU"/>
        </w:rPr>
        <w:t>[Ensure the DUCTING AND CONDUITS Section is included]</w:t>
      </w:r>
    </w:p>
    <w:p w:rsidR="00FF794D" w:rsidRPr="00F60228" w:rsidRDefault="00FF794D" w:rsidP="00FF794D">
      <w:pPr>
        <w:pStyle w:val="Heading3"/>
      </w:pPr>
      <w:bookmarkStart w:id="71" w:name="_Toc390823924"/>
      <w:bookmarkStart w:id="72" w:name="_Toc391429616"/>
      <w:bookmarkStart w:id="73" w:name="_Toc396097054"/>
      <w:bookmarkStart w:id="74" w:name="_Toc398800684"/>
      <w:r w:rsidRPr="00F60228">
        <w:t>Conduit Junction Pit</w:t>
      </w:r>
      <w:bookmarkEnd w:id="71"/>
      <w:bookmarkEnd w:id="72"/>
      <w:bookmarkEnd w:id="73"/>
      <w:bookmarkEnd w:id="74"/>
    </w:p>
    <w:p w:rsidR="00FF794D" w:rsidRPr="00CD1105" w:rsidRDefault="00FF794D" w:rsidP="00FF794D">
      <w:r w:rsidRPr="00CD1105">
        <w:t>Provide conduit junction pits and covers to house conduit ends, and 1.5 metres of residual cable for each cable in the pit.</w:t>
      </w:r>
    </w:p>
    <w:p w:rsidR="00FF794D" w:rsidRPr="00CD1105" w:rsidRDefault="00FF794D" w:rsidP="00FF794D">
      <w:r w:rsidRPr="00CD1105">
        <w:t>Place conduit junction pits on 100 mm thick coarse gravel bed.</w:t>
      </w:r>
    </w:p>
    <w:p w:rsidR="00FF794D" w:rsidRPr="00CD1105" w:rsidRDefault="00FF794D" w:rsidP="00FF794D">
      <w:r w:rsidRPr="00CD1105">
        <w:t>Conduits shall have minimum 100 mm clearance from coarse gravel bed.</w:t>
      </w:r>
    </w:p>
    <w:p w:rsidR="00FF794D" w:rsidRPr="00CD1105" w:rsidRDefault="00FF794D" w:rsidP="00FF794D">
      <w:r w:rsidRPr="00CD1105">
        <w:t>Drill neat holes for the entry of cable conduits not greater than 10 mm larger than the outside diameter of the conduit.</w:t>
      </w:r>
    </w:p>
    <w:p w:rsidR="00FF794D" w:rsidRPr="00CD1105" w:rsidRDefault="00FF794D" w:rsidP="00FF794D">
      <w:r w:rsidRPr="00CD1105">
        <w:t>Install pits so that lids are level with the adjacent finished surface and backfill in accordance with the DUCTING AND CONDUITS Section.</w:t>
      </w:r>
    </w:p>
    <w:p w:rsidR="00FF794D" w:rsidRPr="00F60228" w:rsidRDefault="00FF794D" w:rsidP="00FF794D">
      <w:pPr>
        <w:pStyle w:val="Heading3"/>
      </w:pPr>
      <w:bookmarkStart w:id="75" w:name="_Toc390823925"/>
      <w:bookmarkStart w:id="76" w:name="_Toc391429617"/>
      <w:bookmarkStart w:id="77" w:name="_Toc396097055"/>
      <w:bookmarkStart w:id="78" w:name="_Toc398800685"/>
      <w:r w:rsidRPr="00F60228">
        <w:t>Detector Pits</w:t>
      </w:r>
      <w:bookmarkEnd w:id="75"/>
      <w:bookmarkEnd w:id="76"/>
      <w:bookmarkEnd w:id="77"/>
      <w:bookmarkEnd w:id="78"/>
    </w:p>
    <w:p w:rsidR="00FF794D" w:rsidRPr="00CD1105" w:rsidRDefault="00FF794D" w:rsidP="00FF794D">
      <w:r w:rsidRPr="00CD1105">
        <w:t>Provide detector pits to house joints in loop detector feeder cable.</w:t>
      </w:r>
    </w:p>
    <w:p w:rsidR="00FF794D" w:rsidRPr="00CD1105" w:rsidRDefault="00FF794D" w:rsidP="00FF794D">
      <w:r w:rsidRPr="00CD1105">
        <w:t>Pi</w:t>
      </w:r>
      <w:r>
        <w:t>ts to be HR Products Model No. </w:t>
      </w:r>
      <w:r w:rsidRPr="00CD1105">
        <w:t>1420 or similar.</w:t>
      </w:r>
    </w:p>
    <w:p w:rsidR="00FF794D" w:rsidRPr="00CD1105" w:rsidRDefault="00FF794D" w:rsidP="00FF794D">
      <w:r w:rsidRPr="00CD1105">
        <w:t>Bed the pits on 75 mm thickness of compacted sand.</w:t>
      </w:r>
    </w:p>
    <w:p w:rsidR="00FF794D" w:rsidRPr="00CD1105" w:rsidRDefault="00FF794D" w:rsidP="00FF794D">
      <w:r w:rsidRPr="00CD1105">
        <w:t>Backfill in accordance with the DUCTING AND CONDUITS Section.</w:t>
      </w:r>
    </w:p>
    <w:p w:rsidR="00FF794D" w:rsidRPr="00F60228" w:rsidRDefault="00FF794D" w:rsidP="00FF794D">
      <w:pPr>
        <w:pStyle w:val="Heading3"/>
      </w:pPr>
      <w:r w:rsidRPr="00F60228">
        <w:lastRenderedPageBreak/>
        <w:t>Inspections – Witness Point</w:t>
      </w:r>
    </w:p>
    <w:p w:rsidR="00FF794D" w:rsidRPr="00CD1105" w:rsidRDefault="00FF794D" w:rsidP="00FF794D">
      <w:r w:rsidRPr="00F60228">
        <w:rPr>
          <w:b/>
        </w:rPr>
        <w:t>Witness point</w:t>
      </w:r>
      <w:r w:rsidRPr="00604AB3">
        <w:t xml:space="preserve"> -</w:t>
      </w:r>
      <w:r w:rsidRPr="00CD1105">
        <w:t xml:space="preserve"> Give 24 </w:t>
      </w:r>
      <w:proofErr w:type="spellStart"/>
      <w:r w:rsidRPr="00CD1105">
        <w:t>hours notice</w:t>
      </w:r>
      <w:proofErr w:type="spellEnd"/>
      <w:r w:rsidRPr="00CD1105">
        <w:t xml:space="preserve"> to the Superintendent for inspection of excavations for pedestals, bases and conduits.</w:t>
      </w:r>
    </w:p>
    <w:p w:rsidR="00FF794D" w:rsidRPr="00F60228" w:rsidRDefault="00FF794D" w:rsidP="00FF794D">
      <w:pPr>
        <w:pStyle w:val="Heading2"/>
      </w:pPr>
      <w:bookmarkStart w:id="79" w:name="_Toc390823928"/>
      <w:bookmarkStart w:id="80" w:name="_Toc391429620"/>
      <w:bookmarkStart w:id="81" w:name="_Toc396097058"/>
      <w:bookmarkStart w:id="82" w:name="_Toc398800688"/>
      <w:r w:rsidRPr="00F60228">
        <w:t>Pedestrian Push Button Assemblies</w:t>
      </w:r>
      <w:bookmarkEnd w:id="79"/>
      <w:bookmarkEnd w:id="80"/>
      <w:bookmarkEnd w:id="81"/>
      <w:bookmarkEnd w:id="82"/>
    </w:p>
    <w:p w:rsidR="00FF794D" w:rsidRDefault="00FF794D" w:rsidP="00FF794D">
      <w:r w:rsidRPr="00927172">
        <w:t>Pedestrian push button assemblies to be NT Standard LED Type by Aldridge Traffic Systems Pty. Ltd., or a similar product with prior approval by Superintendent.</w:t>
      </w:r>
    </w:p>
    <w:p w:rsidR="00FF794D" w:rsidRPr="00CD1105" w:rsidRDefault="00FF794D" w:rsidP="00FF794D">
      <w:r>
        <w:t>Refer to CS 1505 and CS 1506.</w:t>
      </w:r>
    </w:p>
    <w:p w:rsidR="00FF794D" w:rsidRPr="00CD1105" w:rsidRDefault="00FF794D" w:rsidP="00FF794D">
      <w:r w:rsidRPr="00CD1105">
        <w:t>Install pedestrian push buttons onto pedestal and mast arms as specified.</w:t>
      </w:r>
    </w:p>
    <w:p w:rsidR="00FF794D" w:rsidRPr="00F60228" w:rsidRDefault="00FF794D" w:rsidP="00FF794D">
      <w:pPr>
        <w:pStyle w:val="Heading2"/>
      </w:pPr>
      <w:bookmarkStart w:id="83" w:name="_Toc390823929"/>
      <w:bookmarkStart w:id="84" w:name="_Toc391429621"/>
      <w:bookmarkStart w:id="85" w:name="_Toc396097059"/>
      <w:bookmarkStart w:id="86" w:name="_Toc398800689"/>
      <w:r w:rsidRPr="00F60228">
        <w:t>Audio</w:t>
      </w:r>
      <w:r w:rsidRPr="00F60228">
        <w:noBreakHyphen/>
        <w:t>Tactile Traffic Signal Equipment</w:t>
      </w:r>
      <w:bookmarkEnd w:id="83"/>
      <w:bookmarkEnd w:id="84"/>
      <w:bookmarkEnd w:id="85"/>
      <w:bookmarkEnd w:id="86"/>
    </w:p>
    <w:p w:rsidR="00FF794D" w:rsidRPr="00F60228" w:rsidRDefault="00FF794D" w:rsidP="00FF794D">
      <w:pPr>
        <w:pStyle w:val="Heading3"/>
      </w:pPr>
      <w:bookmarkStart w:id="87" w:name="_Toc390823930"/>
      <w:bookmarkStart w:id="88" w:name="_Toc391429622"/>
      <w:bookmarkStart w:id="89" w:name="_Toc396097060"/>
      <w:bookmarkStart w:id="90" w:name="_Toc398800690"/>
      <w:r w:rsidRPr="00F60228">
        <w:t>General</w:t>
      </w:r>
      <w:bookmarkEnd w:id="87"/>
      <w:bookmarkEnd w:id="88"/>
      <w:bookmarkEnd w:id="89"/>
      <w:bookmarkEnd w:id="90"/>
    </w:p>
    <w:p w:rsidR="00FF794D" w:rsidRPr="00927172" w:rsidRDefault="00FF794D" w:rsidP="00FF794D">
      <w:r w:rsidRPr="00CD1105">
        <w:t xml:space="preserve">Provide equipment additional to the provisions of AS 2353 to generate audio and tactile signals at </w:t>
      </w:r>
      <w:r w:rsidRPr="00927172">
        <w:t>stations.</w:t>
      </w:r>
    </w:p>
    <w:p w:rsidR="00FF794D" w:rsidRPr="00927172" w:rsidRDefault="00FF794D" w:rsidP="00FF794D">
      <w:r w:rsidRPr="00927172">
        <w:t>Audio-tactile driver to be NT Standard LED Type by Aldridge Traffic Systems Pty. Ltd., or a similar product with prior approval by Superintendent.</w:t>
      </w:r>
    </w:p>
    <w:p w:rsidR="00FF794D" w:rsidRPr="00F60228" w:rsidRDefault="00FF794D" w:rsidP="00FF794D">
      <w:pPr>
        <w:pStyle w:val="Heading2"/>
      </w:pPr>
      <w:bookmarkStart w:id="91" w:name="_Toc390823932"/>
      <w:bookmarkStart w:id="92" w:name="_Toc391429624"/>
      <w:bookmarkStart w:id="93" w:name="_Toc396097062"/>
      <w:bookmarkStart w:id="94" w:name="_Toc398800692"/>
      <w:r w:rsidRPr="00F60228">
        <w:t>Scats Facilities</w:t>
      </w:r>
      <w:bookmarkEnd w:id="91"/>
      <w:bookmarkEnd w:id="92"/>
      <w:bookmarkEnd w:id="93"/>
      <w:bookmarkEnd w:id="94"/>
    </w:p>
    <w:p w:rsidR="00FF794D" w:rsidRPr="00F60228" w:rsidRDefault="00FF794D" w:rsidP="00FF794D">
      <w:pPr>
        <w:pStyle w:val="Heading3"/>
      </w:pPr>
      <w:bookmarkStart w:id="95" w:name="_Toc390823933"/>
      <w:bookmarkStart w:id="96" w:name="_Toc391429625"/>
      <w:bookmarkStart w:id="97" w:name="_Toc396097063"/>
      <w:bookmarkStart w:id="98" w:name="_Toc398800693"/>
      <w:r w:rsidRPr="00F60228">
        <w:t>Communications Isolation Pillar</w:t>
      </w:r>
      <w:bookmarkEnd w:id="95"/>
      <w:bookmarkEnd w:id="96"/>
      <w:bookmarkEnd w:id="97"/>
      <w:bookmarkEnd w:id="98"/>
    </w:p>
    <w:p w:rsidR="00FF794D" w:rsidRDefault="00FF794D" w:rsidP="00FF794D">
      <w:r w:rsidRPr="00CD1105">
        <w:t>Supply and install pillar including foundation and mounting facilities as specified.</w:t>
      </w:r>
    </w:p>
    <w:p w:rsidR="00FF794D" w:rsidRPr="00CD1105" w:rsidRDefault="00FF794D" w:rsidP="00FF794D">
      <w:r>
        <w:t>Refer to CS 1504.</w:t>
      </w:r>
    </w:p>
    <w:p w:rsidR="00FF794D" w:rsidRPr="00CD1105" w:rsidRDefault="00FF794D" w:rsidP="00FF794D">
      <w:r>
        <w:t>I</w:t>
      </w:r>
      <w:r w:rsidRPr="00CD1105">
        <w:t>nstall Zephyr Products model A4 isolation device as compatible with Telstra approval number R82/101.</w:t>
      </w:r>
      <w:r>
        <w:t>Provided by the Principal.</w:t>
      </w:r>
    </w:p>
    <w:p w:rsidR="00FF794D" w:rsidRPr="00F60228" w:rsidRDefault="00FF794D" w:rsidP="00FF794D">
      <w:pPr>
        <w:pStyle w:val="Heading3"/>
      </w:pPr>
      <w:bookmarkStart w:id="99" w:name="_Toc390823934"/>
      <w:bookmarkStart w:id="100" w:name="_Toc391429626"/>
      <w:bookmarkStart w:id="101" w:name="_Toc396097064"/>
      <w:bookmarkStart w:id="102" w:name="_Toc398800694"/>
      <w:r w:rsidRPr="00F60228">
        <w:t xml:space="preserve">Connections </w:t>
      </w:r>
      <w:proofErr w:type="gramStart"/>
      <w:r w:rsidRPr="00F60228">
        <w:t>Between</w:t>
      </w:r>
      <w:proofErr w:type="gramEnd"/>
      <w:r w:rsidRPr="00F60228">
        <w:t xml:space="preserve"> Controller and Communications Isolation Pillar</w:t>
      </w:r>
      <w:bookmarkEnd w:id="99"/>
      <w:bookmarkEnd w:id="100"/>
      <w:bookmarkEnd w:id="101"/>
      <w:bookmarkEnd w:id="102"/>
    </w:p>
    <w:p w:rsidR="00FF794D" w:rsidRPr="00927172" w:rsidRDefault="00FF794D" w:rsidP="00FF794D">
      <w:r w:rsidRPr="00927172">
        <w:t>Supply and install Class 12 white PVC conduit with 300 mm radius bends and draw wire.</w:t>
      </w:r>
    </w:p>
    <w:p w:rsidR="00FF794D" w:rsidRPr="00927172" w:rsidRDefault="00FF794D" w:rsidP="00FF794D">
      <w:r w:rsidRPr="00927172">
        <w:t xml:space="preserve">Supply and install </w:t>
      </w:r>
      <w:proofErr w:type="spellStart"/>
      <w:r w:rsidRPr="00927172">
        <w:t>Telcon</w:t>
      </w:r>
      <w:proofErr w:type="spellEnd"/>
      <w:r w:rsidRPr="00927172">
        <w:t xml:space="preserve"> type P3102 CS/NJ/PVC cable or equivalent.</w:t>
      </w:r>
    </w:p>
    <w:p w:rsidR="00FF794D" w:rsidRPr="00927172" w:rsidRDefault="00FF794D" w:rsidP="00FF794D">
      <w:r w:rsidRPr="00927172">
        <w:t>Complete all connections between intersection controller and communications isolation pillar.</w:t>
      </w:r>
    </w:p>
    <w:p w:rsidR="00FF794D" w:rsidRPr="00F60228" w:rsidRDefault="00FF794D" w:rsidP="00FF794D">
      <w:pPr>
        <w:pStyle w:val="Heading3"/>
      </w:pPr>
      <w:bookmarkStart w:id="103" w:name="_Toc390823935"/>
      <w:bookmarkStart w:id="104" w:name="_Toc391429627"/>
      <w:bookmarkStart w:id="105" w:name="_Toc396097065"/>
      <w:bookmarkStart w:id="106" w:name="_Toc398800695"/>
      <w:r w:rsidRPr="00F60228">
        <w:t>Connection to Telstra Pit</w:t>
      </w:r>
      <w:bookmarkEnd w:id="103"/>
      <w:bookmarkEnd w:id="104"/>
      <w:bookmarkEnd w:id="105"/>
      <w:bookmarkEnd w:id="106"/>
      <w:r w:rsidRPr="00F60228">
        <w:t xml:space="preserve"> – Hold Point </w:t>
      </w:r>
    </w:p>
    <w:p w:rsidR="00FF794D" w:rsidRPr="005B7A75" w:rsidRDefault="00FF794D" w:rsidP="00FF794D">
      <w:pPr>
        <w:rPr>
          <w:b/>
        </w:rPr>
      </w:pPr>
      <w:r w:rsidRPr="005B7A75">
        <w:rPr>
          <w:b/>
        </w:rPr>
        <w:t>Connection to Telstra Pit from Communications Isolation Pillar</w:t>
      </w:r>
    </w:p>
    <w:p w:rsidR="00FF794D" w:rsidRPr="00927172" w:rsidRDefault="00FF794D" w:rsidP="00FF794D">
      <w:r w:rsidRPr="00927172">
        <w:t>Supply and install Class 12 white PVC conduit with 300 mm radius bends and draw wires.</w:t>
      </w:r>
    </w:p>
    <w:p w:rsidR="00FF794D" w:rsidRPr="00927172" w:rsidRDefault="00FF794D" w:rsidP="00FF794D">
      <w:r w:rsidRPr="00927172">
        <w:t>Connection into Telstra point of entry shall be undertaken under Telstra supervision and as per Telstra requirements.</w:t>
      </w:r>
    </w:p>
    <w:p w:rsidR="00FF794D" w:rsidRDefault="00FF794D" w:rsidP="00FF794D">
      <w:r w:rsidRPr="00927172">
        <w:t>Provision and connection of Telstra cable from Telstra pit to the isolation pillar is the responsibility of Telstra.</w:t>
      </w:r>
    </w:p>
    <w:p w:rsidR="00FF794D" w:rsidRPr="00EA0D45" w:rsidRDefault="00FF794D" w:rsidP="00FF794D">
      <w:r w:rsidRPr="00927172">
        <w:rPr>
          <w:b/>
        </w:rPr>
        <w:t>Hold Point</w:t>
      </w:r>
      <w:r>
        <w:rPr>
          <w:b/>
        </w:rPr>
        <w:t xml:space="preserve"> </w:t>
      </w:r>
      <w:r w:rsidRPr="00927172">
        <w:rPr>
          <w:b/>
        </w:rPr>
        <w:t>-</w:t>
      </w:r>
      <w:r>
        <w:rPr>
          <w:b/>
        </w:rPr>
        <w:t xml:space="preserve"> </w:t>
      </w:r>
      <w:r w:rsidRPr="00EA0D45">
        <w:t>Provide documentary</w:t>
      </w:r>
      <w:r>
        <w:t xml:space="preserve"> evidence that the installation is approved by Telstra.</w:t>
      </w:r>
    </w:p>
    <w:p w:rsidR="00FF794D" w:rsidRPr="00F60228" w:rsidRDefault="00FF794D" w:rsidP="00FF794D">
      <w:pPr>
        <w:pStyle w:val="Heading2"/>
      </w:pPr>
      <w:bookmarkStart w:id="107" w:name="_Toc390823936"/>
      <w:bookmarkStart w:id="108" w:name="_Toc391429628"/>
      <w:bookmarkStart w:id="109" w:name="_Toc396097066"/>
      <w:bookmarkStart w:id="110" w:name="_Toc398800696"/>
      <w:r w:rsidRPr="00F60228">
        <w:t>Documents And Plans</w:t>
      </w:r>
      <w:bookmarkEnd w:id="107"/>
      <w:bookmarkEnd w:id="108"/>
      <w:bookmarkEnd w:id="109"/>
      <w:bookmarkEnd w:id="110"/>
      <w:r w:rsidRPr="00F60228">
        <w:t xml:space="preserve"> – HOLD POINT</w:t>
      </w:r>
    </w:p>
    <w:p w:rsidR="00FF794D" w:rsidRDefault="00FF794D" w:rsidP="00FF794D">
      <w:r>
        <w:rPr>
          <w:b/>
        </w:rPr>
        <w:t xml:space="preserve">Hold Point - </w:t>
      </w:r>
      <w:r w:rsidRPr="00CD1105">
        <w:t>Submit to the Superintendent one complete set of As Constructed Drawings and completed Cable Layout and Connection Chart before the issue of the Certificate of Practical Completion.</w:t>
      </w:r>
    </w:p>
    <w:p w:rsidR="00FF794D" w:rsidRPr="00581F9C" w:rsidRDefault="00FF794D" w:rsidP="00FF794D">
      <w:pPr>
        <w:rPr>
          <w:b/>
        </w:rPr>
      </w:pPr>
      <w:r>
        <w:t xml:space="preserve">Refer to the </w:t>
      </w:r>
      <w:r>
        <w:rPr>
          <w:b/>
        </w:rPr>
        <w:t>As Constructed Information</w:t>
      </w:r>
      <w:r w:rsidRPr="00581F9C">
        <w:t xml:space="preserve"> clause in </w:t>
      </w:r>
      <w:r>
        <w:t>MISCELLANEOUS PROVISIONS.</w:t>
      </w:r>
    </w:p>
    <w:p w:rsidR="00FF794D" w:rsidRPr="00F60228" w:rsidRDefault="00FF794D" w:rsidP="00FF794D">
      <w:pPr>
        <w:pStyle w:val="Heading2"/>
      </w:pPr>
      <w:bookmarkStart w:id="111" w:name="_Toc390823937"/>
      <w:bookmarkStart w:id="112" w:name="_Toc391429629"/>
      <w:bookmarkStart w:id="113" w:name="_Toc396097067"/>
      <w:bookmarkStart w:id="114" w:name="_Toc398800697"/>
      <w:r w:rsidRPr="00F60228">
        <w:lastRenderedPageBreak/>
        <w:t xml:space="preserve">Checking And Testing – </w:t>
      </w:r>
      <w:bookmarkEnd w:id="111"/>
      <w:bookmarkEnd w:id="112"/>
      <w:bookmarkEnd w:id="113"/>
      <w:bookmarkEnd w:id="114"/>
      <w:r w:rsidRPr="00F60228">
        <w:t>witness point</w:t>
      </w:r>
    </w:p>
    <w:p w:rsidR="00FF794D" w:rsidRDefault="00FF794D" w:rsidP="00FF794D">
      <w:r w:rsidRPr="00B71F63">
        <w:rPr>
          <w:b/>
        </w:rPr>
        <w:t xml:space="preserve">Witness </w:t>
      </w:r>
      <w:r>
        <w:rPr>
          <w:b/>
        </w:rPr>
        <w:t>P</w:t>
      </w:r>
      <w:r w:rsidRPr="00B71F63">
        <w:rPr>
          <w:b/>
        </w:rPr>
        <w:t>oint -</w:t>
      </w:r>
      <w:r w:rsidRPr="00CD1105">
        <w:t xml:space="preserve"> Give 24 </w:t>
      </w:r>
      <w:proofErr w:type="spellStart"/>
      <w:r w:rsidRPr="00CD1105">
        <w:t>hours notice</w:t>
      </w:r>
      <w:proofErr w:type="spellEnd"/>
      <w:r w:rsidRPr="00CD1105">
        <w:t xml:space="preserve"> for checking and testing signal controller</w:t>
      </w:r>
      <w:r>
        <w:t>s</w:t>
      </w:r>
      <w:r w:rsidRPr="00CD1105">
        <w:t>, cabling and lanterns.</w:t>
      </w:r>
    </w:p>
    <w:p w:rsidR="00C454DF" w:rsidRDefault="001D341E"/>
    <w:sectPr w:rsidR="00C454DF" w:rsidSect="008F62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94D" w:rsidRDefault="00FF794D" w:rsidP="00FF794D">
      <w:pPr>
        <w:spacing w:after="0"/>
      </w:pPr>
      <w:r>
        <w:separator/>
      </w:r>
    </w:p>
  </w:endnote>
  <w:endnote w:type="continuationSeparator" w:id="0">
    <w:p w:rsidR="00FF794D" w:rsidRDefault="00FF794D" w:rsidP="00FF79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94D" w:rsidRDefault="00FF79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94D" w:rsidRDefault="00FF79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94D" w:rsidRDefault="00FF7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94D" w:rsidRDefault="00FF794D" w:rsidP="00FF794D">
      <w:pPr>
        <w:spacing w:after="0"/>
      </w:pPr>
      <w:r>
        <w:separator/>
      </w:r>
    </w:p>
  </w:footnote>
  <w:footnote w:type="continuationSeparator" w:id="0">
    <w:p w:rsidR="00FF794D" w:rsidRDefault="00FF794D" w:rsidP="00FF79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94D" w:rsidRDefault="00FF7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94D" w:rsidRDefault="00FF79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94D" w:rsidRDefault="00FF79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26C35"/>
    <w:multiLevelType w:val="hybridMultilevel"/>
    <w:tmpl w:val="FD8C66AE"/>
    <w:lvl w:ilvl="0" w:tplc="5CBABFB8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EE0D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4CD5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5EA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C04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209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CABF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8C7B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B20C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53240"/>
    <w:multiLevelType w:val="hybridMultilevel"/>
    <w:tmpl w:val="0C043476"/>
    <w:lvl w:ilvl="0" w:tplc="9AA2CFBA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80D9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DCB8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A4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6C5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8482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629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60FA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C236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368E6"/>
    <w:multiLevelType w:val="multilevel"/>
    <w:tmpl w:val="4AC0242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4121" w:hanging="576"/>
      </w:pPr>
      <w:rPr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440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E2152AC"/>
    <w:multiLevelType w:val="hybridMultilevel"/>
    <w:tmpl w:val="BFAA7904"/>
    <w:lvl w:ilvl="0" w:tplc="3118C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F94E32"/>
    <w:multiLevelType w:val="hybridMultilevel"/>
    <w:tmpl w:val="39560B5C"/>
    <w:lvl w:ilvl="0" w:tplc="2C644F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D640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2B0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D096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62D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D4D9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05C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7210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78A6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4D"/>
    <w:rsid w:val="001D341E"/>
    <w:rsid w:val="00347322"/>
    <w:rsid w:val="004B2290"/>
    <w:rsid w:val="006E64BF"/>
    <w:rsid w:val="007171CD"/>
    <w:rsid w:val="008F62AB"/>
    <w:rsid w:val="00B71756"/>
    <w:rsid w:val="00DC533A"/>
    <w:rsid w:val="00FE0A8E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72962AB1-FB26-4EFE-9951-C0A0C57F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94D"/>
    <w:pPr>
      <w:spacing w:after="200" w:line="240" w:lineRule="auto"/>
    </w:pPr>
    <w:rPr>
      <w:rFonts w:ascii="Arial" w:eastAsia="Times New Roman" w:hAnsi="Arial" w:cs="Times New Roman"/>
      <w:szCs w:val="20"/>
      <w:lang w:eastAsia="en-AU"/>
    </w:rPr>
  </w:style>
  <w:style w:type="paragraph" w:styleId="Heading1">
    <w:name w:val="heading 1"/>
    <w:aliases w:val="(Chapter Nbr),. (1.0),1,1.,A MAJOR/BOLD,A MAJOR/BOLD1,C,Chapter,Chapter/Section,D&amp;M,H,H1,Head1,Heading 1 Section Heading,Heading 1(Report Only),Heading 1a,Heading A,Heading apps,SP-Section,Section Heading,a-Heading 1,alison,h1,h11,h12,ueshead"/>
    <w:basedOn w:val="Normal"/>
    <w:next w:val="Normal"/>
    <w:link w:val="Heading1Char"/>
    <w:qFormat/>
    <w:rsid w:val="00FF794D"/>
    <w:pPr>
      <w:keepNext/>
      <w:numPr>
        <w:numId w:val="1"/>
      </w:numPr>
      <w:spacing w:after="120"/>
      <w:ind w:left="431" w:hanging="431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aliases w:val="2,B Sub/Bold,B Sub/Bold1,B Sub/Bold11,B Sub/Bold12,B Sub/Bold13,B Sub/Bold14,B Sub/Bold2,B Sub/Bold3,B Sub/Bold4,B Sub/Bold5,H2,Heading 2 Main Heading,h2,h2 main heading,h2 main heading1,h2 main heading2,h2 main heading3,h2 main heading4,h21,o"/>
    <w:basedOn w:val="Normal"/>
    <w:next w:val="Normal"/>
    <w:link w:val="Heading2Char"/>
    <w:unhideWhenUsed/>
    <w:qFormat/>
    <w:rsid w:val="00FF794D"/>
    <w:pPr>
      <w:keepNext/>
      <w:numPr>
        <w:ilvl w:val="1"/>
        <w:numId w:val="1"/>
      </w:numPr>
      <w:spacing w:before="120" w:after="120"/>
      <w:ind w:left="578" w:hanging="578"/>
      <w:outlineLvl w:val="1"/>
    </w:pPr>
    <w:rPr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aliases w:val="(a),-1,. (1.1.1),3,C Sub-Sub/Italic,C Sub-Sub/Italic1,C Sub-Sub/Italic11,C Sub-Sub/Italic2,H-3,H3,Head 3,Head 31,Head 311,Head 32,Head 321,Head 33,Head...,Head3,Heading 3 Sub Heading,Heading 3p,Sub-heading,Sub-heading1,h3,h3 sub heading,h31,s"/>
    <w:basedOn w:val="Normal"/>
    <w:next w:val="Normal"/>
    <w:link w:val="Heading3Char"/>
    <w:qFormat/>
    <w:rsid w:val="00FF794D"/>
    <w:pPr>
      <w:keepNext/>
      <w:numPr>
        <w:ilvl w:val="2"/>
        <w:numId w:val="1"/>
      </w:numPr>
      <w:spacing w:before="120" w:after="120"/>
      <w:ind w:left="7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aliases w:val=". (A.),H-4,H4,Heading 4 - special,Heading 4 Char Char,Heading 4 Char Char Char Char,Heading 4 Char Char Char Char Char Char,Heading 4 Char1,Heading 4 Char1 Char Char,Heading 4 Char1 Char Char Char Char,Heading 4 Char1 Char1,L,SP-Text,h4,h41"/>
    <w:basedOn w:val="Normal"/>
    <w:next w:val="Normal"/>
    <w:link w:val="Heading4Char"/>
    <w:uiPriority w:val="9"/>
    <w:unhideWhenUsed/>
    <w:qFormat/>
    <w:rsid w:val="00FF794D"/>
    <w:pPr>
      <w:numPr>
        <w:ilvl w:val="3"/>
        <w:numId w:val="1"/>
      </w:numPr>
      <w:spacing w:before="240" w:after="120"/>
      <w:outlineLvl w:val="3"/>
    </w:pPr>
    <w:rPr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F794D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F794D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F794D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F794D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F794D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794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F794D"/>
  </w:style>
  <w:style w:type="paragraph" w:styleId="Footer">
    <w:name w:val="footer"/>
    <w:basedOn w:val="Normal"/>
    <w:link w:val="FooterChar"/>
    <w:uiPriority w:val="99"/>
    <w:unhideWhenUsed/>
    <w:rsid w:val="00FF794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F794D"/>
  </w:style>
  <w:style w:type="character" w:customStyle="1" w:styleId="Heading1Char">
    <w:name w:val="Heading 1 Char"/>
    <w:aliases w:val="(Chapter Nbr) Char,. (1.0) Char,1 Char,1. Char,A MAJOR/BOLD Char,A MAJOR/BOLD1 Char,C Char,Chapter Char,Chapter/Section Char,D&amp;M Char,H Char,H1 Char,Head1 Char,Heading 1 Section Heading Char,Heading 1(Report Only) Char,Heading 1a Char"/>
    <w:basedOn w:val="DefaultParagraphFont"/>
    <w:link w:val="Heading1"/>
    <w:rsid w:val="00FF794D"/>
    <w:rPr>
      <w:rFonts w:ascii="Arial" w:eastAsia="Times New Roman" w:hAnsi="Arial" w:cs="Times New Roman"/>
      <w:b/>
      <w:bCs/>
      <w:caps/>
      <w:kern w:val="32"/>
      <w:sz w:val="32"/>
      <w:szCs w:val="32"/>
      <w:lang w:eastAsia="en-AU"/>
    </w:rPr>
  </w:style>
  <w:style w:type="character" w:customStyle="1" w:styleId="Heading2Char">
    <w:name w:val="Heading 2 Char"/>
    <w:aliases w:val="2 Char,B Sub/Bold Char,B Sub/Bold1 Char,B Sub/Bold11 Char,B Sub/Bold12 Char,B Sub/Bold13 Char,B Sub/Bold14 Char,B Sub/Bold2 Char,B Sub/Bold3 Char,B Sub/Bold4 Char,B Sub/Bold5 Char,H2 Char,Heading 2 Main Heading Char,h2 Char,h21 Char"/>
    <w:basedOn w:val="DefaultParagraphFont"/>
    <w:link w:val="Heading2"/>
    <w:rsid w:val="00FF794D"/>
    <w:rPr>
      <w:rFonts w:ascii="Arial" w:eastAsia="Times New Roman" w:hAnsi="Arial" w:cs="Times New Roman"/>
      <w:b/>
      <w:bCs/>
      <w:iCs/>
      <w:caps/>
      <w:color w:val="606060"/>
      <w:sz w:val="28"/>
      <w:szCs w:val="28"/>
      <w:lang w:val="en-US" w:eastAsia="en-AU"/>
    </w:rPr>
  </w:style>
  <w:style w:type="character" w:customStyle="1" w:styleId="Heading3Char">
    <w:name w:val="Heading 3 Char"/>
    <w:aliases w:val="(a) Char,-1 Char,. (1.1.1) Char,3 Char,C Sub-Sub/Italic Char,C Sub-Sub/Italic1 Char,C Sub-Sub/Italic11 Char,C Sub-Sub/Italic2 Char,H-3 Char,H3 Char,Head 3 Char,Head 31 Char,Head 311 Char,Head 32 Char,Head 321 Char,Head 33 Char,Head3 Char"/>
    <w:basedOn w:val="DefaultParagraphFont"/>
    <w:link w:val="Heading3"/>
    <w:rsid w:val="00FF794D"/>
    <w:rPr>
      <w:rFonts w:ascii="Arial" w:eastAsia="Times New Roman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aliases w:val=". (A.) Char,H-4 Char,H4 Char,Heading 4 - special Char,Heading 4 Char Char Char,Heading 4 Char Char Char Char Char,Heading 4 Char Char Char Char Char Char Char,Heading 4 Char1 Char,Heading 4 Char1 Char Char Char,Heading 4 Char1 Char1 Char"/>
    <w:basedOn w:val="DefaultParagraphFont"/>
    <w:link w:val="Heading4"/>
    <w:uiPriority w:val="9"/>
    <w:rsid w:val="00FF794D"/>
    <w:rPr>
      <w:rFonts w:ascii="Arial" w:eastAsia="Times New Roman" w:hAnsi="Arial" w:cs="Times New Roman"/>
      <w:b/>
      <w:bCs/>
      <w:iCs/>
      <w:color w:val="606060"/>
      <w:szCs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FF794D"/>
    <w:rPr>
      <w:rFonts w:ascii="Cambria" w:eastAsia="Times New Roman" w:hAnsi="Cambria" w:cs="Times New Roman"/>
      <w:color w:val="243F60"/>
      <w:szCs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FF794D"/>
    <w:rPr>
      <w:rFonts w:ascii="Cambria" w:eastAsia="Times New Roman" w:hAnsi="Cambria" w:cs="Times New Roman"/>
      <w:i/>
      <w:iCs/>
      <w:color w:val="243F60"/>
      <w:szCs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FF794D"/>
    <w:rPr>
      <w:rFonts w:ascii="Cambria" w:eastAsia="Times New Roman" w:hAnsi="Cambria" w:cs="Times New Roman"/>
      <w:i/>
      <w:iCs/>
      <w:color w:val="404040"/>
      <w:szCs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FF794D"/>
    <w:rPr>
      <w:rFonts w:ascii="Cambria" w:eastAsia="Times New Roman" w:hAnsi="Cambria" w:cs="Times New Roman"/>
      <w:color w:val="404040"/>
      <w:sz w:val="20"/>
      <w:szCs w:val="20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FF794D"/>
    <w:rPr>
      <w:rFonts w:ascii="Cambria" w:eastAsia="Times New Roman" w:hAnsi="Cambria" w:cs="Times New Roman"/>
      <w:i/>
      <w:iCs/>
      <w:color w:val="404040"/>
      <w:sz w:val="20"/>
      <w:szCs w:val="20"/>
      <w:lang w:eastAsia="en-AU"/>
    </w:rPr>
  </w:style>
  <w:style w:type="paragraph" w:styleId="ListParagraph">
    <w:name w:val="List Paragraph"/>
    <w:aliases w:val="Recommendation,List Paragraph1,List Paragraph11,Bullet point,List Paragraph Number,Bullet Point,Bullet points,Content descriptions,Body Bullets 1,Main,CV text,F5 List Paragraph,Dot pt,List Paragraph111"/>
    <w:basedOn w:val="Normal"/>
    <w:link w:val="ListParagraphChar"/>
    <w:uiPriority w:val="34"/>
    <w:qFormat/>
    <w:rsid w:val="00FF794D"/>
    <w:pPr>
      <w:ind w:left="720"/>
      <w:contextualSpacing/>
    </w:pPr>
  </w:style>
  <w:style w:type="paragraph" w:customStyle="1" w:styleId="guidenotes">
    <w:name w:val="guide notes"/>
    <w:basedOn w:val="Normal"/>
    <w:next w:val="Normal"/>
    <w:link w:val="guidenotesChar"/>
    <w:qFormat/>
    <w:rsid w:val="00FF794D"/>
    <w:pPr>
      <w:widowControl w:val="0"/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character" w:customStyle="1" w:styleId="guidenotesChar">
    <w:name w:val="guide notes Char"/>
    <w:link w:val="guidenotes"/>
    <w:rsid w:val="00FF794D"/>
    <w:rPr>
      <w:rFonts w:ascii="Arial" w:eastAsia="Times New Roman" w:hAnsi="Arial" w:cs="Times New Roman"/>
      <w:i/>
      <w:vanish/>
      <w:color w:val="00FF00"/>
      <w:spacing w:val="-2"/>
      <w:szCs w:val="20"/>
      <w:lang w:val="en-US" w:eastAsia="en-AU"/>
    </w:rPr>
  </w:style>
  <w:style w:type="character" w:customStyle="1" w:styleId="ListParagraphChar">
    <w:name w:val="List Paragraph Char"/>
    <w:aliases w:val="Recommendation Char,List Paragraph1 Char,List Paragraph11 Char,Bullet point Char,List Paragraph Number Char,Bullet Point Char,Bullet points Char,Content descriptions Char,Body Bullets 1 Char,Main Char,CV text Char,Dot pt Char"/>
    <w:link w:val="ListParagraph"/>
    <w:uiPriority w:val="34"/>
    <w:rsid w:val="00FF794D"/>
    <w:rPr>
      <w:rFonts w:ascii="Arial" w:eastAsia="Times New Roman" w:hAnsi="Arial" w:cs="Times New Roman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55F83E8-A02A-499A-A444-F977A46C67B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1783</Words>
  <Characters>10166</Characters>
  <Application>Microsoft Office Word</Application>
  <DocSecurity>0</DocSecurity>
  <Lines>84</Lines>
  <Paragraphs>23</Paragraphs>
  <ScaleCrop>false</ScaleCrop>
  <Company>Northern Territory Government</Company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Shreya Maharjan</dc:creator>
  <cp:keywords/>
  <dc:description/>
  <cp:lastModifiedBy>Shreya Maharjan</cp:lastModifiedBy>
  <cp:revision>3</cp:revision>
  <dcterms:created xsi:type="dcterms:W3CDTF">2023-06-26T05:56:00Z</dcterms:created>
  <dcterms:modified xsi:type="dcterms:W3CDTF">2023-07-20T02:23:00Z</dcterms:modified>
</cp:coreProperties>
</file>