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6CB5" w14:textId="55B0F776" w:rsidR="00EF236E" w:rsidRPr="002C4833" w:rsidRDefault="00B51254" w:rsidP="00B95D88">
      <w:pPr>
        <w:spacing w:before="600" w:after="0" w:line="240" w:lineRule="auto"/>
        <w:rPr>
          <w:rFonts w:ascii="Lato Semibold" w:hAnsi="Lato Semibold"/>
          <w:color w:val="343741"/>
          <w:sz w:val="40"/>
          <w:szCs w:val="40"/>
        </w:rPr>
      </w:pPr>
      <w:r>
        <w:rPr>
          <w:rFonts w:ascii="Lato Semibold" w:hAnsi="Lato Semibold"/>
          <w:color w:val="343741"/>
          <w:sz w:val="40"/>
          <w:szCs w:val="40"/>
        </w:rPr>
        <w:t>Alice Springs Multicultural Centre</w:t>
      </w:r>
    </w:p>
    <w:p w14:paraId="01F87095" w14:textId="77777777" w:rsidR="00B51254" w:rsidRPr="00B51254" w:rsidRDefault="00B51254" w:rsidP="00B51254">
      <w:pPr>
        <w:spacing w:before="100" w:beforeAutospacing="1" w:after="100" w:afterAutospacing="1" w:line="240" w:lineRule="auto"/>
        <w:rPr>
          <w:rFonts w:ascii="Lato" w:eastAsia="Calibri" w:hAnsi="Lato" w:cs="Times New Roman"/>
        </w:rPr>
      </w:pPr>
      <w:r w:rsidRPr="00B51254">
        <w:rPr>
          <w:rFonts w:ascii="Lato" w:eastAsia="Calibri" w:hAnsi="Lato" w:cs="Times New Roman"/>
        </w:rPr>
        <w:t>Dear stakeholder</w:t>
      </w:r>
    </w:p>
    <w:p w14:paraId="3303B97B" w14:textId="77777777" w:rsidR="00B51254" w:rsidRPr="00B51254" w:rsidRDefault="00B51254" w:rsidP="00B51254">
      <w:pPr>
        <w:spacing w:before="100" w:beforeAutospacing="1" w:after="100" w:afterAutospacing="1" w:line="240" w:lineRule="auto"/>
        <w:rPr>
          <w:rFonts w:ascii="Lato" w:eastAsia="Calibri" w:hAnsi="Lato" w:cs="Times New Roman"/>
        </w:rPr>
      </w:pPr>
      <w:r w:rsidRPr="00B51254">
        <w:rPr>
          <w:rFonts w:ascii="Lato" w:eastAsia="Calibri" w:hAnsi="Lato" w:cs="Times New Roman"/>
        </w:rPr>
        <w:t xml:space="preserve">The Northern Territory Government is celebrating community and connection by delivering a new </w:t>
      </w:r>
      <w:r w:rsidRPr="00B51254">
        <w:rPr>
          <w:rFonts w:ascii="Lato" w:eastAsia="Calibri" w:hAnsi="Lato" w:cs="Arial"/>
        </w:rPr>
        <w:t xml:space="preserve">multicultural centre in Alice Springs. </w:t>
      </w:r>
    </w:p>
    <w:p w14:paraId="30EF63C0" w14:textId="77777777" w:rsidR="00B51254" w:rsidRPr="00B51254" w:rsidRDefault="00B51254" w:rsidP="00B51254">
      <w:pPr>
        <w:spacing w:before="100" w:after="100" w:line="240" w:lineRule="auto"/>
        <w:contextualSpacing/>
        <w:rPr>
          <w:rFonts w:ascii="Lato" w:eastAsia="Calibri" w:hAnsi="Lato" w:cs="Arial"/>
        </w:rPr>
      </w:pPr>
      <w:r w:rsidRPr="00B51254">
        <w:rPr>
          <w:rFonts w:ascii="Lato" w:eastAsia="Calibri" w:hAnsi="Lato" w:cs="Arial"/>
        </w:rPr>
        <w:t xml:space="preserve">The Alice Springs Multicultural Centre (ASMC) will be an inclusive, purpose-built centre for Alice Springs’ multicultural community to gather, host events and share their unique cultural expressions with the broader community. </w:t>
      </w:r>
    </w:p>
    <w:p w14:paraId="6AD292D7" w14:textId="77777777" w:rsidR="00B51254" w:rsidRPr="00B51254" w:rsidRDefault="00B51254" w:rsidP="00B51254">
      <w:pPr>
        <w:spacing w:before="100" w:after="100" w:line="240" w:lineRule="auto"/>
        <w:contextualSpacing/>
        <w:rPr>
          <w:rFonts w:ascii="Lato" w:eastAsia="Calibri" w:hAnsi="Lato" w:cs="Arial"/>
        </w:rPr>
      </w:pPr>
    </w:p>
    <w:p w14:paraId="2B5836FF" w14:textId="77777777" w:rsidR="00B51254" w:rsidRPr="00B51254" w:rsidRDefault="00B51254" w:rsidP="00B51254">
      <w:pPr>
        <w:spacing w:before="100" w:after="100" w:line="240" w:lineRule="auto"/>
        <w:contextualSpacing/>
        <w:rPr>
          <w:rFonts w:ascii="Lato" w:eastAsia="Calibri" w:hAnsi="Lato" w:cs="Arial"/>
        </w:rPr>
      </w:pPr>
      <w:r w:rsidRPr="00B51254">
        <w:rPr>
          <w:rFonts w:ascii="Lato" w:eastAsia="Calibri" w:hAnsi="Lato" w:cs="Arial"/>
        </w:rPr>
        <w:t>Located in the heart of the CBD within the Anzac Oval precinct the ASMC will include:</w:t>
      </w:r>
    </w:p>
    <w:p w14:paraId="724295E6" w14:textId="77777777" w:rsidR="00B51254" w:rsidRPr="00B51254" w:rsidRDefault="00B51254" w:rsidP="00B512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Arial"/>
          <w:iCs/>
          <w:lang w:eastAsia="en-AU"/>
        </w:rPr>
      </w:pPr>
      <w:r w:rsidRPr="00B51254">
        <w:rPr>
          <w:rFonts w:ascii="Lato" w:eastAsia="Times New Roman" w:hAnsi="Lato" w:cs="Arial"/>
          <w:iCs/>
          <w:lang w:eastAsia="en-AU"/>
        </w:rPr>
        <w:t>flexible internal space for up to 200 people</w:t>
      </w:r>
    </w:p>
    <w:p w14:paraId="7F7D7A68" w14:textId="77777777" w:rsidR="00B51254" w:rsidRPr="00B51254" w:rsidRDefault="00B51254" w:rsidP="00B512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Arial"/>
          <w:iCs/>
          <w:lang w:eastAsia="en-AU"/>
        </w:rPr>
      </w:pPr>
      <w:r w:rsidRPr="00B51254">
        <w:rPr>
          <w:rFonts w:ascii="Lato" w:eastAsia="Times New Roman" w:hAnsi="Lato" w:cs="Arial"/>
          <w:iCs/>
          <w:lang w:eastAsia="en-AU"/>
        </w:rPr>
        <w:t>external covered open space for up to 200 people</w:t>
      </w:r>
    </w:p>
    <w:p w14:paraId="0BCDF0AE" w14:textId="77777777" w:rsidR="00B51254" w:rsidRPr="00B51254" w:rsidRDefault="00B51254" w:rsidP="00B512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Arial"/>
          <w:iCs/>
          <w:lang w:eastAsia="en-AU"/>
        </w:rPr>
      </w:pPr>
      <w:r w:rsidRPr="00B51254">
        <w:rPr>
          <w:rFonts w:ascii="Lato" w:eastAsia="Times New Roman" w:hAnsi="Lato" w:cs="Arial"/>
          <w:iCs/>
          <w:lang w:eastAsia="en-AU"/>
        </w:rPr>
        <w:t>catering kitchen, toilets and amenities, a dedicated meeting room, and associated car parking.</w:t>
      </w:r>
    </w:p>
    <w:p w14:paraId="7696F14A" w14:textId="77777777" w:rsidR="00B51254" w:rsidRPr="00B51254" w:rsidRDefault="00B51254" w:rsidP="00B512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Arial"/>
          <w:iCs/>
          <w:lang w:eastAsia="en-AU"/>
        </w:rPr>
      </w:pPr>
      <w:r w:rsidRPr="00B51254">
        <w:rPr>
          <w:rFonts w:ascii="Lato" w:eastAsia="Times New Roman" w:hAnsi="Lato" w:cs="Arial"/>
          <w:iCs/>
          <w:lang w:eastAsia="en-AU"/>
        </w:rPr>
        <w:t>raised stage to allow for cultural performances or events</w:t>
      </w:r>
    </w:p>
    <w:p w14:paraId="17B398EC" w14:textId="77777777" w:rsidR="00B51254" w:rsidRPr="00B51254" w:rsidRDefault="00B51254" w:rsidP="00B512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Arial"/>
          <w:iCs/>
          <w:lang w:eastAsia="en-AU"/>
        </w:rPr>
      </w:pPr>
      <w:bookmarkStart w:id="0" w:name="_Hlk213325942"/>
      <w:r w:rsidRPr="00B51254">
        <w:rPr>
          <w:rFonts w:ascii="Lato" w:eastAsia="Times New Roman" w:hAnsi="Lato" w:cs="Arial"/>
          <w:iCs/>
          <w:lang w:eastAsia="en-AU"/>
        </w:rPr>
        <w:t>ICT and CCTV services</w:t>
      </w:r>
    </w:p>
    <w:p w14:paraId="5FFE6515" w14:textId="77777777" w:rsidR="00B51254" w:rsidRPr="00B51254" w:rsidRDefault="00B51254" w:rsidP="00B51254">
      <w:pPr>
        <w:spacing w:before="100" w:beforeAutospacing="1" w:after="100" w:afterAutospacing="1" w:line="240" w:lineRule="auto"/>
        <w:rPr>
          <w:rFonts w:ascii="Lato" w:eastAsia="Calibri" w:hAnsi="Lato" w:cs="Times New Roman"/>
          <w:iCs/>
        </w:rPr>
      </w:pPr>
      <w:bookmarkStart w:id="1" w:name="_Hlk213325997"/>
      <w:bookmarkEnd w:id="0"/>
      <w:r w:rsidRPr="00B51254">
        <w:rPr>
          <w:rFonts w:ascii="Lato" w:eastAsia="Calibri" w:hAnsi="Lato" w:cs="Times New Roman"/>
          <w:iCs/>
        </w:rPr>
        <w:t xml:space="preserve">Awareness of the nearby sacred site will be embedded in all stages of the design and construction of ASMC ensuring cultural sensitivity and environmental responsibility are core to the project. </w:t>
      </w:r>
    </w:p>
    <w:bookmarkEnd w:id="1"/>
    <w:p w14:paraId="3D78BE2E" w14:textId="6C2AEDA2" w:rsidR="00B51254" w:rsidRPr="00B51254" w:rsidRDefault="00B51254" w:rsidP="00B51254">
      <w:pPr>
        <w:spacing w:before="100" w:beforeAutospacing="1" w:after="100" w:afterAutospacing="1" w:line="240" w:lineRule="auto"/>
        <w:rPr>
          <w:rFonts w:ascii="Lato" w:eastAsia="Calibri" w:hAnsi="Lato" w:cs="Times New Roman"/>
          <w:iCs/>
        </w:rPr>
      </w:pPr>
      <w:r w:rsidRPr="00B51254">
        <w:rPr>
          <w:rFonts w:ascii="Lato" w:eastAsia="Calibri" w:hAnsi="Lato" w:cs="Times New Roman"/>
          <w:iCs/>
        </w:rPr>
        <w:t xml:space="preserve">Following design and approvals, construction is anticipated to commence in </w:t>
      </w:r>
      <w:r w:rsidR="00E1196A">
        <w:rPr>
          <w:rFonts w:ascii="Lato" w:eastAsia="Calibri" w:hAnsi="Lato" w:cs="Times New Roman"/>
          <w:iCs/>
        </w:rPr>
        <w:t>late</w:t>
      </w:r>
      <w:r w:rsidRPr="00B51254">
        <w:rPr>
          <w:rFonts w:ascii="Lato" w:eastAsia="Calibri" w:hAnsi="Lato" w:cs="Times New Roman"/>
          <w:iCs/>
        </w:rPr>
        <w:t xml:space="preserve"> 2026 and is expected to </w:t>
      </w:r>
      <w:r w:rsidR="00E1196A">
        <w:rPr>
          <w:rFonts w:ascii="Lato" w:eastAsia="Calibri" w:hAnsi="Lato" w:cs="Times New Roman"/>
          <w:iCs/>
        </w:rPr>
        <w:t>be complete by mid-2027.</w:t>
      </w:r>
    </w:p>
    <w:p w14:paraId="5C24C599" w14:textId="77777777" w:rsidR="00B51254" w:rsidRPr="00B51254" w:rsidRDefault="00B51254" w:rsidP="00B51254">
      <w:pPr>
        <w:spacing w:before="100" w:beforeAutospacing="1" w:after="100" w:afterAutospacing="1" w:line="240" w:lineRule="auto"/>
        <w:rPr>
          <w:rFonts w:ascii="Lato" w:eastAsia="Calibri" w:hAnsi="Lato" w:cs="Times New Roman"/>
          <w:b/>
          <w:bCs/>
        </w:rPr>
      </w:pPr>
      <w:r w:rsidRPr="00B51254">
        <w:rPr>
          <w:rFonts w:ascii="Lato" w:eastAsia="Calibri" w:hAnsi="Lato" w:cs="Times New Roman"/>
          <w:b/>
          <w:bCs/>
        </w:rPr>
        <w:t>Contact</w:t>
      </w:r>
    </w:p>
    <w:p w14:paraId="09BD6516" w14:textId="77777777" w:rsidR="00B51254" w:rsidRPr="00B51254" w:rsidRDefault="00B51254" w:rsidP="00B51254">
      <w:pPr>
        <w:spacing w:before="100" w:beforeAutospacing="1" w:after="100" w:afterAutospacing="1" w:line="240" w:lineRule="auto"/>
        <w:rPr>
          <w:rFonts w:ascii="Lato" w:eastAsia="Calibri" w:hAnsi="Lato" w:cs="Times New Roman"/>
        </w:rPr>
      </w:pPr>
      <w:r w:rsidRPr="00B51254">
        <w:rPr>
          <w:rFonts w:ascii="Lato" w:eastAsia="Calibri" w:hAnsi="Lato" w:cs="Times New Roman"/>
        </w:rPr>
        <w:t xml:space="preserve">To find out more about this project being delivered by DLI, contact </w:t>
      </w:r>
      <w:hyperlink r:id="rId8" w:history="1">
        <w:r w:rsidRPr="00B51254">
          <w:rPr>
            <w:rFonts w:ascii="Lato" w:eastAsia="Calibri" w:hAnsi="Lato" w:cs="Times New Roman"/>
            <w:color w:val="0563C1"/>
            <w:u w:val="single"/>
          </w:rPr>
          <w:t>sam.brown@nt.gov.au</w:t>
        </w:r>
      </w:hyperlink>
      <w:r w:rsidRPr="00B51254">
        <w:rPr>
          <w:rFonts w:ascii="Lato" w:eastAsia="Calibri" w:hAnsi="Lato" w:cs="Times New Roman"/>
        </w:rPr>
        <w:t xml:space="preserve">  or visit </w:t>
      </w:r>
      <w:hyperlink r:id="rId9" w:history="1">
        <w:r w:rsidRPr="00B51254">
          <w:rPr>
            <w:rFonts w:ascii="Lato" w:eastAsia="Times New Roman" w:hAnsi="Lato" w:cs="Times New Roman"/>
            <w:color w:val="0563C1"/>
            <w:u w:val="single"/>
          </w:rPr>
          <w:t>dli.nt.gov.au/projects</w:t>
        </w:r>
      </w:hyperlink>
    </w:p>
    <w:p w14:paraId="62CC8F92" w14:textId="77777777" w:rsidR="00413CA2" w:rsidRDefault="00413CA2" w:rsidP="001406B6">
      <w:pPr>
        <w:spacing w:before="100" w:beforeAutospacing="1" w:after="100" w:afterAutospacing="1" w:line="240" w:lineRule="auto"/>
        <w:rPr>
          <w:rFonts w:ascii="Lato" w:hAnsi="Lato"/>
        </w:rPr>
      </w:pPr>
    </w:p>
    <w:p w14:paraId="434568D3" w14:textId="1613F48D" w:rsidR="00B95D88" w:rsidRDefault="00B95D88">
      <w:pPr>
        <w:rPr>
          <w:rFonts w:ascii="Lato" w:eastAsia="Times New Roman" w:hAnsi="Lato"/>
        </w:rPr>
      </w:pPr>
      <w:r>
        <w:rPr>
          <w:rFonts w:ascii="Lato" w:eastAsia="Times New Roman" w:hAnsi="Lato"/>
        </w:rPr>
        <w:br w:type="page"/>
      </w:r>
    </w:p>
    <w:p w14:paraId="16999360" w14:textId="77777777" w:rsidR="00B95D88" w:rsidRPr="00EF236E" w:rsidRDefault="00B95D88" w:rsidP="001D5701">
      <w:pPr>
        <w:spacing w:before="100" w:beforeAutospacing="1" w:after="100" w:afterAutospacing="1" w:line="240" w:lineRule="auto"/>
        <w:rPr>
          <w:rFonts w:ascii="Lato" w:eastAsiaTheme="minorEastAsia" w:hAnsi="Lato"/>
        </w:rPr>
      </w:pPr>
    </w:p>
    <w:p w14:paraId="35F6412C" w14:textId="0852726B" w:rsidR="00887E1E" w:rsidRDefault="00B51254" w:rsidP="002C4833">
      <w:pPr>
        <w:spacing w:after="0" w:line="240" w:lineRule="auto"/>
        <w:rPr>
          <w:rFonts w:ascii="Lato" w:hAnsi="Lato"/>
        </w:rPr>
      </w:pPr>
      <w:r>
        <w:rPr>
          <w:noProof/>
        </w:rPr>
        <w:drawing>
          <wp:inline distT="0" distB="0" distL="0" distR="0" wp14:anchorId="5DFC1C28" wp14:editId="59B84272">
            <wp:extent cx="5731510" cy="7215505"/>
            <wp:effectExtent l="0" t="0" r="2540" b="4445"/>
            <wp:docPr id="1855827740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827740" name="Picture 1" descr="A map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1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0E34A" w14:textId="77777777" w:rsidR="00A11EC8" w:rsidRPr="00F36AFA" w:rsidRDefault="00A11EC8" w:rsidP="00A11EC8">
      <w:pPr>
        <w:tabs>
          <w:tab w:val="left" w:pos="6059"/>
          <w:tab w:val="left" w:pos="6602"/>
        </w:tabs>
        <w:spacing w:before="100" w:beforeAutospacing="1" w:after="100" w:afterAutospacing="1" w:line="240" w:lineRule="auto"/>
        <w:rPr>
          <w:rFonts w:ascii="Lato" w:hAnsi="Lato"/>
          <w:i/>
          <w:noProof/>
          <w:szCs w:val="23"/>
          <w:lang w:eastAsia="en-AU"/>
        </w:rPr>
      </w:pPr>
      <w:r w:rsidRPr="00F36AFA">
        <w:rPr>
          <w:rFonts w:ascii="Lato" w:hAnsi="Lato"/>
          <w:i/>
          <w:noProof/>
          <w:szCs w:val="23"/>
          <w:lang w:eastAsia="en-AU"/>
        </w:rPr>
        <w:t>Image showing area of works</w:t>
      </w:r>
    </w:p>
    <w:p w14:paraId="5661A8AD" w14:textId="77777777" w:rsidR="00A11EC8" w:rsidRPr="000C6D72" w:rsidRDefault="00A11EC8" w:rsidP="002C4833">
      <w:pPr>
        <w:spacing w:after="0" w:line="240" w:lineRule="auto"/>
        <w:rPr>
          <w:rFonts w:ascii="Lato" w:hAnsi="Lato"/>
        </w:rPr>
      </w:pPr>
    </w:p>
    <w:sectPr w:rsidR="00A11EC8" w:rsidRPr="000C6D72" w:rsidSect="002C483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067" w:right="1440" w:bottom="1440" w:left="1440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626B" w14:textId="77777777" w:rsidR="00C23626" w:rsidRDefault="00C23626" w:rsidP="000E08D8">
      <w:pPr>
        <w:spacing w:after="0" w:line="240" w:lineRule="auto"/>
      </w:pPr>
      <w:r>
        <w:separator/>
      </w:r>
    </w:p>
  </w:endnote>
  <w:endnote w:type="continuationSeparator" w:id="0">
    <w:p w14:paraId="08A8A32A" w14:textId="77777777" w:rsidR="00C23626" w:rsidRDefault="00C23626" w:rsidP="000E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6793"/>
      <w:gridCol w:w="2233"/>
    </w:tblGrid>
    <w:tr w:rsidR="00864CA7" w:rsidRPr="00132658" w14:paraId="7FEF6483" w14:textId="77777777" w:rsidTr="00887E1E">
      <w:trPr>
        <w:cantSplit/>
        <w:trHeight w:hRule="exact" w:val="532"/>
      </w:trPr>
      <w:tc>
        <w:tcPr>
          <w:tcW w:w="7860" w:type="dxa"/>
          <w:vAlign w:val="bottom"/>
        </w:tcPr>
        <w:p w14:paraId="2BCE1DDD" w14:textId="77777777" w:rsidR="00864CA7" w:rsidRPr="00CE30CF" w:rsidRDefault="00864CA7" w:rsidP="00864CA7">
          <w:pPr>
            <w:spacing w:after="0"/>
            <w:rPr>
              <w:rStyle w:val="PageNumber"/>
            </w:rPr>
          </w:pPr>
          <w:r w:rsidRPr="00CE30CF">
            <w:rPr>
              <w:rStyle w:val="PageNumber"/>
            </w:rPr>
            <w:t xml:space="preserve">Page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PAGE  \* Arabic  \* MERGEFORMAT </w:instrText>
          </w:r>
          <w:r w:rsidRPr="00CE30CF">
            <w:rPr>
              <w:rStyle w:val="PageNumber"/>
            </w:rPr>
            <w:fldChar w:fldCharType="separate"/>
          </w:r>
          <w:r w:rsidR="00A3296B">
            <w:rPr>
              <w:rStyle w:val="PageNumber"/>
              <w:noProof/>
            </w:rPr>
            <w:t>2</w:t>
          </w:r>
          <w:r w:rsidRPr="00CE30CF">
            <w:rPr>
              <w:rStyle w:val="PageNumber"/>
            </w:rPr>
            <w:fldChar w:fldCharType="end"/>
          </w:r>
          <w:r w:rsidRPr="00CE30CF">
            <w:rPr>
              <w:rStyle w:val="PageNumber"/>
            </w:rPr>
            <w:t xml:space="preserve"> of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NUMPAGES  \* Arabic  \* MERGEFORMAT </w:instrText>
          </w:r>
          <w:r w:rsidRPr="00CE30CF">
            <w:rPr>
              <w:rStyle w:val="PageNumber"/>
            </w:rPr>
            <w:fldChar w:fldCharType="separate"/>
          </w:r>
          <w:r w:rsidR="00A3296B">
            <w:rPr>
              <w:rStyle w:val="PageNumber"/>
              <w:noProof/>
            </w:rPr>
            <w:t>2</w:t>
          </w:r>
          <w:r w:rsidRPr="00CE30CF">
            <w:rPr>
              <w:rStyle w:val="PageNumber"/>
            </w:rPr>
            <w:fldChar w:fldCharType="end"/>
          </w:r>
        </w:p>
      </w:tc>
      <w:tc>
        <w:tcPr>
          <w:tcW w:w="2581" w:type="dxa"/>
          <w:vAlign w:val="bottom"/>
        </w:tcPr>
        <w:p w14:paraId="1D5C7B35" w14:textId="77777777" w:rsidR="00864CA7" w:rsidRPr="001E14EB" w:rsidRDefault="00864CA7" w:rsidP="00864CA7">
          <w:pPr>
            <w:spacing w:after="0"/>
            <w:jc w:val="right"/>
          </w:pP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1DEFE1A4" w14:textId="77777777" w:rsidR="00864CA7" w:rsidRDefault="00E17758" w:rsidP="00E17758">
    <w:pPr>
      <w:pStyle w:val="Footer"/>
      <w:tabs>
        <w:tab w:val="clear" w:pos="4513"/>
        <w:tab w:val="clear" w:pos="9026"/>
        <w:tab w:val="left" w:pos="180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6379"/>
      <w:gridCol w:w="2647"/>
    </w:tblGrid>
    <w:tr w:rsidR="00864CA7" w:rsidRPr="00132658" w14:paraId="5DF61841" w14:textId="77777777" w:rsidTr="002C4833">
      <w:trPr>
        <w:cantSplit/>
        <w:trHeight w:hRule="exact" w:val="964"/>
      </w:trPr>
      <w:tc>
        <w:tcPr>
          <w:tcW w:w="6379" w:type="dxa"/>
          <w:vAlign w:val="bottom"/>
        </w:tcPr>
        <w:p w14:paraId="5396F8A6" w14:textId="77777777" w:rsidR="00864CA7" w:rsidRPr="00A95F26" w:rsidRDefault="00864CA7" w:rsidP="00864CA7">
          <w:pPr>
            <w:spacing w:after="0"/>
            <w:rPr>
              <w:rStyle w:val="PageNumber"/>
            </w:rPr>
          </w:pPr>
          <w:r w:rsidRPr="00A95F26">
            <w:rPr>
              <w:rStyle w:val="PageNumber"/>
            </w:rPr>
            <w:t xml:space="preserve">Department of </w:t>
          </w:r>
          <w:sdt>
            <w:sdtPr>
              <w:rPr>
                <w:rFonts w:ascii="Lato" w:hAnsi="Lato"/>
                <w:b/>
                <w:sz w:val="19"/>
                <w:szCs w:val="19"/>
              </w:rPr>
              <w:alias w:val="Company"/>
              <w:tag w:val=""/>
              <w:id w:val="250782577"/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Content>
              <w:r w:rsidR="00FB4B6B" w:rsidRPr="00A95F26">
                <w:rPr>
                  <w:rFonts w:ascii="Lato" w:hAnsi="Lato"/>
                  <w:b/>
                  <w:sz w:val="19"/>
                  <w:szCs w:val="19"/>
                </w:rPr>
                <w:t>Logistics</w:t>
              </w:r>
              <w:r w:rsidR="00784F1F">
                <w:rPr>
                  <w:rFonts w:ascii="Lato" w:hAnsi="Lato"/>
                  <w:b/>
                  <w:sz w:val="19"/>
                  <w:szCs w:val="19"/>
                </w:rPr>
                <w:t xml:space="preserve"> and Infrastructure</w:t>
              </w:r>
            </w:sdtContent>
          </w:sdt>
        </w:p>
        <w:p w14:paraId="61CDD6B6" w14:textId="77777777" w:rsidR="00864CA7" w:rsidRPr="00CE30CF" w:rsidRDefault="00864CA7" w:rsidP="00864CA7">
          <w:pPr>
            <w:spacing w:after="0"/>
            <w:rPr>
              <w:rStyle w:val="PageNumber"/>
            </w:rPr>
          </w:pPr>
          <w:r w:rsidRPr="00A95F26">
            <w:rPr>
              <w:rStyle w:val="PageNumber"/>
            </w:rPr>
            <w:t xml:space="preserve">Page </w:t>
          </w:r>
          <w:r w:rsidRPr="00A95F26">
            <w:rPr>
              <w:rStyle w:val="PageNumber"/>
            </w:rPr>
            <w:fldChar w:fldCharType="begin"/>
          </w:r>
          <w:r w:rsidRPr="00A95F26">
            <w:rPr>
              <w:rStyle w:val="PageNumber"/>
            </w:rPr>
            <w:instrText xml:space="preserve"> PAGE  \* Arabic  \* MERGEFORMAT </w:instrText>
          </w:r>
          <w:r w:rsidRPr="00A95F26">
            <w:rPr>
              <w:rStyle w:val="PageNumber"/>
            </w:rPr>
            <w:fldChar w:fldCharType="separate"/>
          </w:r>
          <w:r w:rsidR="00047AF2">
            <w:rPr>
              <w:rStyle w:val="PageNumber"/>
              <w:noProof/>
            </w:rPr>
            <w:t>1</w:t>
          </w:r>
          <w:r w:rsidRPr="00A95F26">
            <w:rPr>
              <w:rStyle w:val="PageNumber"/>
            </w:rPr>
            <w:fldChar w:fldCharType="end"/>
          </w:r>
          <w:r w:rsidRPr="00A95F26">
            <w:rPr>
              <w:rStyle w:val="PageNumber"/>
            </w:rPr>
            <w:t xml:space="preserve"> of </w:t>
          </w:r>
          <w:r w:rsidRPr="00A95F26">
            <w:rPr>
              <w:rStyle w:val="PageNumber"/>
            </w:rPr>
            <w:fldChar w:fldCharType="begin"/>
          </w:r>
          <w:r w:rsidRPr="00A95F26">
            <w:rPr>
              <w:rStyle w:val="PageNumber"/>
            </w:rPr>
            <w:instrText xml:space="preserve"> NUMPAGES  \* Arabic  \* MERGEFORMAT </w:instrText>
          </w:r>
          <w:r w:rsidRPr="00A95F26">
            <w:rPr>
              <w:rStyle w:val="PageNumber"/>
            </w:rPr>
            <w:fldChar w:fldCharType="separate"/>
          </w:r>
          <w:r w:rsidR="00047AF2">
            <w:rPr>
              <w:rStyle w:val="PageNumber"/>
              <w:noProof/>
            </w:rPr>
            <w:t>1</w:t>
          </w:r>
          <w:r w:rsidRPr="00A95F26">
            <w:rPr>
              <w:rStyle w:val="PageNumber"/>
            </w:rPr>
            <w:fldChar w:fldCharType="end"/>
          </w:r>
        </w:p>
      </w:tc>
      <w:tc>
        <w:tcPr>
          <w:tcW w:w="2647" w:type="dxa"/>
          <w:vAlign w:val="bottom"/>
        </w:tcPr>
        <w:p w14:paraId="30B2FF3A" w14:textId="77777777" w:rsidR="00864CA7" w:rsidRPr="001E14EB" w:rsidRDefault="00864CA7" w:rsidP="00864CA7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0D56747" wp14:editId="55E45C37">
                <wp:extent cx="1572479" cy="561600"/>
                <wp:effectExtent l="0" t="0" r="8890" b="0"/>
                <wp:docPr id="1098840229" name="Picture 109884022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50D5AB1" w14:textId="77777777" w:rsidR="000E08D8" w:rsidRPr="00864CA7" w:rsidRDefault="000E08D8" w:rsidP="00864CA7">
    <w:pPr>
      <w:pStyle w:val="Footer"/>
      <w:tabs>
        <w:tab w:val="clear" w:pos="4513"/>
        <w:tab w:val="clear" w:pos="9026"/>
        <w:tab w:val="left" w:pos="20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845B" w14:textId="77777777" w:rsidR="00C23626" w:rsidRDefault="00C23626" w:rsidP="000E08D8">
      <w:pPr>
        <w:spacing w:after="0" w:line="240" w:lineRule="auto"/>
      </w:pPr>
      <w:r>
        <w:separator/>
      </w:r>
    </w:p>
  </w:footnote>
  <w:footnote w:type="continuationSeparator" w:id="0">
    <w:p w14:paraId="22BBF4FA" w14:textId="77777777" w:rsidR="00C23626" w:rsidRDefault="00C23626" w:rsidP="000E0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A0D9" w14:textId="21EDB7BC" w:rsidR="000E08D8" w:rsidRPr="002C4833" w:rsidRDefault="000E08D8" w:rsidP="000E08D8">
    <w:pPr>
      <w:numPr>
        <w:ilvl w:val="1"/>
        <w:numId w:val="0"/>
      </w:numPr>
      <w:spacing w:line="240" w:lineRule="auto"/>
      <w:jc w:val="right"/>
      <w:rPr>
        <w:color w:val="EE6321"/>
        <w:sz w:val="16"/>
        <w:szCs w:val="16"/>
      </w:rPr>
    </w:pPr>
    <w:r w:rsidRPr="002C4833">
      <w:rPr>
        <w:rFonts w:ascii="Lato Semibold" w:eastAsia="Times New Roman" w:hAnsi="Lato Semibold" w:cs="Times New Roman"/>
        <w:color w:val="EE6321"/>
        <w:sz w:val="28"/>
        <w:szCs w:val="16"/>
      </w:rPr>
      <w:t xml:space="preserve">Stakeholder </w:t>
    </w:r>
    <w:r w:rsidR="00CB2A52" w:rsidRPr="002C4833">
      <w:rPr>
        <w:rFonts w:ascii="Lato Semibold" w:eastAsia="Times New Roman" w:hAnsi="Lato Semibold" w:cs="Times New Roman"/>
        <w:color w:val="EE6321"/>
        <w:sz w:val="28"/>
        <w:szCs w:val="16"/>
      </w:rPr>
      <w:t>n</w:t>
    </w:r>
    <w:r w:rsidRPr="002C4833">
      <w:rPr>
        <w:rFonts w:ascii="Lato Semibold" w:eastAsia="Times New Roman" w:hAnsi="Lato Semibold" w:cs="Times New Roman"/>
        <w:color w:val="EE6321"/>
        <w:sz w:val="28"/>
        <w:szCs w:val="16"/>
      </w:rPr>
      <w:t>otice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E369" w14:textId="7DFFAB5B" w:rsidR="000E08D8" w:rsidRDefault="0096097D" w:rsidP="002C4833">
    <w:pPr>
      <w:numPr>
        <w:ilvl w:val="1"/>
        <w:numId w:val="0"/>
      </w:numPr>
      <w:spacing w:after="0" w:line="240" w:lineRule="auto"/>
      <w:jc w:val="right"/>
      <w:rPr>
        <w:rFonts w:ascii="Lato Semibold" w:eastAsia="Times New Roman" w:hAnsi="Lato Semibold" w:cs="Times New Roman"/>
        <w:color w:val="EE6321"/>
        <w:sz w:val="32"/>
        <w:szCs w:val="32"/>
      </w:rPr>
    </w:pPr>
    <w:r w:rsidRPr="003277FC">
      <w:rPr>
        <w:rFonts w:ascii="Lato Semibold" w:eastAsia="Times New Roman" w:hAnsi="Lato Semibold" w:cs="Times New Roman"/>
        <w:color w:val="EE6321"/>
        <w:sz w:val="32"/>
        <w:szCs w:val="32"/>
      </w:rPr>
      <w:t xml:space="preserve">Stakeholder </w:t>
    </w:r>
    <w:r w:rsidR="00CB2A52" w:rsidRPr="003277FC">
      <w:rPr>
        <w:rFonts w:ascii="Lato Semibold" w:eastAsia="Times New Roman" w:hAnsi="Lato Semibold" w:cs="Times New Roman"/>
        <w:color w:val="EE6321"/>
        <w:sz w:val="32"/>
        <w:szCs w:val="32"/>
      </w:rPr>
      <w:t>n</w:t>
    </w:r>
    <w:r w:rsidR="000E08D8" w:rsidRPr="003277FC">
      <w:rPr>
        <w:rFonts w:ascii="Lato Semibold" w:eastAsia="Times New Roman" w:hAnsi="Lato Semibold" w:cs="Times New Roman"/>
        <w:color w:val="EE6321"/>
        <w:sz w:val="32"/>
        <w:szCs w:val="32"/>
      </w:rPr>
      <w:t>otice</w:t>
    </w:r>
  </w:p>
  <w:p w14:paraId="32EF6A07" w14:textId="77777777" w:rsidR="00BF5BE2" w:rsidRDefault="00BF5BE2" w:rsidP="002C4833">
    <w:pPr>
      <w:numPr>
        <w:ilvl w:val="1"/>
        <w:numId w:val="0"/>
      </w:numPr>
      <w:spacing w:after="0" w:line="240" w:lineRule="auto"/>
      <w:jc w:val="right"/>
      <w:rPr>
        <w:rFonts w:ascii="Lato Semibold" w:eastAsia="Times New Roman" w:hAnsi="Lato Semibold" w:cs="Times New Roman"/>
        <w:color w:val="EE6321"/>
        <w:sz w:val="32"/>
        <w:szCs w:val="32"/>
      </w:rPr>
    </w:pPr>
  </w:p>
  <w:p w14:paraId="2875D0CD" w14:textId="0357A957" w:rsidR="003277FC" w:rsidRDefault="00E1196A" w:rsidP="002C4833">
    <w:pPr>
      <w:numPr>
        <w:ilvl w:val="1"/>
        <w:numId w:val="0"/>
      </w:numPr>
      <w:spacing w:after="0" w:line="240" w:lineRule="auto"/>
      <w:jc w:val="right"/>
      <w:rPr>
        <w:rFonts w:ascii="Lato Black" w:hAnsi="Lato Black"/>
        <w:color w:val="343741"/>
        <w:sz w:val="24"/>
        <w:szCs w:val="60"/>
      </w:rPr>
    </w:pPr>
    <w:r>
      <w:rPr>
        <w:rFonts w:ascii="Lato Black" w:hAnsi="Lato Black"/>
        <w:color w:val="343741"/>
        <w:sz w:val="24"/>
        <w:szCs w:val="60"/>
      </w:rPr>
      <w:t xml:space="preserve">February </w:t>
    </w:r>
    <w:r w:rsidR="00BF5BE2">
      <w:rPr>
        <w:rFonts w:ascii="Lato Black" w:hAnsi="Lato Black"/>
        <w:color w:val="343741"/>
        <w:sz w:val="24"/>
        <w:szCs w:val="60"/>
      </w:rPr>
      <w:t>2026</w:t>
    </w:r>
  </w:p>
  <w:p w14:paraId="613B1FE9" w14:textId="77777777" w:rsidR="00BF5BE2" w:rsidRPr="003277FC" w:rsidRDefault="00BF5BE2" w:rsidP="002C4833">
    <w:pPr>
      <w:numPr>
        <w:ilvl w:val="1"/>
        <w:numId w:val="0"/>
      </w:numPr>
      <w:spacing w:after="0" w:line="240" w:lineRule="auto"/>
      <w:jc w:val="right"/>
      <w:rPr>
        <w:rFonts w:ascii="Lato Semibold" w:eastAsia="Times New Roman" w:hAnsi="Lato Semibold" w:cs="Times New Roman"/>
        <w:color w:val="EE6321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6E69"/>
    <w:multiLevelType w:val="hybridMultilevel"/>
    <w:tmpl w:val="15F0E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66EA"/>
    <w:multiLevelType w:val="hybridMultilevel"/>
    <w:tmpl w:val="DD92A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12FA"/>
    <w:multiLevelType w:val="hybridMultilevel"/>
    <w:tmpl w:val="8CE24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33549"/>
    <w:multiLevelType w:val="hybridMultilevel"/>
    <w:tmpl w:val="D0C81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67F25"/>
    <w:multiLevelType w:val="hybridMultilevel"/>
    <w:tmpl w:val="E39C6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772101">
    <w:abstractNumId w:val="3"/>
  </w:num>
  <w:num w:numId="2" w16cid:durableId="254485549">
    <w:abstractNumId w:val="1"/>
  </w:num>
  <w:num w:numId="3" w16cid:durableId="1739207430">
    <w:abstractNumId w:val="2"/>
  </w:num>
  <w:num w:numId="4" w16cid:durableId="957878382">
    <w:abstractNumId w:val="4"/>
  </w:num>
  <w:num w:numId="5" w16cid:durableId="168639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D8"/>
    <w:rsid w:val="00000293"/>
    <w:rsid w:val="000012F2"/>
    <w:rsid w:val="00023D71"/>
    <w:rsid w:val="00025CCB"/>
    <w:rsid w:val="00035361"/>
    <w:rsid w:val="000464E4"/>
    <w:rsid w:val="00047AF2"/>
    <w:rsid w:val="000627DC"/>
    <w:rsid w:val="00063A8C"/>
    <w:rsid w:val="00093945"/>
    <w:rsid w:val="000954E8"/>
    <w:rsid w:val="00095F54"/>
    <w:rsid w:val="000A6BD0"/>
    <w:rsid w:val="000A7721"/>
    <w:rsid w:val="000C6D72"/>
    <w:rsid w:val="000D4528"/>
    <w:rsid w:val="000E08D8"/>
    <w:rsid w:val="000F7B17"/>
    <w:rsid w:val="001237AF"/>
    <w:rsid w:val="001334A9"/>
    <w:rsid w:val="0013532F"/>
    <w:rsid w:val="001406B6"/>
    <w:rsid w:val="001460D6"/>
    <w:rsid w:val="00174F23"/>
    <w:rsid w:val="001C0EC3"/>
    <w:rsid w:val="001C6BC6"/>
    <w:rsid w:val="001D5701"/>
    <w:rsid w:val="001E6B5A"/>
    <w:rsid w:val="001F5C60"/>
    <w:rsid w:val="00227C15"/>
    <w:rsid w:val="00241050"/>
    <w:rsid w:val="00246AB4"/>
    <w:rsid w:val="002532DA"/>
    <w:rsid w:val="00257F6D"/>
    <w:rsid w:val="00283750"/>
    <w:rsid w:val="002B6089"/>
    <w:rsid w:val="002C4833"/>
    <w:rsid w:val="002E7B35"/>
    <w:rsid w:val="002F6B50"/>
    <w:rsid w:val="00307790"/>
    <w:rsid w:val="003170C7"/>
    <w:rsid w:val="003277FC"/>
    <w:rsid w:val="00334154"/>
    <w:rsid w:val="003667F4"/>
    <w:rsid w:val="0038427A"/>
    <w:rsid w:val="003B49C1"/>
    <w:rsid w:val="003B5DEE"/>
    <w:rsid w:val="003D17B8"/>
    <w:rsid w:val="003D1CB9"/>
    <w:rsid w:val="003E02C8"/>
    <w:rsid w:val="003E1734"/>
    <w:rsid w:val="003E7D95"/>
    <w:rsid w:val="003F00F1"/>
    <w:rsid w:val="003F73C6"/>
    <w:rsid w:val="00413CA2"/>
    <w:rsid w:val="0044792E"/>
    <w:rsid w:val="004910BD"/>
    <w:rsid w:val="004D312C"/>
    <w:rsid w:val="004F0852"/>
    <w:rsid w:val="0051251C"/>
    <w:rsid w:val="0051674E"/>
    <w:rsid w:val="00521503"/>
    <w:rsid w:val="00534E86"/>
    <w:rsid w:val="005422B5"/>
    <w:rsid w:val="005742FC"/>
    <w:rsid w:val="00575428"/>
    <w:rsid w:val="005A269E"/>
    <w:rsid w:val="005C1E9D"/>
    <w:rsid w:val="005C299A"/>
    <w:rsid w:val="005E662A"/>
    <w:rsid w:val="005E6FD1"/>
    <w:rsid w:val="005F3AE3"/>
    <w:rsid w:val="00623468"/>
    <w:rsid w:val="00635621"/>
    <w:rsid w:val="00641792"/>
    <w:rsid w:val="00676FE0"/>
    <w:rsid w:val="00690207"/>
    <w:rsid w:val="006945C6"/>
    <w:rsid w:val="00696B78"/>
    <w:rsid w:val="006A4BDD"/>
    <w:rsid w:val="006B350A"/>
    <w:rsid w:val="006C2B4F"/>
    <w:rsid w:val="006C6A2C"/>
    <w:rsid w:val="006D33C1"/>
    <w:rsid w:val="006F26EF"/>
    <w:rsid w:val="007043E2"/>
    <w:rsid w:val="00716FD9"/>
    <w:rsid w:val="00725696"/>
    <w:rsid w:val="007314C1"/>
    <w:rsid w:val="007319A6"/>
    <w:rsid w:val="00745E91"/>
    <w:rsid w:val="007502CF"/>
    <w:rsid w:val="0075586B"/>
    <w:rsid w:val="00756427"/>
    <w:rsid w:val="00770EC4"/>
    <w:rsid w:val="007748AC"/>
    <w:rsid w:val="00784F1F"/>
    <w:rsid w:val="00791E90"/>
    <w:rsid w:val="007A2A97"/>
    <w:rsid w:val="007A6751"/>
    <w:rsid w:val="007F02F4"/>
    <w:rsid w:val="00831602"/>
    <w:rsid w:val="00864CA7"/>
    <w:rsid w:val="0086694D"/>
    <w:rsid w:val="00885B5C"/>
    <w:rsid w:val="00887E1E"/>
    <w:rsid w:val="008D5B05"/>
    <w:rsid w:val="00910FCF"/>
    <w:rsid w:val="00922766"/>
    <w:rsid w:val="00934982"/>
    <w:rsid w:val="00936BE6"/>
    <w:rsid w:val="009544F7"/>
    <w:rsid w:val="0096097D"/>
    <w:rsid w:val="009D20CD"/>
    <w:rsid w:val="009E0F7C"/>
    <w:rsid w:val="009E2039"/>
    <w:rsid w:val="009E2773"/>
    <w:rsid w:val="00A11EC8"/>
    <w:rsid w:val="00A26579"/>
    <w:rsid w:val="00A3296B"/>
    <w:rsid w:val="00A3696F"/>
    <w:rsid w:val="00A56B6F"/>
    <w:rsid w:val="00A75DC7"/>
    <w:rsid w:val="00A76124"/>
    <w:rsid w:val="00A84CA2"/>
    <w:rsid w:val="00A85B48"/>
    <w:rsid w:val="00A92BBD"/>
    <w:rsid w:val="00A95F26"/>
    <w:rsid w:val="00AA1B48"/>
    <w:rsid w:val="00AA6117"/>
    <w:rsid w:val="00AB141F"/>
    <w:rsid w:val="00AD2F0D"/>
    <w:rsid w:val="00AF0A84"/>
    <w:rsid w:val="00B443B6"/>
    <w:rsid w:val="00B51254"/>
    <w:rsid w:val="00B65642"/>
    <w:rsid w:val="00B70C99"/>
    <w:rsid w:val="00B77D8D"/>
    <w:rsid w:val="00B9186A"/>
    <w:rsid w:val="00B95D88"/>
    <w:rsid w:val="00BC69DA"/>
    <w:rsid w:val="00BD1336"/>
    <w:rsid w:val="00BE339E"/>
    <w:rsid w:val="00BE7B66"/>
    <w:rsid w:val="00BF5BE2"/>
    <w:rsid w:val="00C23626"/>
    <w:rsid w:val="00C46046"/>
    <w:rsid w:val="00C464FD"/>
    <w:rsid w:val="00C46FE9"/>
    <w:rsid w:val="00C47E58"/>
    <w:rsid w:val="00C93B7A"/>
    <w:rsid w:val="00CA2836"/>
    <w:rsid w:val="00CA2981"/>
    <w:rsid w:val="00CB2A52"/>
    <w:rsid w:val="00CB504A"/>
    <w:rsid w:val="00CC2177"/>
    <w:rsid w:val="00CD0531"/>
    <w:rsid w:val="00CF3CD4"/>
    <w:rsid w:val="00D00DAB"/>
    <w:rsid w:val="00D26F39"/>
    <w:rsid w:val="00D45A56"/>
    <w:rsid w:val="00D51A5D"/>
    <w:rsid w:val="00DC2022"/>
    <w:rsid w:val="00DC49F8"/>
    <w:rsid w:val="00DD3DEE"/>
    <w:rsid w:val="00DD7229"/>
    <w:rsid w:val="00DE0CFF"/>
    <w:rsid w:val="00DE1C21"/>
    <w:rsid w:val="00E1196A"/>
    <w:rsid w:val="00E17758"/>
    <w:rsid w:val="00E20AE3"/>
    <w:rsid w:val="00E23B67"/>
    <w:rsid w:val="00E442B9"/>
    <w:rsid w:val="00E52A93"/>
    <w:rsid w:val="00E65864"/>
    <w:rsid w:val="00EA3657"/>
    <w:rsid w:val="00EA6F56"/>
    <w:rsid w:val="00EE0331"/>
    <w:rsid w:val="00EE2A6F"/>
    <w:rsid w:val="00EF236E"/>
    <w:rsid w:val="00F07312"/>
    <w:rsid w:val="00F2342E"/>
    <w:rsid w:val="00F3461C"/>
    <w:rsid w:val="00F36360"/>
    <w:rsid w:val="00F5612C"/>
    <w:rsid w:val="00F65A4A"/>
    <w:rsid w:val="00F8360B"/>
    <w:rsid w:val="00FB4B6B"/>
    <w:rsid w:val="00FD2611"/>
    <w:rsid w:val="00FD5C76"/>
    <w:rsid w:val="00FE07DD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AE76F"/>
  <w15:chartTrackingRefBased/>
  <w15:docId w15:val="{1195E529-20DD-440C-9642-AA2A9FE9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D8"/>
  </w:style>
  <w:style w:type="paragraph" w:styleId="Footer">
    <w:name w:val="footer"/>
    <w:basedOn w:val="Normal"/>
    <w:link w:val="FooterChar"/>
    <w:uiPriority w:val="99"/>
    <w:unhideWhenUsed/>
    <w:rsid w:val="000E0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D8"/>
  </w:style>
  <w:style w:type="paragraph" w:customStyle="1" w:styleId="BasicParagraph">
    <w:name w:val="[Basic Paragraph]"/>
    <w:basedOn w:val="Normal"/>
    <w:uiPriority w:val="99"/>
    <w:rsid w:val="000E08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623468"/>
    <w:pPr>
      <w:suppressAutoHyphens/>
      <w:autoSpaceDE w:val="0"/>
      <w:autoSpaceDN w:val="0"/>
      <w:adjustRightInd w:val="0"/>
      <w:spacing w:after="170" w:line="300" w:lineRule="atLeast"/>
      <w:textAlignment w:val="center"/>
    </w:pPr>
    <w:rPr>
      <w:rFonts w:ascii="Lato" w:hAnsi="Lato" w:cs="Lato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23468"/>
    <w:rPr>
      <w:rFonts w:ascii="Lato" w:hAnsi="Lato" w:cs="Lato"/>
      <w:color w:val="000000"/>
      <w:sz w:val="24"/>
      <w:szCs w:val="24"/>
      <w:lang w:val="en-US"/>
    </w:rPr>
  </w:style>
  <w:style w:type="paragraph" w:customStyle="1" w:styleId="Subhead">
    <w:name w:val="Subhead"/>
    <w:basedOn w:val="Normal"/>
    <w:uiPriority w:val="99"/>
    <w:rsid w:val="00623468"/>
    <w:pPr>
      <w:suppressAutoHyphens/>
      <w:autoSpaceDE w:val="0"/>
      <w:autoSpaceDN w:val="0"/>
      <w:adjustRightInd w:val="0"/>
      <w:spacing w:before="567" w:after="170" w:line="140" w:lineRule="atLeast"/>
      <w:textAlignment w:val="center"/>
    </w:pPr>
    <w:rPr>
      <w:rFonts w:ascii="Lato Heavy" w:hAnsi="Lato Heavy" w:cs="Lato Heavy"/>
      <w:color w:val="DF6F1D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23468"/>
    <w:pPr>
      <w:ind w:left="720"/>
      <w:contextualSpacing/>
    </w:pPr>
  </w:style>
  <w:style w:type="character" w:styleId="PageNumber">
    <w:name w:val="page number"/>
    <w:aliases w:val="Page number"/>
    <w:basedOn w:val="DefaultParagraphFont"/>
    <w:uiPriority w:val="8"/>
    <w:rsid w:val="00864CA7"/>
    <w:rPr>
      <w:rFonts w:ascii="Lato" w:hAnsi="Lato"/>
      <w:sz w:val="19"/>
    </w:rPr>
  </w:style>
  <w:style w:type="table" w:styleId="TableGrid">
    <w:name w:val="Table Grid"/>
    <w:basedOn w:val="TableNormal"/>
    <w:uiPriority w:val="39"/>
    <w:rsid w:val="0069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6902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0207"/>
    <w:pPr>
      <w:tabs>
        <w:tab w:val="left" w:pos="425"/>
        <w:tab w:val="left" w:pos="709"/>
        <w:tab w:val="right" w:pos="9356"/>
      </w:tabs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0207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20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54E8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460D6"/>
  </w:style>
  <w:style w:type="character" w:customStyle="1" w:styleId="normaltextrun">
    <w:name w:val="normaltextrun"/>
    <w:basedOn w:val="DefaultParagraphFont"/>
    <w:rsid w:val="001460D6"/>
  </w:style>
  <w:style w:type="character" w:styleId="UnresolvedMention">
    <w:name w:val="Unresolved Mention"/>
    <w:basedOn w:val="DefaultParagraphFont"/>
    <w:uiPriority w:val="99"/>
    <w:semiHidden/>
    <w:unhideWhenUsed/>
    <w:rsid w:val="001D57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73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.brown@nt.gov.a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dli.nt.gov.au/project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D87E8C3-F2F5-42CA-A9E0-5D5609ABEDD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Logistics and Infrastructure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Springs Multicultural Centre</dc:title>
  <dc:subject/>
  <dc:creator>Northern Territory Government</dc:creator>
  <cp:keywords/>
  <dc:description/>
  <cp:lastModifiedBy>Darwin Dominic</cp:lastModifiedBy>
  <cp:revision>7</cp:revision>
  <cp:lastPrinted>2023-01-23T03:45:00Z</cp:lastPrinted>
  <dcterms:created xsi:type="dcterms:W3CDTF">2025-10-10T01:47:00Z</dcterms:created>
  <dcterms:modified xsi:type="dcterms:W3CDTF">2026-02-18T23:34:00Z</dcterms:modified>
</cp:coreProperties>
</file>