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495" w:rsidRPr="007D04B4" w:rsidRDefault="00EF3495" w:rsidP="00B164B6">
      <w:pPr>
        <w:spacing w:after="120" w:line="240" w:lineRule="auto"/>
        <w:jc w:val="center"/>
        <w:rPr>
          <w:rFonts w:ascii="Lato" w:hAnsi="Lato"/>
          <w:b/>
          <w:sz w:val="28"/>
        </w:rPr>
      </w:pPr>
      <w:r w:rsidRPr="007D04B4">
        <w:rPr>
          <w:rFonts w:ascii="Lato" w:hAnsi="Lato"/>
          <w:b/>
          <w:sz w:val="28"/>
        </w:rPr>
        <w:t>Model of Building Contractor Registration</w:t>
      </w:r>
      <w:r w:rsidR="00A50521">
        <w:rPr>
          <w:rFonts w:ascii="Lato" w:hAnsi="Lato"/>
          <w:b/>
          <w:sz w:val="28"/>
        </w:rPr>
        <w:t xml:space="preserve"> – </w:t>
      </w:r>
      <w:r w:rsidR="00712723">
        <w:rPr>
          <w:rFonts w:ascii="Lato" w:hAnsi="Lato"/>
          <w:b/>
          <w:sz w:val="28"/>
        </w:rPr>
        <w:t xml:space="preserve">April </w:t>
      </w:r>
      <w:bookmarkStart w:id="0" w:name="_GoBack"/>
      <w:bookmarkEnd w:id="0"/>
      <w:r w:rsidR="00A50521">
        <w:rPr>
          <w:rFonts w:ascii="Lato" w:hAnsi="Lato"/>
          <w:b/>
          <w:sz w:val="28"/>
        </w:rPr>
        <w:t>2024</w:t>
      </w:r>
    </w:p>
    <w:tbl>
      <w:tblPr>
        <w:tblStyle w:val="TableGrid"/>
        <w:tblW w:w="15027" w:type="dxa"/>
        <w:jc w:val="cente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57" w:type="dxa"/>
        </w:tblCellMar>
        <w:tblLook w:val="04A0" w:firstRow="1" w:lastRow="0" w:firstColumn="1" w:lastColumn="0" w:noHBand="0" w:noVBand="1"/>
      </w:tblPr>
      <w:tblGrid>
        <w:gridCol w:w="1685"/>
        <w:gridCol w:w="3335"/>
        <w:gridCol w:w="3336"/>
        <w:gridCol w:w="3335"/>
        <w:gridCol w:w="3336"/>
      </w:tblGrid>
      <w:tr w:rsidR="00EF3495" w:rsidRPr="005765EB" w:rsidTr="00321475">
        <w:trPr>
          <w:trHeight w:val="397"/>
          <w:tblHeader/>
          <w:jc w:val="center"/>
        </w:trPr>
        <w:tc>
          <w:tcPr>
            <w:tcW w:w="1685" w:type="dxa"/>
            <w:vMerge w:val="restart"/>
            <w:shd w:val="clear" w:color="auto" w:fill="auto"/>
          </w:tcPr>
          <w:p w:rsidR="00EF3495" w:rsidRPr="005765EB" w:rsidRDefault="00EF3495" w:rsidP="003A21A0">
            <w:pPr>
              <w:jc w:val="center"/>
              <w:rPr>
                <w:rFonts w:ascii="Lato" w:hAnsi="Lato"/>
                <w:b/>
                <w:sz w:val="20"/>
                <w:szCs w:val="20"/>
              </w:rPr>
            </w:pPr>
          </w:p>
        </w:tc>
        <w:tc>
          <w:tcPr>
            <w:tcW w:w="6671" w:type="dxa"/>
            <w:gridSpan w:val="2"/>
            <w:shd w:val="clear" w:color="auto" w:fill="C45911" w:themeFill="accent2" w:themeFillShade="BF"/>
            <w:vAlign w:val="center"/>
          </w:tcPr>
          <w:p w:rsidR="00EF3495" w:rsidRPr="00B164B6" w:rsidRDefault="00EF3495" w:rsidP="00B164B6">
            <w:pPr>
              <w:jc w:val="center"/>
              <w:rPr>
                <w:rFonts w:ascii="Lato" w:hAnsi="Lato"/>
                <w:b/>
                <w:color w:val="FFFFFF" w:themeColor="background1"/>
                <w:sz w:val="20"/>
                <w:szCs w:val="20"/>
              </w:rPr>
            </w:pPr>
            <w:r w:rsidRPr="00B164B6">
              <w:rPr>
                <w:rFonts w:ascii="Lato" w:hAnsi="Lato"/>
                <w:b/>
                <w:color w:val="FFFFFF" w:themeColor="background1"/>
                <w:sz w:val="20"/>
                <w:szCs w:val="20"/>
              </w:rPr>
              <w:t>Existing Sub-categories – no changes</w:t>
            </w:r>
          </w:p>
        </w:tc>
        <w:tc>
          <w:tcPr>
            <w:tcW w:w="6671" w:type="dxa"/>
            <w:gridSpan w:val="2"/>
            <w:shd w:val="clear" w:color="auto" w:fill="538135" w:themeFill="accent6" w:themeFillShade="BF"/>
            <w:vAlign w:val="center"/>
          </w:tcPr>
          <w:p w:rsidR="00EF3495" w:rsidRPr="00B164B6" w:rsidRDefault="00EF3495" w:rsidP="00B164B6">
            <w:pPr>
              <w:jc w:val="center"/>
              <w:rPr>
                <w:rFonts w:ascii="Lato" w:hAnsi="Lato"/>
                <w:b/>
                <w:color w:val="FFFFFF" w:themeColor="background1"/>
                <w:sz w:val="20"/>
                <w:szCs w:val="20"/>
              </w:rPr>
            </w:pPr>
            <w:r w:rsidRPr="00B164B6">
              <w:rPr>
                <w:rFonts w:ascii="Lato" w:hAnsi="Lato"/>
                <w:b/>
                <w:color w:val="FFFFFF" w:themeColor="background1"/>
                <w:sz w:val="20"/>
                <w:szCs w:val="20"/>
              </w:rPr>
              <w:t>New Sub-categories</w:t>
            </w:r>
          </w:p>
        </w:tc>
      </w:tr>
      <w:tr w:rsidR="00EF3495" w:rsidRPr="005765EB" w:rsidTr="00321475">
        <w:trPr>
          <w:trHeight w:val="624"/>
          <w:tblHeader/>
          <w:jc w:val="center"/>
        </w:trPr>
        <w:tc>
          <w:tcPr>
            <w:tcW w:w="1685" w:type="dxa"/>
            <w:vMerge/>
            <w:shd w:val="clear" w:color="auto" w:fill="auto"/>
          </w:tcPr>
          <w:p w:rsidR="00EF3495" w:rsidRPr="005765EB" w:rsidRDefault="00EF3495" w:rsidP="003A21A0">
            <w:pPr>
              <w:jc w:val="center"/>
              <w:rPr>
                <w:rFonts w:ascii="Lato" w:hAnsi="Lato"/>
                <w:b/>
                <w:sz w:val="20"/>
                <w:szCs w:val="20"/>
              </w:rPr>
            </w:pPr>
          </w:p>
        </w:tc>
        <w:tc>
          <w:tcPr>
            <w:tcW w:w="3335" w:type="dxa"/>
            <w:shd w:val="clear" w:color="auto" w:fill="F4B083" w:themeFill="accent2" w:themeFillTint="99"/>
            <w:vAlign w:val="center"/>
          </w:tcPr>
          <w:p w:rsidR="00EF3495" w:rsidRPr="005765EB" w:rsidRDefault="00EF3495" w:rsidP="00B164B6">
            <w:pPr>
              <w:jc w:val="center"/>
              <w:rPr>
                <w:rFonts w:ascii="Lato" w:hAnsi="Lato"/>
                <w:b/>
                <w:sz w:val="20"/>
                <w:szCs w:val="20"/>
              </w:rPr>
            </w:pPr>
            <w:r w:rsidRPr="005765EB">
              <w:rPr>
                <w:rFonts w:ascii="Lato" w:hAnsi="Lato"/>
                <w:b/>
                <w:sz w:val="20"/>
                <w:szCs w:val="20"/>
              </w:rPr>
              <w:t>Building Contractor Residential (Restricted)</w:t>
            </w:r>
          </w:p>
        </w:tc>
        <w:tc>
          <w:tcPr>
            <w:tcW w:w="3336" w:type="dxa"/>
            <w:shd w:val="clear" w:color="auto" w:fill="F4B083" w:themeFill="accent2" w:themeFillTint="99"/>
            <w:vAlign w:val="center"/>
          </w:tcPr>
          <w:p w:rsidR="00EF3495" w:rsidRPr="005765EB" w:rsidRDefault="00EF3495" w:rsidP="00B164B6">
            <w:pPr>
              <w:jc w:val="center"/>
              <w:rPr>
                <w:rFonts w:ascii="Lato" w:hAnsi="Lato"/>
                <w:b/>
                <w:sz w:val="20"/>
                <w:szCs w:val="20"/>
              </w:rPr>
            </w:pPr>
            <w:r w:rsidRPr="005765EB">
              <w:rPr>
                <w:rFonts w:ascii="Lato" w:hAnsi="Lato"/>
                <w:b/>
                <w:sz w:val="20"/>
                <w:szCs w:val="20"/>
              </w:rPr>
              <w:t>Building Contractor Residential (Unrestricted)</w:t>
            </w:r>
          </w:p>
        </w:tc>
        <w:tc>
          <w:tcPr>
            <w:tcW w:w="3335" w:type="dxa"/>
            <w:shd w:val="clear" w:color="auto" w:fill="A8D08D" w:themeFill="accent6" w:themeFillTint="99"/>
            <w:vAlign w:val="center"/>
          </w:tcPr>
          <w:p w:rsidR="00EF3495" w:rsidRPr="005765EB" w:rsidRDefault="00EF3495" w:rsidP="00B164B6">
            <w:pPr>
              <w:jc w:val="center"/>
              <w:rPr>
                <w:rFonts w:ascii="Lato" w:hAnsi="Lato"/>
                <w:b/>
                <w:sz w:val="20"/>
                <w:szCs w:val="20"/>
              </w:rPr>
            </w:pPr>
            <w:r w:rsidRPr="005765EB">
              <w:rPr>
                <w:rFonts w:ascii="Lato" w:hAnsi="Lato"/>
                <w:b/>
                <w:sz w:val="20"/>
                <w:szCs w:val="20"/>
              </w:rPr>
              <w:t>Building Contractor Commercial (Restricted)</w:t>
            </w:r>
          </w:p>
        </w:tc>
        <w:tc>
          <w:tcPr>
            <w:tcW w:w="3336" w:type="dxa"/>
            <w:shd w:val="clear" w:color="auto" w:fill="A8D08D" w:themeFill="accent6" w:themeFillTint="99"/>
            <w:vAlign w:val="center"/>
          </w:tcPr>
          <w:p w:rsidR="00EF3495" w:rsidRPr="005765EB" w:rsidRDefault="00EF3495" w:rsidP="00B164B6">
            <w:pPr>
              <w:jc w:val="center"/>
              <w:rPr>
                <w:rFonts w:ascii="Lato" w:hAnsi="Lato"/>
                <w:b/>
                <w:sz w:val="20"/>
                <w:szCs w:val="20"/>
              </w:rPr>
            </w:pPr>
            <w:r w:rsidRPr="005765EB">
              <w:rPr>
                <w:rFonts w:ascii="Lato" w:hAnsi="Lato"/>
                <w:b/>
                <w:sz w:val="20"/>
                <w:szCs w:val="20"/>
              </w:rPr>
              <w:t>Building Contractor Commercial (Unrestricted)</w:t>
            </w:r>
          </w:p>
        </w:tc>
      </w:tr>
      <w:tr w:rsidR="00EF3495" w:rsidRPr="005765EB" w:rsidTr="00321475">
        <w:trPr>
          <w:jc w:val="center"/>
        </w:trPr>
        <w:tc>
          <w:tcPr>
            <w:tcW w:w="1685" w:type="dxa"/>
            <w:shd w:val="clear" w:color="auto" w:fill="F2F2F2" w:themeFill="background1" w:themeFillShade="F2"/>
          </w:tcPr>
          <w:p w:rsidR="00EF3495" w:rsidRPr="005765EB" w:rsidRDefault="00EF3495" w:rsidP="003A21A0">
            <w:pPr>
              <w:rPr>
                <w:rFonts w:ascii="Lato" w:hAnsi="Lato"/>
                <w:b/>
                <w:bCs/>
                <w:sz w:val="20"/>
                <w:szCs w:val="20"/>
              </w:rPr>
            </w:pPr>
            <w:r w:rsidRPr="005765EB">
              <w:rPr>
                <w:rFonts w:ascii="Lato" w:hAnsi="Lato"/>
                <w:b/>
                <w:bCs/>
                <w:sz w:val="20"/>
                <w:szCs w:val="20"/>
              </w:rPr>
              <w:t>Scope of Works</w:t>
            </w:r>
          </w:p>
        </w:tc>
        <w:tc>
          <w:tcPr>
            <w:tcW w:w="3335" w:type="dxa"/>
            <w:shd w:val="clear" w:color="auto" w:fill="FBE4D5" w:themeFill="accent2" w:themeFillTint="33"/>
          </w:tcPr>
          <w:p w:rsidR="00EF3495" w:rsidRPr="005765EB" w:rsidRDefault="00EF3495" w:rsidP="00B164B6">
            <w:pPr>
              <w:spacing w:after="100"/>
              <w:rPr>
                <w:rFonts w:ascii="Lato" w:hAnsi="Lato"/>
                <w:sz w:val="20"/>
                <w:szCs w:val="20"/>
              </w:rPr>
            </w:pPr>
            <w:r w:rsidRPr="005765EB">
              <w:rPr>
                <w:rFonts w:ascii="Lato" w:hAnsi="Lato"/>
                <w:sz w:val="20"/>
                <w:szCs w:val="20"/>
              </w:rPr>
              <w:t>Class 1a detached house</w:t>
            </w:r>
          </w:p>
          <w:p w:rsidR="00EF3495" w:rsidRPr="005765EB" w:rsidRDefault="00EF3495" w:rsidP="00B164B6">
            <w:pPr>
              <w:spacing w:after="100"/>
              <w:rPr>
                <w:rFonts w:ascii="Lato" w:hAnsi="Lato"/>
                <w:bCs/>
                <w:sz w:val="20"/>
                <w:szCs w:val="20"/>
              </w:rPr>
            </w:pPr>
            <w:r w:rsidRPr="005765EB">
              <w:rPr>
                <w:rFonts w:ascii="Lato" w:hAnsi="Lato"/>
                <w:sz w:val="20"/>
                <w:szCs w:val="20"/>
              </w:rPr>
              <w:t>Class 1a attached dwelling or Class 2 building of one or two storeys</w:t>
            </w:r>
          </w:p>
          <w:p w:rsidR="00EF3495" w:rsidRPr="005765EB" w:rsidRDefault="00EF3495" w:rsidP="00B164B6">
            <w:pPr>
              <w:spacing w:after="100"/>
              <w:rPr>
                <w:rFonts w:ascii="Lato" w:hAnsi="Lato"/>
                <w:sz w:val="20"/>
                <w:szCs w:val="20"/>
              </w:rPr>
            </w:pPr>
            <w:r w:rsidRPr="005765EB">
              <w:rPr>
                <w:rFonts w:ascii="Lato" w:hAnsi="Lato"/>
                <w:sz w:val="20"/>
                <w:szCs w:val="20"/>
              </w:rPr>
              <w:t>Class 10 building attached to the above a</w:t>
            </w:r>
            <w:r>
              <w:rPr>
                <w:rFonts w:ascii="Lato" w:hAnsi="Lato"/>
                <w:sz w:val="20"/>
                <w:szCs w:val="20"/>
              </w:rPr>
              <w:t>nd constructed at the same time</w:t>
            </w:r>
          </w:p>
          <w:p w:rsidR="00EF3495" w:rsidRPr="005765EB" w:rsidRDefault="00EF3495" w:rsidP="00B164B6">
            <w:pPr>
              <w:spacing w:after="100"/>
              <w:rPr>
                <w:rFonts w:ascii="Lato" w:hAnsi="Lato"/>
                <w:sz w:val="20"/>
                <w:szCs w:val="20"/>
              </w:rPr>
            </w:pPr>
            <w:r w:rsidRPr="005765EB">
              <w:rPr>
                <w:rFonts w:ascii="Lato" w:hAnsi="Lato"/>
                <w:sz w:val="20"/>
                <w:szCs w:val="20"/>
              </w:rPr>
              <w:t xml:space="preserve">Retaining wall that is not attached but on which the integrity of </w:t>
            </w:r>
            <w:r>
              <w:rPr>
                <w:rFonts w:ascii="Lato" w:hAnsi="Lato"/>
                <w:sz w:val="20"/>
                <w:szCs w:val="20"/>
              </w:rPr>
              <w:t>a Class 1 or 2 building depends</w:t>
            </w:r>
          </w:p>
          <w:p w:rsidR="00EF3495" w:rsidRPr="005765EB" w:rsidRDefault="00EF3495" w:rsidP="00B164B6">
            <w:pPr>
              <w:spacing w:after="100"/>
              <w:rPr>
                <w:rFonts w:ascii="Lato" w:hAnsi="Lato"/>
                <w:sz w:val="20"/>
                <w:szCs w:val="20"/>
              </w:rPr>
            </w:pPr>
            <w:r w:rsidRPr="005765EB">
              <w:rPr>
                <w:rFonts w:ascii="Lato" w:hAnsi="Lato"/>
                <w:sz w:val="20"/>
                <w:szCs w:val="20"/>
              </w:rPr>
              <w:t>Value of work is $12,000 or above</w:t>
            </w:r>
          </w:p>
        </w:tc>
        <w:tc>
          <w:tcPr>
            <w:tcW w:w="3336" w:type="dxa"/>
            <w:shd w:val="clear" w:color="auto" w:fill="FBE4D5" w:themeFill="accent2" w:themeFillTint="33"/>
          </w:tcPr>
          <w:p w:rsidR="00EF3495" w:rsidRPr="005765EB" w:rsidRDefault="00EF3495" w:rsidP="00B164B6">
            <w:pPr>
              <w:spacing w:after="100"/>
              <w:rPr>
                <w:rFonts w:ascii="Lato" w:hAnsi="Lato"/>
                <w:sz w:val="20"/>
                <w:szCs w:val="20"/>
              </w:rPr>
            </w:pPr>
            <w:r w:rsidRPr="005765EB">
              <w:rPr>
                <w:rFonts w:ascii="Lato" w:hAnsi="Lato"/>
                <w:sz w:val="20"/>
                <w:szCs w:val="20"/>
              </w:rPr>
              <w:t>Class 1a detached house</w:t>
            </w:r>
          </w:p>
          <w:p w:rsidR="00EF3495" w:rsidRPr="005765EB" w:rsidRDefault="00EF3495" w:rsidP="00B164B6">
            <w:pPr>
              <w:spacing w:after="100"/>
              <w:rPr>
                <w:rFonts w:ascii="Lato" w:hAnsi="Lato"/>
                <w:sz w:val="20"/>
                <w:szCs w:val="20"/>
              </w:rPr>
            </w:pPr>
            <w:r w:rsidRPr="005765EB">
              <w:rPr>
                <w:rFonts w:ascii="Lato" w:hAnsi="Lato"/>
                <w:sz w:val="20"/>
                <w:szCs w:val="20"/>
              </w:rPr>
              <w:t>Class 1a attached dwelling or Class 2 building of any height</w:t>
            </w:r>
          </w:p>
          <w:p w:rsidR="00EF3495" w:rsidRPr="005765EB" w:rsidRDefault="00EF3495" w:rsidP="00B164B6">
            <w:pPr>
              <w:spacing w:after="100"/>
              <w:rPr>
                <w:rFonts w:ascii="Lato" w:hAnsi="Lato"/>
                <w:sz w:val="20"/>
                <w:szCs w:val="20"/>
              </w:rPr>
            </w:pPr>
            <w:r w:rsidRPr="005765EB">
              <w:rPr>
                <w:rFonts w:ascii="Lato" w:hAnsi="Lato"/>
                <w:sz w:val="20"/>
                <w:szCs w:val="20"/>
              </w:rPr>
              <w:t>Class 10 building attached to the above and construc</w:t>
            </w:r>
            <w:r>
              <w:rPr>
                <w:rFonts w:ascii="Lato" w:hAnsi="Lato"/>
                <w:sz w:val="20"/>
                <w:szCs w:val="20"/>
              </w:rPr>
              <w:t>ted at the same time</w:t>
            </w:r>
          </w:p>
          <w:p w:rsidR="00EF3495" w:rsidRPr="005765EB" w:rsidRDefault="00EF3495" w:rsidP="00B164B6">
            <w:pPr>
              <w:spacing w:after="100"/>
              <w:rPr>
                <w:rFonts w:ascii="Lato" w:hAnsi="Lato"/>
                <w:sz w:val="20"/>
                <w:szCs w:val="20"/>
              </w:rPr>
            </w:pPr>
            <w:r w:rsidRPr="005765EB">
              <w:rPr>
                <w:rFonts w:ascii="Lato" w:hAnsi="Lato"/>
                <w:sz w:val="20"/>
                <w:szCs w:val="20"/>
              </w:rPr>
              <w:t xml:space="preserve">Retaining wall that is not attached but on which the integrity of </w:t>
            </w:r>
            <w:r>
              <w:rPr>
                <w:rFonts w:ascii="Lato" w:hAnsi="Lato"/>
                <w:sz w:val="20"/>
                <w:szCs w:val="20"/>
              </w:rPr>
              <w:t>a Class 1 or 2 building depends</w:t>
            </w:r>
          </w:p>
          <w:p w:rsidR="00EF3495" w:rsidRPr="005765EB" w:rsidRDefault="00EF3495" w:rsidP="00B164B6">
            <w:pPr>
              <w:spacing w:after="100"/>
              <w:rPr>
                <w:rFonts w:ascii="Lato" w:hAnsi="Lato"/>
                <w:sz w:val="20"/>
                <w:szCs w:val="20"/>
              </w:rPr>
            </w:pPr>
            <w:r w:rsidRPr="005765EB">
              <w:rPr>
                <w:rFonts w:ascii="Lato" w:hAnsi="Lato"/>
                <w:sz w:val="20"/>
                <w:szCs w:val="20"/>
              </w:rPr>
              <w:t>Value of work is $12,000 or above</w:t>
            </w:r>
          </w:p>
        </w:tc>
        <w:tc>
          <w:tcPr>
            <w:tcW w:w="3335" w:type="dxa"/>
            <w:shd w:val="clear" w:color="auto" w:fill="E2EFD9" w:themeFill="accent6" w:themeFillTint="33"/>
          </w:tcPr>
          <w:p w:rsidR="007456CF" w:rsidRDefault="00EF3495" w:rsidP="00B164B6">
            <w:pPr>
              <w:spacing w:after="100"/>
              <w:rPr>
                <w:rFonts w:ascii="Lato" w:hAnsi="Lato"/>
                <w:sz w:val="20"/>
                <w:szCs w:val="20"/>
              </w:rPr>
            </w:pPr>
            <w:r w:rsidRPr="005765EB">
              <w:rPr>
                <w:rFonts w:ascii="Lato" w:hAnsi="Lato"/>
                <w:sz w:val="20"/>
                <w:szCs w:val="20"/>
              </w:rPr>
              <w:t xml:space="preserve">Class 3-9 </w:t>
            </w:r>
            <w:r w:rsidR="007E6532">
              <w:rPr>
                <w:rFonts w:ascii="Lato" w:hAnsi="Lato"/>
                <w:sz w:val="20"/>
                <w:szCs w:val="20"/>
              </w:rPr>
              <w:t>one, two or three storeys</w:t>
            </w:r>
            <w:r w:rsidR="00E54FD8">
              <w:rPr>
                <w:rFonts w:ascii="Lato" w:hAnsi="Lato"/>
                <w:sz w:val="20"/>
                <w:szCs w:val="20"/>
              </w:rPr>
              <w:t xml:space="preserve"> </w:t>
            </w:r>
          </w:p>
          <w:p w:rsidR="00EF3495" w:rsidRPr="005765EB" w:rsidRDefault="00EF3495" w:rsidP="00B164B6">
            <w:pPr>
              <w:spacing w:after="100"/>
              <w:rPr>
                <w:rFonts w:ascii="Lato" w:hAnsi="Lato"/>
                <w:bCs/>
                <w:sz w:val="20"/>
                <w:szCs w:val="20"/>
              </w:rPr>
            </w:pPr>
            <w:r w:rsidRPr="005765EB">
              <w:rPr>
                <w:rFonts w:ascii="Lato" w:hAnsi="Lato"/>
                <w:bCs/>
                <w:sz w:val="20"/>
                <w:szCs w:val="20"/>
              </w:rPr>
              <w:t>Class 1b</w:t>
            </w:r>
          </w:p>
          <w:p w:rsidR="00F255B8" w:rsidRDefault="007A20D9" w:rsidP="00683C82">
            <w:pPr>
              <w:spacing w:after="100"/>
              <w:rPr>
                <w:rFonts w:ascii="Lato" w:hAnsi="Lato"/>
                <w:sz w:val="20"/>
                <w:szCs w:val="20"/>
              </w:rPr>
            </w:pPr>
            <w:r>
              <w:rPr>
                <w:rFonts w:ascii="Lato" w:hAnsi="Lato"/>
                <w:sz w:val="20"/>
                <w:szCs w:val="20"/>
              </w:rPr>
              <w:t>Class 10 building attached to the above and constructed at the same time</w:t>
            </w:r>
          </w:p>
          <w:p w:rsidR="007A20D9" w:rsidRDefault="007A20D9" w:rsidP="00683C82">
            <w:pPr>
              <w:spacing w:after="100"/>
              <w:rPr>
                <w:rFonts w:ascii="Lato" w:hAnsi="Lato"/>
                <w:sz w:val="20"/>
                <w:szCs w:val="20"/>
              </w:rPr>
            </w:pPr>
          </w:p>
          <w:p w:rsidR="007A20D9" w:rsidRDefault="007A20D9" w:rsidP="007A20D9">
            <w:pPr>
              <w:spacing w:after="100"/>
              <w:rPr>
                <w:rFonts w:ascii="Lato" w:hAnsi="Lato"/>
                <w:sz w:val="20"/>
                <w:szCs w:val="20"/>
              </w:rPr>
            </w:pPr>
          </w:p>
          <w:p w:rsidR="00683C82" w:rsidRPr="00D557B5" w:rsidRDefault="00683C82" w:rsidP="007A20D9">
            <w:pPr>
              <w:spacing w:after="100"/>
              <w:rPr>
                <w:rFonts w:ascii="Lato" w:hAnsi="Lato"/>
                <w:sz w:val="20"/>
                <w:szCs w:val="20"/>
              </w:rPr>
            </w:pPr>
          </w:p>
        </w:tc>
        <w:tc>
          <w:tcPr>
            <w:tcW w:w="3336" w:type="dxa"/>
            <w:shd w:val="clear" w:color="auto" w:fill="E2EFD9" w:themeFill="accent6" w:themeFillTint="33"/>
          </w:tcPr>
          <w:p w:rsidR="00EF3495" w:rsidRDefault="00EF3495" w:rsidP="00B164B6">
            <w:pPr>
              <w:spacing w:after="100"/>
              <w:rPr>
                <w:rFonts w:ascii="Lato" w:hAnsi="Lato"/>
                <w:sz w:val="20"/>
                <w:szCs w:val="20"/>
              </w:rPr>
            </w:pPr>
            <w:r w:rsidRPr="005765EB">
              <w:rPr>
                <w:rFonts w:ascii="Lato" w:hAnsi="Lato"/>
                <w:sz w:val="20"/>
                <w:szCs w:val="20"/>
              </w:rPr>
              <w:t xml:space="preserve">Class 3-9 of </w:t>
            </w:r>
            <w:r w:rsidR="003844AF">
              <w:rPr>
                <w:rFonts w:ascii="Lato" w:hAnsi="Lato"/>
                <w:sz w:val="20"/>
                <w:szCs w:val="20"/>
              </w:rPr>
              <w:t>any</w:t>
            </w:r>
            <w:r w:rsidRPr="005765EB">
              <w:rPr>
                <w:rFonts w:ascii="Lato" w:hAnsi="Lato"/>
                <w:sz w:val="20"/>
                <w:szCs w:val="20"/>
              </w:rPr>
              <w:t xml:space="preserve"> height</w:t>
            </w:r>
            <w:r w:rsidR="008516AD">
              <w:rPr>
                <w:rFonts w:ascii="Lato" w:hAnsi="Lato"/>
                <w:sz w:val="20"/>
                <w:szCs w:val="20"/>
              </w:rPr>
              <w:t xml:space="preserve"> </w:t>
            </w:r>
          </w:p>
          <w:p w:rsidR="00EF3495" w:rsidRDefault="00EF3495" w:rsidP="00B164B6">
            <w:pPr>
              <w:spacing w:after="100"/>
              <w:rPr>
                <w:rFonts w:ascii="Lato" w:hAnsi="Lato"/>
                <w:bCs/>
                <w:sz w:val="20"/>
                <w:szCs w:val="20"/>
              </w:rPr>
            </w:pPr>
            <w:r w:rsidRPr="005765EB">
              <w:rPr>
                <w:rFonts w:ascii="Lato" w:hAnsi="Lato"/>
                <w:bCs/>
                <w:sz w:val="20"/>
                <w:szCs w:val="20"/>
              </w:rPr>
              <w:t>Class 1b</w:t>
            </w:r>
          </w:p>
          <w:p w:rsidR="006230DA" w:rsidRDefault="007A20D9" w:rsidP="006230DA">
            <w:pPr>
              <w:spacing w:after="100"/>
              <w:rPr>
                <w:rFonts w:ascii="Lato" w:hAnsi="Lato"/>
                <w:sz w:val="20"/>
                <w:szCs w:val="20"/>
              </w:rPr>
            </w:pPr>
            <w:r>
              <w:rPr>
                <w:rFonts w:ascii="Lato" w:hAnsi="Lato"/>
                <w:sz w:val="20"/>
                <w:szCs w:val="20"/>
              </w:rPr>
              <w:t>Class 10 building attached to the above and constructed at the same time</w:t>
            </w:r>
          </w:p>
          <w:p w:rsidR="006230DA" w:rsidRPr="005765EB" w:rsidRDefault="006230DA" w:rsidP="00364DC0">
            <w:pPr>
              <w:spacing w:after="100"/>
              <w:rPr>
                <w:rFonts w:ascii="Lato" w:hAnsi="Lato" w:cstheme="minorHAnsi"/>
                <w:sz w:val="20"/>
                <w:szCs w:val="20"/>
              </w:rPr>
            </w:pPr>
          </w:p>
        </w:tc>
      </w:tr>
      <w:tr w:rsidR="00CA77F8" w:rsidRPr="005765EB" w:rsidTr="00321475">
        <w:trPr>
          <w:jc w:val="center"/>
        </w:trPr>
        <w:tc>
          <w:tcPr>
            <w:tcW w:w="1685" w:type="dxa"/>
            <w:shd w:val="clear" w:color="auto" w:fill="F2F2F2" w:themeFill="background1" w:themeFillShade="F2"/>
          </w:tcPr>
          <w:p w:rsidR="00CA77F8" w:rsidRPr="005765EB" w:rsidRDefault="00CA77F8" w:rsidP="003A21A0">
            <w:pPr>
              <w:rPr>
                <w:rFonts w:ascii="Lato" w:hAnsi="Lato"/>
                <w:b/>
                <w:bCs/>
                <w:sz w:val="20"/>
                <w:szCs w:val="20"/>
              </w:rPr>
            </w:pPr>
            <w:r>
              <w:rPr>
                <w:rFonts w:ascii="Lato" w:hAnsi="Lato"/>
                <w:b/>
                <w:bCs/>
                <w:sz w:val="20"/>
                <w:szCs w:val="20"/>
              </w:rPr>
              <w:t>Excludes</w:t>
            </w:r>
          </w:p>
        </w:tc>
        <w:tc>
          <w:tcPr>
            <w:tcW w:w="6671" w:type="dxa"/>
            <w:gridSpan w:val="2"/>
            <w:shd w:val="clear" w:color="auto" w:fill="FBE4D5" w:themeFill="accent2" w:themeFillTint="33"/>
          </w:tcPr>
          <w:p w:rsidR="00080875" w:rsidRDefault="00080875" w:rsidP="00080875">
            <w:pPr>
              <w:spacing w:after="100"/>
              <w:rPr>
                <w:rFonts w:ascii="Lato" w:hAnsi="Lato"/>
                <w:sz w:val="20"/>
                <w:szCs w:val="20"/>
              </w:rPr>
            </w:pPr>
            <w:r>
              <w:rPr>
                <w:rFonts w:ascii="Lato" w:hAnsi="Lato"/>
                <w:sz w:val="20"/>
                <w:szCs w:val="20"/>
              </w:rPr>
              <w:t>Renovations or alterations to an existing Class 1a detached house if there is no increase in the floor area of the house.</w:t>
            </w:r>
          </w:p>
          <w:p w:rsidR="00080875" w:rsidRDefault="00080875" w:rsidP="00080875">
            <w:pPr>
              <w:spacing w:after="100"/>
              <w:rPr>
                <w:rFonts w:ascii="Lato" w:hAnsi="Lato"/>
                <w:sz w:val="20"/>
                <w:szCs w:val="20"/>
              </w:rPr>
            </w:pPr>
            <w:r>
              <w:rPr>
                <w:rFonts w:ascii="Lato" w:hAnsi="Lato"/>
                <w:sz w:val="20"/>
                <w:szCs w:val="20"/>
              </w:rPr>
              <w:t xml:space="preserve">Class 10 building or </w:t>
            </w:r>
            <w:proofErr w:type="spellStart"/>
            <w:r>
              <w:rPr>
                <w:rFonts w:ascii="Lato" w:hAnsi="Lato"/>
                <w:sz w:val="20"/>
                <w:szCs w:val="20"/>
              </w:rPr>
              <w:t>verandah</w:t>
            </w:r>
            <w:proofErr w:type="spellEnd"/>
            <w:r>
              <w:rPr>
                <w:rFonts w:ascii="Lato" w:hAnsi="Lato"/>
                <w:sz w:val="20"/>
                <w:szCs w:val="20"/>
              </w:rPr>
              <w:t xml:space="preserve"> attached to a Class 1a detached house if it is constructed after the house was constructed.</w:t>
            </w:r>
          </w:p>
          <w:p w:rsidR="00CA77F8" w:rsidRPr="005765EB" w:rsidRDefault="00080875" w:rsidP="00080875">
            <w:pPr>
              <w:spacing w:after="100"/>
              <w:rPr>
                <w:rFonts w:ascii="Lato" w:hAnsi="Lato"/>
                <w:sz w:val="20"/>
                <w:szCs w:val="20"/>
              </w:rPr>
            </w:pPr>
            <w:r>
              <w:rPr>
                <w:rFonts w:ascii="Lato" w:hAnsi="Lato"/>
                <w:sz w:val="20"/>
                <w:szCs w:val="20"/>
              </w:rPr>
              <w:t xml:space="preserve">Class 10 building not attached to a Class 1a detached house.  </w:t>
            </w:r>
          </w:p>
        </w:tc>
        <w:tc>
          <w:tcPr>
            <w:tcW w:w="6671" w:type="dxa"/>
            <w:gridSpan w:val="2"/>
            <w:shd w:val="clear" w:color="auto" w:fill="E2EFD9" w:themeFill="accent6" w:themeFillTint="33"/>
          </w:tcPr>
          <w:p w:rsidR="00CA77F8" w:rsidRPr="005765EB" w:rsidRDefault="00CA77F8" w:rsidP="00B134EB">
            <w:pPr>
              <w:spacing w:after="100"/>
              <w:rPr>
                <w:rFonts w:ascii="Lato" w:hAnsi="Lato"/>
                <w:sz w:val="20"/>
                <w:szCs w:val="20"/>
              </w:rPr>
            </w:pPr>
            <w:r>
              <w:rPr>
                <w:rFonts w:ascii="Lato" w:hAnsi="Lato"/>
                <w:sz w:val="20"/>
                <w:szCs w:val="20"/>
              </w:rPr>
              <w:t>R</w:t>
            </w:r>
            <w:r w:rsidRPr="005765EB">
              <w:rPr>
                <w:rFonts w:ascii="Lato" w:hAnsi="Lato"/>
                <w:sz w:val="20"/>
                <w:szCs w:val="20"/>
              </w:rPr>
              <w:t>enovations or alterations to an existing building associated if no increase in floor area or height, provided no alteration or removal of any structural support element and there is no change in use that impacts on compliance</w:t>
            </w:r>
            <w:r w:rsidR="007D04B4">
              <w:rPr>
                <w:rFonts w:ascii="Lato" w:hAnsi="Lato"/>
                <w:sz w:val="20"/>
                <w:szCs w:val="20"/>
              </w:rPr>
              <w:t xml:space="preserve"> or the building classification</w:t>
            </w:r>
          </w:p>
        </w:tc>
      </w:tr>
      <w:tr w:rsidR="00CA77F8" w:rsidRPr="005765EB" w:rsidTr="00321475">
        <w:trPr>
          <w:jc w:val="center"/>
        </w:trPr>
        <w:tc>
          <w:tcPr>
            <w:tcW w:w="1685" w:type="dxa"/>
            <w:shd w:val="clear" w:color="auto" w:fill="F2F2F2" w:themeFill="background1" w:themeFillShade="F2"/>
          </w:tcPr>
          <w:p w:rsidR="00CA77F8" w:rsidRPr="005765EB" w:rsidRDefault="00CA77F8" w:rsidP="00CA77F8">
            <w:pPr>
              <w:rPr>
                <w:rFonts w:ascii="Lato" w:hAnsi="Lato"/>
                <w:b/>
                <w:bCs/>
                <w:sz w:val="20"/>
                <w:szCs w:val="20"/>
              </w:rPr>
            </w:pPr>
            <w:r w:rsidRPr="005765EB">
              <w:rPr>
                <w:rFonts w:ascii="Lato" w:hAnsi="Lato"/>
                <w:b/>
                <w:bCs/>
                <w:sz w:val="20"/>
                <w:szCs w:val="20"/>
              </w:rPr>
              <w:t>Qualifications</w:t>
            </w:r>
          </w:p>
        </w:tc>
        <w:tc>
          <w:tcPr>
            <w:tcW w:w="3335" w:type="dxa"/>
            <w:shd w:val="clear" w:color="auto" w:fill="FBE4D5" w:themeFill="accent2" w:themeFillTint="33"/>
          </w:tcPr>
          <w:p w:rsidR="00CA77F8" w:rsidRPr="005765EB" w:rsidRDefault="00CA77F8" w:rsidP="00CA77F8">
            <w:pPr>
              <w:spacing w:after="100"/>
              <w:rPr>
                <w:rFonts w:ascii="Lato" w:hAnsi="Lato"/>
                <w:sz w:val="20"/>
                <w:szCs w:val="20"/>
              </w:rPr>
            </w:pPr>
            <w:r w:rsidRPr="005765EB">
              <w:rPr>
                <w:rFonts w:ascii="Lato" w:hAnsi="Lato"/>
                <w:sz w:val="20"/>
                <w:szCs w:val="20"/>
              </w:rPr>
              <w:t>Certificate IV in Building and Construction</w:t>
            </w:r>
            <w:r>
              <w:rPr>
                <w:rFonts w:ascii="Lato" w:hAnsi="Lato"/>
                <w:sz w:val="20"/>
                <w:szCs w:val="20"/>
              </w:rPr>
              <w:t xml:space="preserve"> (Building)</w:t>
            </w:r>
          </w:p>
        </w:tc>
        <w:tc>
          <w:tcPr>
            <w:tcW w:w="3336" w:type="dxa"/>
            <w:shd w:val="clear" w:color="auto" w:fill="FBE4D5" w:themeFill="accent2" w:themeFillTint="33"/>
          </w:tcPr>
          <w:p w:rsidR="00CA77F8" w:rsidRPr="005765EB" w:rsidRDefault="00CA77F8" w:rsidP="00CA77F8">
            <w:pPr>
              <w:spacing w:after="100"/>
              <w:rPr>
                <w:rFonts w:ascii="Lato" w:hAnsi="Lato"/>
                <w:sz w:val="20"/>
                <w:szCs w:val="20"/>
              </w:rPr>
            </w:pPr>
            <w:r w:rsidRPr="005765EB">
              <w:rPr>
                <w:rFonts w:ascii="Lato" w:hAnsi="Lato"/>
                <w:sz w:val="20"/>
                <w:szCs w:val="20"/>
              </w:rPr>
              <w:t>Certificate IV in Building and Construction</w:t>
            </w:r>
            <w:r>
              <w:rPr>
                <w:rFonts w:ascii="Lato" w:hAnsi="Lato"/>
                <w:sz w:val="20"/>
                <w:szCs w:val="20"/>
              </w:rPr>
              <w:t xml:space="preserve"> (Building)</w:t>
            </w:r>
          </w:p>
        </w:tc>
        <w:tc>
          <w:tcPr>
            <w:tcW w:w="3335" w:type="dxa"/>
            <w:shd w:val="clear" w:color="auto" w:fill="E2EFD9" w:themeFill="accent6" w:themeFillTint="33"/>
          </w:tcPr>
          <w:p w:rsidR="00CA77F8" w:rsidRPr="005765EB" w:rsidRDefault="00CA77F8" w:rsidP="00CA77F8">
            <w:pPr>
              <w:spacing w:after="100"/>
              <w:rPr>
                <w:rFonts w:ascii="Lato" w:hAnsi="Lato"/>
                <w:sz w:val="20"/>
                <w:szCs w:val="20"/>
              </w:rPr>
            </w:pPr>
            <w:r w:rsidRPr="005765EB">
              <w:rPr>
                <w:rFonts w:ascii="Lato" w:hAnsi="Lato"/>
                <w:sz w:val="20"/>
                <w:szCs w:val="20"/>
              </w:rPr>
              <w:t>Certificate IV in Building and Construction</w:t>
            </w:r>
            <w:r>
              <w:rPr>
                <w:rFonts w:ascii="Lato" w:hAnsi="Lato"/>
                <w:sz w:val="20"/>
                <w:szCs w:val="20"/>
              </w:rPr>
              <w:t xml:space="preserve"> (Building)</w:t>
            </w:r>
          </w:p>
        </w:tc>
        <w:tc>
          <w:tcPr>
            <w:tcW w:w="3336" w:type="dxa"/>
            <w:shd w:val="clear" w:color="auto" w:fill="E2EFD9" w:themeFill="accent6" w:themeFillTint="33"/>
          </w:tcPr>
          <w:p w:rsidR="00CA77F8" w:rsidRPr="005765EB" w:rsidRDefault="00CA77F8" w:rsidP="00CA77F8">
            <w:pPr>
              <w:spacing w:after="100"/>
              <w:rPr>
                <w:rFonts w:ascii="Lato" w:hAnsi="Lato"/>
                <w:sz w:val="20"/>
                <w:szCs w:val="20"/>
              </w:rPr>
            </w:pPr>
            <w:r w:rsidRPr="005765EB">
              <w:rPr>
                <w:rFonts w:ascii="Lato" w:hAnsi="Lato"/>
                <w:sz w:val="20"/>
                <w:szCs w:val="20"/>
              </w:rPr>
              <w:t>Diploma of Building and Construction (Building)</w:t>
            </w:r>
          </w:p>
        </w:tc>
      </w:tr>
      <w:tr w:rsidR="00CA77F8" w:rsidRPr="005765EB" w:rsidTr="00321475">
        <w:trPr>
          <w:jc w:val="center"/>
        </w:trPr>
        <w:tc>
          <w:tcPr>
            <w:tcW w:w="1685" w:type="dxa"/>
            <w:shd w:val="clear" w:color="auto" w:fill="F2F2F2" w:themeFill="background1" w:themeFillShade="F2"/>
          </w:tcPr>
          <w:p w:rsidR="00CA77F8" w:rsidRPr="005765EB" w:rsidRDefault="00CA77F8" w:rsidP="00CA77F8">
            <w:pPr>
              <w:rPr>
                <w:rFonts w:ascii="Lato" w:hAnsi="Lato"/>
                <w:b/>
                <w:bCs/>
                <w:sz w:val="20"/>
                <w:szCs w:val="20"/>
              </w:rPr>
            </w:pPr>
            <w:r w:rsidRPr="005765EB">
              <w:rPr>
                <w:rFonts w:ascii="Lato" w:hAnsi="Lato"/>
                <w:b/>
                <w:bCs/>
                <w:sz w:val="20"/>
                <w:szCs w:val="20"/>
              </w:rPr>
              <w:t>Experience</w:t>
            </w:r>
          </w:p>
        </w:tc>
        <w:tc>
          <w:tcPr>
            <w:tcW w:w="3335" w:type="dxa"/>
            <w:shd w:val="clear" w:color="auto" w:fill="FBE4D5" w:themeFill="accent2" w:themeFillTint="33"/>
          </w:tcPr>
          <w:p w:rsidR="00CA77F8" w:rsidRPr="005765EB" w:rsidRDefault="00CA77F8" w:rsidP="00CA77F8">
            <w:pPr>
              <w:spacing w:after="100"/>
              <w:rPr>
                <w:rFonts w:ascii="Lato" w:hAnsi="Lato"/>
                <w:sz w:val="20"/>
                <w:szCs w:val="20"/>
              </w:rPr>
            </w:pPr>
            <w:r w:rsidRPr="005765EB">
              <w:rPr>
                <w:rFonts w:ascii="Lato" w:hAnsi="Lato"/>
                <w:sz w:val="20"/>
                <w:szCs w:val="20"/>
              </w:rPr>
              <w:t xml:space="preserve">At least 3 years practical experience in carrying out building work for which a building contractor residential (restricted) is a prescribed building contractor under regulation 41(B) of the </w:t>
            </w:r>
            <w:r w:rsidRPr="005765EB">
              <w:rPr>
                <w:rFonts w:ascii="Lato" w:hAnsi="Lato"/>
                <w:i/>
                <w:sz w:val="20"/>
                <w:szCs w:val="20"/>
              </w:rPr>
              <w:t>Building Regulations</w:t>
            </w:r>
            <w:r w:rsidRPr="005765EB">
              <w:rPr>
                <w:rFonts w:ascii="Lato" w:hAnsi="Lato"/>
                <w:sz w:val="20"/>
                <w:szCs w:val="20"/>
              </w:rPr>
              <w:t xml:space="preserve"> </w:t>
            </w:r>
            <w:r w:rsidRPr="005765EB">
              <w:rPr>
                <w:rFonts w:ascii="Lato" w:hAnsi="Lato"/>
                <w:i/>
                <w:sz w:val="20"/>
                <w:szCs w:val="20"/>
              </w:rPr>
              <w:t>1993</w:t>
            </w:r>
          </w:p>
        </w:tc>
        <w:tc>
          <w:tcPr>
            <w:tcW w:w="3336" w:type="dxa"/>
            <w:shd w:val="clear" w:color="auto" w:fill="FBE4D5" w:themeFill="accent2" w:themeFillTint="33"/>
          </w:tcPr>
          <w:p w:rsidR="00CA77F8" w:rsidRPr="005765EB" w:rsidRDefault="00CA77F8" w:rsidP="00CA77F8">
            <w:pPr>
              <w:spacing w:after="100"/>
              <w:rPr>
                <w:rFonts w:ascii="Lato" w:hAnsi="Lato"/>
                <w:sz w:val="20"/>
                <w:szCs w:val="20"/>
              </w:rPr>
            </w:pPr>
            <w:r w:rsidRPr="005765EB">
              <w:rPr>
                <w:rFonts w:ascii="Lato" w:hAnsi="Lato"/>
                <w:sz w:val="20"/>
                <w:szCs w:val="20"/>
              </w:rPr>
              <w:t xml:space="preserve">At least 3 years practical experience in carrying out building work for which a building contractor residential (unrestricted) is a prescribed building contractor under regulation 41(B) of the </w:t>
            </w:r>
            <w:r w:rsidRPr="005765EB">
              <w:rPr>
                <w:rFonts w:ascii="Lato" w:hAnsi="Lato"/>
                <w:i/>
                <w:sz w:val="20"/>
                <w:szCs w:val="20"/>
              </w:rPr>
              <w:t>Building Regulations</w:t>
            </w:r>
            <w:r w:rsidRPr="005765EB">
              <w:rPr>
                <w:rFonts w:ascii="Lato" w:hAnsi="Lato"/>
                <w:sz w:val="20"/>
                <w:szCs w:val="20"/>
              </w:rPr>
              <w:t xml:space="preserve"> </w:t>
            </w:r>
            <w:r w:rsidRPr="005765EB">
              <w:rPr>
                <w:rFonts w:ascii="Lato" w:hAnsi="Lato"/>
                <w:i/>
                <w:sz w:val="20"/>
                <w:szCs w:val="20"/>
              </w:rPr>
              <w:t>1993</w:t>
            </w:r>
          </w:p>
        </w:tc>
        <w:tc>
          <w:tcPr>
            <w:tcW w:w="3335" w:type="dxa"/>
            <w:shd w:val="clear" w:color="auto" w:fill="E2EFD9" w:themeFill="accent6" w:themeFillTint="33"/>
          </w:tcPr>
          <w:p w:rsidR="00CA77F8" w:rsidRDefault="00CA77F8" w:rsidP="00CA77F8">
            <w:pPr>
              <w:spacing w:after="100"/>
              <w:rPr>
                <w:rFonts w:ascii="Lato" w:hAnsi="Lato"/>
                <w:sz w:val="20"/>
                <w:szCs w:val="20"/>
              </w:rPr>
            </w:pPr>
            <w:r w:rsidRPr="005765EB">
              <w:rPr>
                <w:rFonts w:ascii="Lato" w:hAnsi="Lato"/>
                <w:iCs/>
                <w:sz w:val="20"/>
                <w:szCs w:val="20"/>
              </w:rPr>
              <w:t>At least 3 years practical experience carrying out building wo</w:t>
            </w:r>
            <w:r>
              <w:rPr>
                <w:rFonts w:ascii="Lato" w:hAnsi="Lato"/>
                <w:iCs/>
                <w:sz w:val="20"/>
                <w:szCs w:val="20"/>
              </w:rPr>
              <w:t xml:space="preserve">rk in Class 3-9 </w:t>
            </w:r>
            <w:r>
              <w:rPr>
                <w:rFonts w:ascii="Lato" w:hAnsi="Lato"/>
                <w:sz w:val="20"/>
                <w:szCs w:val="20"/>
              </w:rPr>
              <w:t xml:space="preserve">one, two or three </w:t>
            </w:r>
            <w:r w:rsidRPr="005765EB">
              <w:rPr>
                <w:rFonts w:ascii="Lato" w:hAnsi="Lato"/>
                <w:sz w:val="20"/>
                <w:szCs w:val="20"/>
              </w:rPr>
              <w:t>storeys</w:t>
            </w:r>
            <w:r>
              <w:rPr>
                <w:rFonts w:ascii="Lato" w:hAnsi="Lato"/>
                <w:sz w:val="20"/>
                <w:szCs w:val="20"/>
              </w:rPr>
              <w:t>.</w:t>
            </w:r>
          </w:p>
          <w:p w:rsidR="00CA77F8" w:rsidRPr="005765EB" w:rsidRDefault="00CA77F8" w:rsidP="00CA77F8">
            <w:pPr>
              <w:spacing w:after="100"/>
              <w:rPr>
                <w:rFonts w:ascii="Lato" w:hAnsi="Lato"/>
                <w:iCs/>
                <w:sz w:val="20"/>
                <w:szCs w:val="20"/>
              </w:rPr>
            </w:pPr>
            <w:r>
              <w:rPr>
                <w:rFonts w:ascii="Lato" w:hAnsi="Lato"/>
                <w:sz w:val="20"/>
                <w:szCs w:val="20"/>
              </w:rPr>
              <w:t>Practitioners with no significant and complex building experience will have a lim</w:t>
            </w:r>
            <w:r w:rsidR="007D04B4">
              <w:rPr>
                <w:rFonts w:ascii="Lato" w:hAnsi="Lato"/>
                <w:sz w:val="20"/>
                <w:szCs w:val="20"/>
              </w:rPr>
              <w:t xml:space="preserve">itation </w:t>
            </w:r>
            <w:r w:rsidR="00B134EB">
              <w:rPr>
                <w:rFonts w:ascii="Lato" w:hAnsi="Lato"/>
                <w:sz w:val="20"/>
                <w:szCs w:val="20"/>
              </w:rPr>
              <w:t xml:space="preserve">placed </w:t>
            </w:r>
            <w:r w:rsidR="007D04B4">
              <w:rPr>
                <w:rFonts w:ascii="Lato" w:hAnsi="Lato"/>
                <w:sz w:val="20"/>
                <w:szCs w:val="20"/>
              </w:rPr>
              <w:t>on their registration</w:t>
            </w:r>
          </w:p>
        </w:tc>
        <w:tc>
          <w:tcPr>
            <w:tcW w:w="3336" w:type="dxa"/>
            <w:shd w:val="clear" w:color="auto" w:fill="E2EFD9" w:themeFill="accent6" w:themeFillTint="33"/>
          </w:tcPr>
          <w:p w:rsidR="00CA77F8" w:rsidRDefault="00CA77F8" w:rsidP="00CA77F8">
            <w:pPr>
              <w:spacing w:after="100"/>
              <w:rPr>
                <w:rFonts w:ascii="Lato" w:hAnsi="Lato"/>
                <w:iCs/>
                <w:sz w:val="20"/>
                <w:szCs w:val="20"/>
              </w:rPr>
            </w:pPr>
            <w:r w:rsidRPr="005765EB">
              <w:rPr>
                <w:rFonts w:ascii="Lato" w:hAnsi="Lato"/>
                <w:iCs/>
                <w:sz w:val="20"/>
                <w:szCs w:val="20"/>
              </w:rPr>
              <w:t xml:space="preserve">At least 3 years practical experience carrying out building work in </w:t>
            </w:r>
            <w:r w:rsidR="007D04B4">
              <w:rPr>
                <w:rFonts w:ascii="Lato" w:hAnsi="Lato"/>
                <w:iCs/>
                <w:sz w:val="20"/>
                <w:szCs w:val="20"/>
              </w:rPr>
              <w:t>Class 3-9 of any height</w:t>
            </w:r>
          </w:p>
          <w:p w:rsidR="00CA77F8" w:rsidRPr="005765EB" w:rsidRDefault="00CA77F8" w:rsidP="00CA77F8">
            <w:pPr>
              <w:spacing w:after="100"/>
              <w:rPr>
                <w:rFonts w:ascii="Lato" w:hAnsi="Lato"/>
                <w:iCs/>
                <w:sz w:val="20"/>
                <w:szCs w:val="20"/>
              </w:rPr>
            </w:pPr>
          </w:p>
        </w:tc>
      </w:tr>
    </w:tbl>
    <w:p w:rsidR="007A20D9" w:rsidRDefault="00364DC0" w:rsidP="00BA7240">
      <w:pPr>
        <w:spacing w:line="240" w:lineRule="auto"/>
        <w:rPr>
          <w:rFonts w:ascii="Lato" w:hAnsi="Lato"/>
          <w:sz w:val="20"/>
        </w:rPr>
      </w:pPr>
      <w:r w:rsidRPr="00FD5646">
        <w:rPr>
          <w:rFonts w:ascii="Lato" w:hAnsi="Lato"/>
          <w:sz w:val="20"/>
        </w:rPr>
        <w:t xml:space="preserve">Assessable </w:t>
      </w:r>
      <w:r w:rsidR="005D7AA5">
        <w:rPr>
          <w:rFonts w:ascii="Lato" w:hAnsi="Lato"/>
          <w:sz w:val="20"/>
        </w:rPr>
        <w:t xml:space="preserve">practical </w:t>
      </w:r>
      <w:r w:rsidRPr="00FD5646">
        <w:rPr>
          <w:rFonts w:ascii="Lato" w:hAnsi="Lato"/>
          <w:sz w:val="20"/>
        </w:rPr>
        <w:t>building experience may</w:t>
      </w:r>
      <w:r w:rsidR="008A4E45" w:rsidRPr="00FD5646">
        <w:rPr>
          <w:rFonts w:ascii="Lato" w:hAnsi="Lato"/>
          <w:sz w:val="20"/>
        </w:rPr>
        <w:t xml:space="preserve"> </w:t>
      </w:r>
      <w:r w:rsidRPr="00FD5646">
        <w:rPr>
          <w:rFonts w:ascii="Lato" w:hAnsi="Lato"/>
          <w:sz w:val="20"/>
        </w:rPr>
        <w:t xml:space="preserve">be </w:t>
      </w:r>
      <w:r w:rsidR="00FC36AB" w:rsidRPr="00FD5646">
        <w:rPr>
          <w:rFonts w:ascii="Lato" w:hAnsi="Lato"/>
          <w:sz w:val="20"/>
        </w:rPr>
        <w:t xml:space="preserve">accumulated over a period </w:t>
      </w:r>
      <w:r w:rsidR="00A50521">
        <w:rPr>
          <w:rFonts w:ascii="Lato" w:hAnsi="Lato"/>
          <w:sz w:val="20"/>
        </w:rPr>
        <w:t xml:space="preserve">of time and not </w:t>
      </w:r>
      <w:r w:rsidR="007A20D9">
        <w:rPr>
          <w:rFonts w:ascii="Lato" w:hAnsi="Lato"/>
          <w:sz w:val="20"/>
        </w:rPr>
        <w:t xml:space="preserve">limited to </w:t>
      </w:r>
      <w:r w:rsidR="008A4E45" w:rsidRPr="00FD5646">
        <w:rPr>
          <w:rFonts w:ascii="Lato" w:hAnsi="Lato"/>
          <w:sz w:val="20"/>
        </w:rPr>
        <w:t xml:space="preserve">the </w:t>
      </w:r>
      <w:r w:rsidRPr="00FD5646">
        <w:rPr>
          <w:rFonts w:ascii="Lato" w:hAnsi="Lato"/>
          <w:sz w:val="20"/>
        </w:rPr>
        <w:t xml:space="preserve">most recent </w:t>
      </w:r>
      <w:r w:rsidR="008A4E45" w:rsidRPr="00FD5646">
        <w:rPr>
          <w:rFonts w:ascii="Lato" w:hAnsi="Lato"/>
          <w:sz w:val="20"/>
        </w:rPr>
        <w:t>3 years.</w:t>
      </w:r>
    </w:p>
    <w:sectPr w:rsidR="007A20D9" w:rsidSect="00EB6EC0">
      <w:headerReference w:type="default" r:id="rId7"/>
      <w:footerReference w:type="default" r:id="rId8"/>
      <w:pgSz w:w="16838" w:h="11906" w:orient="landscape"/>
      <w:pgMar w:top="567" w:right="1021" w:bottom="851" w:left="1021" w:header="34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C76" w:rsidRDefault="00797C76" w:rsidP="00EF3495">
      <w:pPr>
        <w:spacing w:after="0" w:line="240" w:lineRule="auto"/>
      </w:pPr>
      <w:r>
        <w:separator/>
      </w:r>
    </w:p>
  </w:endnote>
  <w:endnote w:type="continuationSeparator" w:id="0">
    <w:p w:rsidR="00797C76" w:rsidRDefault="00797C76" w:rsidP="00EF3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4B6" w:rsidRPr="00B164B6" w:rsidRDefault="00EB6EC0">
    <w:pPr>
      <w:pStyle w:val="Footer"/>
      <w:rPr>
        <w:rFonts w:ascii="Lato" w:hAnsi="Lato"/>
        <w:sz w:val="20"/>
      </w:rPr>
    </w:pPr>
    <w:r>
      <w:rPr>
        <w:rFonts w:ascii="Lato" w:hAnsi="Lato"/>
        <w:noProof/>
        <w:sz w:val="20"/>
        <w:lang w:eastAsia="en-AU"/>
      </w:rPr>
      <w:drawing>
        <wp:anchor distT="0" distB="0" distL="114300" distR="114300" simplePos="0" relativeHeight="251658240" behindDoc="1" locked="0" layoutInCell="1" allowOverlap="1">
          <wp:simplePos x="0" y="0"/>
          <wp:positionH relativeFrom="margin">
            <wp:align>right</wp:align>
          </wp:positionH>
          <wp:positionV relativeFrom="paragraph">
            <wp:posOffset>-206375</wp:posOffset>
          </wp:positionV>
          <wp:extent cx="1319530" cy="47053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tg-primary-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9530" cy="470535"/>
                  </a:xfrm>
                  <a:prstGeom prst="rect">
                    <a:avLst/>
                  </a:prstGeom>
                </pic:spPr>
              </pic:pic>
            </a:graphicData>
          </a:graphic>
        </wp:anchor>
      </w:drawing>
    </w:r>
    <w:r w:rsidR="00B164B6" w:rsidRPr="00B164B6">
      <w:rPr>
        <w:rFonts w:ascii="Lato" w:hAnsi="Lato"/>
        <w:sz w:val="20"/>
      </w:rPr>
      <w:t xml:space="preserve">Department of </w:t>
    </w:r>
    <w:r w:rsidR="00BA65C7">
      <w:rPr>
        <w:rFonts w:ascii="Lato" w:hAnsi="Lato"/>
        <w:b/>
        <w:sz w:val="20"/>
      </w:rPr>
      <w:t>Infrastructure, Planning a</w:t>
    </w:r>
    <w:r w:rsidR="00BA65C7" w:rsidRPr="00B164B6">
      <w:rPr>
        <w:rFonts w:ascii="Lato" w:hAnsi="Lato"/>
        <w:b/>
        <w:sz w:val="20"/>
      </w:rPr>
      <w:t>nd Logistics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C76" w:rsidRDefault="00797C76" w:rsidP="00EF3495">
      <w:pPr>
        <w:spacing w:after="0" w:line="240" w:lineRule="auto"/>
      </w:pPr>
      <w:r>
        <w:separator/>
      </w:r>
    </w:p>
  </w:footnote>
  <w:footnote w:type="continuationSeparator" w:id="0">
    <w:p w:rsidR="00797C76" w:rsidRDefault="00797C76" w:rsidP="00EF3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240" w:rsidRPr="005D7AA5" w:rsidRDefault="00BA7240" w:rsidP="005D7AA5">
    <w:pPr>
      <w:pStyle w:val="Header"/>
      <w:jc w:val="right"/>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95"/>
    <w:rsid w:val="00011CCC"/>
    <w:rsid w:val="00080875"/>
    <w:rsid w:val="00081A6D"/>
    <w:rsid w:val="000A2FB4"/>
    <w:rsid w:val="00115450"/>
    <w:rsid w:val="0017532C"/>
    <w:rsid w:val="00197CF5"/>
    <w:rsid w:val="001B2460"/>
    <w:rsid w:val="002F3533"/>
    <w:rsid w:val="00314037"/>
    <w:rsid w:val="00321475"/>
    <w:rsid w:val="00344C56"/>
    <w:rsid w:val="00364DC0"/>
    <w:rsid w:val="00380545"/>
    <w:rsid w:val="003844AF"/>
    <w:rsid w:val="003F70EF"/>
    <w:rsid w:val="004167D9"/>
    <w:rsid w:val="004B4D6B"/>
    <w:rsid w:val="004D0D39"/>
    <w:rsid w:val="004F42DA"/>
    <w:rsid w:val="004F5DD4"/>
    <w:rsid w:val="005107F8"/>
    <w:rsid w:val="0059648B"/>
    <w:rsid w:val="005D7AA5"/>
    <w:rsid w:val="00616F5F"/>
    <w:rsid w:val="006230DA"/>
    <w:rsid w:val="006776BB"/>
    <w:rsid w:val="00683C82"/>
    <w:rsid w:val="00711164"/>
    <w:rsid w:val="00712723"/>
    <w:rsid w:val="007456CF"/>
    <w:rsid w:val="00773E48"/>
    <w:rsid w:val="00797C76"/>
    <w:rsid w:val="007A20D9"/>
    <w:rsid w:val="007D04B4"/>
    <w:rsid w:val="007E6532"/>
    <w:rsid w:val="00827C69"/>
    <w:rsid w:val="008516AD"/>
    <w:rsid w:val="008A4E45"/>
    <w:rsid w:val="008A6FE6"/>
    <w:rsid w:val="008F3DA7"/>
    <w:rsid w:val="009452C9"/>
    <w:rsid w:val="009E3E29"/>
    <w:rsid w:val="009F5580"/>
    <w:rsid w:val="00A50521"/>
    <w:rsid w:val="00B134EB"/>
    <w:rsid w:val="00B164B6"/>
    <w:rsid w:val="00BA65C7"/>
    <w:rsid w:val="00BA7240"/>
    <w:rsid w:val="00C000F5"/>
    <w:rsid w:val="00CA77F8"/>
    <w:rsid w:val="00CE5072"/>
    <w:rsid w:val="00D03AA4"/>
    <w:rsid w:val="00D20545"/>
    <w:rsid w:val="00D453A8"/>
    <w:rsid w:val="00D557B5"/>
    <w:rsid w:val="00D951A3"/>
    <w:rsid w:val="00E54FD8"/>
    <w:rsid w:val="00E61C6A"/>
    <w:rsid w:val="00EA5D0D"/>
    <w:rsid w:val="00EB6EC0"/>
    <w:rsid w:val="00EF3495"/>
    <w:rsid w:val="00F255B8"/>
    <w:rsid w:val="00FC36AB"/>
    <w:rsid w:val="00FD56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FFF930"/>
  <w15:chartTrackingRefBased/>
  <w15:docId w15:val="{48F1475E-1EA1-421B-9141-17A28717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4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4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495"/>
  </w:style>
  <w:style w:type="paragraph" w:styleId="Footer">
    <w:name w:val="footer"/>
    <w:basedOn w:val="Normal"/>
    <w:link w:val="FooterChar"/>
    <w:uiPriority w:val="99"/>
    <w:unhideWhenUsed/>
    <w:rsid w:val="00EF34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495"/>
  </w:style>
  <w:style w:type="table" w:styleId="TableGrid">
    <w:name w:val="Table Grid"/>
    <w:basedOn w:val="TableNormal"/>
    <w:uiPriority w:val="39"/>
    <w:rsid w:val="00EF3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3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6AB"/>
    <w:rPr>
      <w:rFonts w:ascii="Segoe UI" w:hAnsi="Segoe UI" w:cs="Segoe UI"/>
      <w:sz w:val="18"/>
      <w:szCs w:val="18"/>
    </w:rPr>
  </w:style>
  <w:style w:type="paragraph" w:styleId="ListParagraph">
    <w:name w:val="List Paragraph"/>
    <w:basedOn w:val="Normal"/>
    <w:uiPriority w:val="34"/>
    <w:qFormat/>
    <w:rsid w:val="007D04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D9F1C2C-DE2F-4080-AC7C-4E0D5889289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2404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Meldrum</dc:creator>
  <cp:keywords/>
  <dc:description/>
  <cp:lastModifiedBy>Alison Warwick</cp:lastModifiedBy>
  <cp:revision>2</cp:revision>
  <cp:lastPrinted>2023-09-21T23:42:00Z</cp:lastPrinted>
  <dcterms:created xsi:type="dcterms:W3CDTF">2024-03-07T06:43:00Z</dcterms:created>
  <dcterms:modified xsi:type="dcterms:W3CDTF">2024-03-07T06:43:00Z</dcterms:modified>
</cp:coreProperties>
</file>