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Title"/>
        <w:id w:val="-509987125"/>
        <w:lock w:val="sdtLocked"/>
        <w:placeholder>
          <w:docPart w:val="2342D144DE0A4F3A98C1882E6A8788D2"/>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704EFA" w:rsidP="00886C9D">
          <w:pPr>
            <w:pStyle w:val="Title"/>
          </w:pPr>
          <w:r>
            <w:t>Engineering Survey Brief</w:t>
          </w:r>
        </w:p>
      </w:sdtContent>
    </w:sdt>
    <w:p w:rsidR="00BD0F38" w:rsidRDefault="00BD0F38" w:rsidP="00E77ACA">
      <w:pPr>
        <w:pStyle w:val="Subtitle0"/>
      </w:pPr>
    </w:p>
    <w:p w:rsidR="00001E25" w:rsidRDefault="00001E25" w:rsidP="00E77ACA">
      <w:pPr>
        <w:pStyle w:val="Subtitle0"/>
      </w:pPr>
    </w:p>
    <w:p w:rsidR="00001E25" w:rsidRDefault="00001E25" w:rsidP="00E77ACA">
      <w:pPr>
        <w:pStyle w:val="Subtitle0"/>
      </w:pPr>
    </w:p>
    <w:p w:rsidR="00001E25" w:rsidRDefault="00001E25" w:rsidP="00E77ACA">
      <w:pPr>
        <w:pStyle w:val="Subtitle0"/>
      </w:pPr>
      <w:r>
        <w:rPr>
          <w:noProof/>
          <w:lang w:eastAsia="en-AU"/>
        </w:rPr>
        <mc:AlternateContent>
          <mc:Choice Requires="wps">
            <w:drawing>
              <wp:anchor distT="45720" distB="45720" distL="114300" distR="114300" simplePos="0" relativeHeight="251659264" behindDoc="0" locked="0" layoutInCell="1" allowOverlap="1" wp14:anchorId="456E1DD8" wp14:editId="2C7BCA00">
                <wp:simplePos x="0" y="0"/>
                <wp:positionH relativeFrom="margin">
                  <wp:posOffset>-163902</wp:posOffset>
                </wp:positionH>
                <wp:positionV relativeFrom="paragraph">
                  <wp:posOffset>442547</wp:posOffset>
                </wp:positionV>
                <wp:extent cx="2360930" cy="300990"/>
                <wp:effectExtent l="0" t="0" r="825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0990"/>
                        </a:xfrm>
                        <a:prstGeom prst="rect">
                          <a:avLst/>
                        </a:prstGeom>
                        <a:solidFill>
                          <a:srgbClr val="FFFFFF"/>
                        </a:solidFill>
                        <a:ln w="9525">
                          <a:noFill/>
                          <a:miter lim="800000"/>
                          <a:headEnd/>
                          <a:tailEnd/>
                        </a:ln>
                      </wps:spPr>
                      <wps:txbx>
                        <w:txbxContent>
                          <w:p w:rsidR="00001E25" w:rsidRPr="005D22F7" w:rsidRDefault="00001E25" w:rsidP="00001E25">
                            <w:pPr>
                              <w:spacing w:after="0"/>
                              <w:rPr>
                                <w:rStyle w:val="PageNumber"/>
                                <w:sz w:val="20"/>
                                <w:szCs w:val="20"/>
                              </w:rPr>
                            </w:pPr>
                            <w:sdt>
                              <w:sdtPr>
                                <w:rPr>
                                  <w:rStyle w:val="PageNumber"/>
                                  <w:sz w:val="20"/>
                                  <w:szCs w:val="20"/>
                                </w:rPr>
                                <w:alias w:val="Date"/>
                                <w:tag w:val=""/>
                                <w:id w:val="-1690363135"/>
                                <w:placeholder>
                                  <w:docPart w:val="4CE399023F344C73B8BA6CD9B4F4F042"/>
                                </w:placeholder>
                                <w:dataBinding w:prefixMappings="xmlns:ns0='http://schemas.microsoft.com/office/2006/coverPageProps' " w:xpath="/ns0:CoverPageProperties[1]/ns0:PublishDate[1]" w:storeItemID="{55AF091B-3C7A-41E3-B477-F2FDAA23CFDA}"/>
                                <w15:color w:val="000000"/>
                                <w:date w:fullDate="2022-02-16T00:00:00Z">
                                  <w:dateFormat w:val="d MMMM yyyy"/>
                                  <w:lid w:val="en-AU"/>
                                  <w:storeMappedDataAs w:val="dateTime"/>
                                  <w:calendar w:val="gregorian"/>
                                </w:date>
                              </w:sdtPr>
                              <w:sdtContent>
                                <w:r>
                                  <w:rPr>
                                    <w:rStyle w:val="PageNumber"/>
                                    <w:sz w:val="20"/>
                                    <w:szCs w:val="20"/>
                                  </w:rPr>
                                  <w:t>16 February 2022</w:t>
                                </w:r>
                              </w:sdtContent>
                            </w:sdt>
                            <w:r>
                              <w:rPr>
                                <w:rStyle w:val="PageNumber"/>
                                <w:sz w:val="20"/>
                                <w:szCs w:val="20"/>
                              </w:rPr>
                              <w:t xml:space="preserve"> | Version 1.0</w:t>
                            </w:r>
                          </w:p>
                          <w:p w:rsidR="00001E25" w:rsidRPr="005D22F7" w:rsidRDefault="00001E25" w:rsidP="00001E25">
                            <w:pPr>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6E1DD8" id="_x0000_t202" coordsize="21600,21600" o:spt="202" path="m,l,21600r21600,l21600,xe">
                <v:stroke joinstyle="miter"/>
                <v:path gradientshapeok="t" o:connecttype="rect"/>
              </v:shapetype>
              <v:shape id="Text Box 2" o:spid="_x0000_s1026" type="#_x0000_t202" style="position:absolute;margin-left:-12.9pt;margin-top:34.85pt;width:185.9pt;height:23.7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PP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ZTG7ypczdHH0zfJ8uUzNy1j58to6Hz4L0CQeKuqw9wmd&#10;HR58iNmw8iUkfuZByWYrlUqG29Ub5ciBoU62aaUC3oQpQ/qKLhfFIiEbiO+ThLQMqGMldUVv8rhG&#10;ZUU2PpkmhQQm1XjGTJQ50RMZGbkJQz1gYOSshuaIRDkY9YrzhYcO3B9KetRqRf3vPXOCEvXFINnL&#10;6XwexZ2M+eK6QMNdeupLDzMcoSoaKBmPm5AGIvJg4A6b0srE12smp1xRg4nG07xEkV/aKep1qtfP&#10;AAAA//8DAFBLAwQUAAYACAAAACEA71upKd4AAAAKAQAADwAAAGRycy9kb3ducmV2LnhtbEyPy06E&#10;QBBF9yb+Q6dM3M00oIIizcSYEE1YzYwf0EDxCHQ1oXsY/HvLlS4rdXLvudlhM5NYcXGDJQXhPgCB&#10;VNtmoE7B17nYPYNwXlOjJ0uo4BsdHPLbm0ynjb3SEdeT7wSHkEu1gt77OZXS1T0a7fZ2RuJfaxej&#10;PZ9LJ5tFXzncTDIKglgaPRA39HrG9x7r8XQxCj7Lumij0rSrH0Mzlsfqo2gTpe7vtrdXEB43/wfD&#10;rz6rQ85Olb1Q48SkYBc9sbpXEL8kIBh4eIx5XMVkmIQg80z+n5D/AAAA//8DAFBLAQItABQABgAI&#10;AAAAIQC2gziS/gAAAOEBAAATAAAAAAAAAAAAAAAAAAAAAABbQ29udGVudF9UeXBlc10ueG1sUEsB&#10;Ai0AFAAGAAgAAAAhADj9If/WAAAAlAEAAAsAAAAAAAAAAAAAAAAALwEAAF9yZWxzLy5yZWxzUEsB&#10;Ai0AFAAGAAgAAAAhAA2pQ88hAgAAHQQAAA4AAAAAAAAAAAAAAAAALgIAAGRycy9lMm9Eb2MueG1s&#10;UEsBAi0AFAAGAAgAAAAhAO9bqSneAAAACgEAAA8AAAAAAAAAAAAAAAAAewQAAGRycy9kb3ducmV2&#10;LnhtbFBLBQYAAAAABAAEAPMAAACGBQAAAAA=&#10;" stroked="f">
                <v:textbox>
                  <w:txbxContent>
                    <w:p w:rsidR="00001E25" w:rsidRPr="005D22F7" w:rsidRDefault="00001E25" w:rsidP="00001E25">
                      <w:pPr>
                        <w:spacing w:after="0"/>
                        <w:rPr>
                          <w:rStyle w:val="PageNumber"/>
                          <w:sz w:val="20"/>
                          <w:szCs w:val="20"/>
                        </w:rPr>
                      </w:pPr>
                      <w:sdt>
                        <w:sdtPr>
                          <w:rPr>
                            <w:rStyle w:val="PageNumber"/>
                            <w:sz w:val="20"/>
                            <w:szCs w:val="20"/>
                          </w:rPr>
                          <w:alias w:val="Date"/>
                          <w:tag w:val=""/>
                          <w:id w:val="-1690363135"/>
                          <w:placeholder>
                            <w:docPart w:val="4CE399023F344C73B8BA6CD9B4F4F042"/>
                          </w:placeholder>
                          <w:dataBinding w:prefixMappings="xmlns:ns0='http://schemas.microsoft.com/office/2006/coverPageProps' " w:xpath="/ns0:CoverPageProperties[1]/ns0:PublishDate[1]" w:storeItemID="{55AF091B-3C7A-41E3-B477-F2FDAA23CFDA}"/>
                          <w15:color w:val="000000"/>
                          <w:date w:fullDate="2022-02-16T00:00:00Z">
                            <w:dateFormat w:val="d MMMM yyyy"/>
                            <w:lid w:val="en-AU"/>
                            <w:storeMappedDataAs w:val="dateTime"/>
                            <w:calendar w:val="gregorian"/>
                          </w:date>
                        </w:sdtPr>
                        <w:sdtContent>
                          <w:r>
                            <w:rPr>
                              <w:rStyle w:val="PageNumber"/>
                              <w:sz w:val="20"/>
                              <w:szCs w:val="20"/>
                            </w:rPr>
                            <w:t>16 February 2022</w:t>
                          </w:r>
                        </w:sdtContent>
                      </w:sdt>
                      <w:r>
                        <w:rPr>
                          <w:rStyle w:val="PageNumber"/>
                          <w:sz w:val="20"/>
                          <w:szCs w:val="20"/>
                        </w:rPr>
                        <w:t xml:space="preserve"> | Version 1.0</w:t>
                      </w:r>
                    </w:p>
                    <w:p w:rsidR="00001E25" w:rsidRPr="005D22F7" w:rsidRDefault="00001E25" w:rsidP="00001E25">
                      <w:pPr>
                        <w:rPr>
                          <w:sz w:val="20"/>
                          <w:szCs w:val="20"/>
                        </w:rPr>
                      </w:pPr>
                    </w:p>
                  </w:txbxContent>
                </v:textbox>
                <w10:wrap type="square" anchorx="margin"/>
              </v:shape>
            </w:pict>
          </mc:Fallback>
        </mc:AlternateContent>
      </w:r>
    </w:p>
    <w:p w:rsidR="00001E25" w:rsidRDefault="00001E25" w:rsidP="00E77ACA">
      <w:pPr>
        <w:pStyle w:val="Subtitle0"/>
      </w:pPr>
    </w:p>
    <w:p w:rsidR="00001E25" w:rsidRPr="00E77ACA" w:rsidRDefault="00001E25" w:rsidP="00E77ACA">
      <w:pPr>
        <w:pStyle w:val="Subtitle0"/>
        <w:sectPr w:rsidR="00001E25" w:rsidRPr="00E77ACA" w:rsidSect="00FA64B4">
          <w:headerReference w:type="default" r:id="rId10"/>
          <w:footerReference w:type="default" r:id="rId11"/>
          <w:headerReference w:type="first" r:id="rId12"/>
          <w:footerReference w:type="first" r:id="rId13"/>
          <w:pgSz w:w="11906" w:h="16838" w:code="9"/>
          <w:pgMar w:top="243"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rsidR="00832B35" w:rsidRPr="00050358" w:rsidRDefault="00CE077A" w:rsidP="00704EFA">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7D928106C4F2461093B730DDB72B595B"/>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704EFA">
                  <w:t>Engineering Survey Brief</w:t>
                </w:r>
              </w:sdtContent>
            </w:sdt>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rsidR="00832B35" w:rsidRPr="00050358" w:rsidRDefault="00704EFA" w:rsidP="00704EFA">
            <w:pPr>
              <w:cnfStyle w:val="000000010000" w:firstRow="0" w:lastRow="0" w:firstColumn="0" w:lastColumn="0" w:oddVBand="0" w:evenVBand="0" w:oddHBand="0" w:evenHBand="1" w:firstRowFirstColumn="0" w:firstRowLastColumn="0" w:lastRowFirstColumn="0" w:lastRowLastColumn="0"/>
            </w:pPr>
            <w:r>
              <w:t>Department of Infrastructure, Planning and Logistics, Transport and Civil Services Division</w:t>
            </w:r>
          </w:p>
        </w:tc>
      </w:tr>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rsidR="00832B35" w:rsidRPr="00050358" w:rsidRDefault="00FB4DB8" w:rsidP="00050358">
            <w:pPr>
              <w:cnfStyle w:val="000000100000" w:firstRow="0" w:lastRow="0" w:firstColumn="0" w:lastColumn="0" w:oddVBand="0" w:evenVBand="0" w:oddHBand="1" w:evenHBand="0" w:firstRowFirstColumn="0" w:firstRowLastColumn="0" w:lastRowFirstColumn="0" w:lastRowLastColumn="0"/>
            </w:pPr>
            <w:r>
              <w:t>As and when required</w:t>
            </w:r>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rsidR="00832B35" w:rsidRPr="00050358" w:rsidRDefault="00832B35" w:rsidP="00050358">
            <w:pPr>
              <w:cnfStyle w:val="000000010000" w:firstRow="0" w:lastRow="0" w:firstColumn="0" w:lastColumn="0" w:oddVBand="0" w:evenVBand="0" w:oddHBand="0" w:evenHBand="1" w:firstRowFirstColumn="0" w:firstRowLastColumn="0" w:lastRowFirstColumn="0" w:lastRowLastColumn="0"/>
            </w:pPr>
            <w:r w:rsidRPr="00050358">
              <w:t>&lt;NA if not required&gt;</w:t>
            </w:r>
          </w:p>
        </w:tc>
      </w:tr>
    </w:tbl>
    <w:p w:rsidR="00832B35" w:rsidRDefault="00832B35" w:rsidP="00702D61"/>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rsidR="003223FE" w:rsidRPr="00050358" w:rsidRDefault="003223FE" w:rsidP="00050358">
            <w:r w:rsidRPr="00050358">
              <w:t>Changes made</w:t>
            </w:r>
          </w:p>
        </w:tc>
      </w:tr>
      <w:tr w:rsidR="003223FE" w:rsidRPr="00050358"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FB4DB8" w:rsidP="00050358">
            <w:r>
              <w:t>1.0</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FB4DB8" w:rsidP="00050358">
            <w:r>
              <w:t>16 February 2022</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FB4DB8" w:rsidP="00FB4DB8">
            <w:r>
              <w:t>Sam Hatzivalsamis</w:t>
            </w:r>
          </w:p>
        </w:tc>
        <w:tc>
          <w:tcPr>
            <w:cnfStyle w:val="000100000000" w:firstRow="0" w:lastRow="0" w:firstColumn="0" w:lastColumn="1" w:oddVBand="0" w:evenVBand="0" w:oddHBand="0" w:evenHBand="0" w:firstRowFirstColumn="0" w:firstRowLastColumn="0" w:lastRowFirstColumn="0" w:lastRowLastColumn="0"/>
            <w:tcW w:w="4394" w:type="dxa"/>
          </w:tcPr>
          <w:p w:rsidR="003223FE" w:rsidRPr="00050358" w:rsidRDefault="00FB4DB8" w:rsidP="00FB4DB8">
            <w:r>
              <w:t>New Format</w:t>
            </w:r>
          </w:p>
        </w:tc>
      </w:tr>
      <w:tr w:rsidR="003223FE" w:rsidRPr="00050358"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rsidR="003223FE" w:rsidRPr="00050358" w:rsidRDefault="003223FE" w:rsidP="00050358"/>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rsidR="003223FE" w:rsidRPr="00050358" w:rsidRDefault="003223FE" w:rsidP="00050358"/>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rsidR="003223FE" w:rsidRPr="00050358" w:rsidRDefault="003223FE" w:rsidP="00050358"/>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rsidR="003223FE" w:rsidRPr="00050358" w:rsidRDefault="003223FE" w:rsidP="00050358"/>
        </w:tc>
      </w:tr>
      <w:tr w:rsidR="003223FE" w:rsidRPr="00050358"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rsidR="003223FE" w:rsidRPr="00050358" w:rsidRDefault="003223FE" w:rsidP="00050358"/>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rsidR="003223FE" w:rsidRPr="00050358" w:rsidRDefault="003223FE" w:rsidP="00050358"/>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rsidR="003223FE" w:rsidRPr="00050358" w:rsidRDefault="003223FE" w:rsidP="00050358"/>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rsidR="003223FE" w:rsidRPr="00050358" w:rsidRDefault="003223FE" w:rsidP="00050358"/>
        </w:tc>
      </w:tr>
    </w:tbl>
    <w:p w:rsidR="003223FE" w:rsidRDefault="003223FE" w:rsidP="00702D61"/>
    <w:tbl>
      <w:tblPr>
        <w:tblStyle w:val="NTGtable1"/>
        <w:tblW w:w="10341" w:type="dxa"/>
        <w:tblLayout w:type="fixed"/>
        <w:tblLook w:val="0120" w:firstRow="1" w:lastRow="0" w:firstColumn="0" w:lastColumn="1" w:noHBand="0" w:noVBand="0"/>
      </w:tblPr>
      <w:tblGrid>
        <w:gridCol w:w="1979"/>
        <w:gridCol w:w="8362"/>
      </w:tblGrid>
      <w:tr w:rsidR="003223FE" w:rsidRPr="00E87DE1"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E87DE1" w:rsidRDefault="003223FE" w:rsidP="007B59D3">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3223FE"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050358" w:rsidRDefault="003223FE" w:rsidP="002B334F">
            <w:r w:rsidRPr="00050358">
              <w:t>NT</w:t>
            </w:r>
            <w:r w:rsidR="002B334F">
              <w:t>G</w:t>
            </w:r>
          </w:p>
        </w:tc>
        <w:tc>
          <w:tcPr>
            <w:cnfStyle w:val="000100000000" w:firstRow="0" w:lastRow="0" w:firstColumn="0" w:lastColumn="1" w:oddVBand="0" w:evenVBand="0" w:oddHBand="0" w:evenHBand="0" w:firstRowFirstColumn="0" w:firstRowLastColumn="0" w:lastRowFirstColumn="0" w:lastRowLastColumn="0"/>
            <w:tcW w:w="8362" w:type="dxa"/>
          </w:tcPr>
          <w:p w:rsidR="003223FE" w:rsidRPr="00050358" w:rsidRDefault="003223FE" w:rsidP="00050358">
            <w:r w:rsidRPr="00050358">
              <w:t>Northern</w:t>
            </w:r>
            <w:r w:rsidR="002B334F">
              <w:t xml:space="preserve"> Territory </w:t>
            </w:r>
            <w:r w:rsidR="00001E25">
              <w:t>Government</w:t>
            </w:r>
          </w:p>
        </w:tc>
      </w:tr>
      <w:tr w:rsidR="003223FE"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050358" w:rsidRDefault="00001E25" w:rsidP="00050358">
            <w:r>
              <w:t>km</w:t>
            </w:r>
          </w:p>
        </w:tc>
        <w:tc>
          <w:tcPr>
            <w:cnfStyle w:val="000100000000" w:firstRow="0" w:lastRow="0" w:firstColumn="0" w:lastColumn="1" w:oddVBand="0" w:evenVBand="0" w:oddHBand="0" w:evenHBand="0" w:firstRowFirstColumn="0" w:firstRowLastColumn="0" w:lastRowFirstColumn="0" w:lastRowLastColumn="0"/>
            <w:tcW w:w="8362" w:type="dxa"/>
          </w:tcPr>
          <w:p w:rsidR="003223FE" w:rsidRPr="00050358" w:rsidRDefault="00001E25" w:rsidP="00050358">
            <w:r>
              <w:t>Kilometres</w:t>
            </w:r>
          </w:p>
        </w:tc>
      </w:tr>
      <w:tr w:rsidR="00001E25"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001E25" w:rsidRDefault="00001E25" w:rsidP="00050358">
            <w:r>
              <w:t>m</w:t>
            </w:r>
          </w:p>
        </w:tc>
        <w:tc>
          <w:tcPr>
            <w:cnfStyle w:val="000100000000" w:firstRow="0" w:lastRow="0" w:firstColumn="0" w:lastColumn="1" w:oddVBand="0" w:evenVBand="0" w:oddHBand="0" w:evenHBand="0" w:firstRowFirstColumn="0" w:firstRowLastColumn="0" w:lastRowFirstColumn="0" w:lastRowLastColumn="0"/>
            <w:tcW w:w="8362" w:type="dxa"/>
          </w:tcPr>
          <w:p w:rsidR="00001E25" w:rsidRDefault="00001E25" w:rsidP="00050358">
            <w:r>
              <w:t>Metres</w:t>
            </w:r>
          </w:p>
        </w:tc>
      </w:tr>
      <w:tr w:rsidR="003223FE"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050358" w:rsidRDefault="00001E25" w:rsidP="00050358">
            <w:r>
              <w:t>PRP</w:t>
            </w:r>
          </w:p>
        </w:tc>
        <w:tc>
          <w:tcPr>
            <w:cnfStyle w:val="000100000000" w:firstRow="0" w:lastRow="0" w:firstColumn="0" w:lastColumn="1" w:oddVBand="0" w:evenVBand="0" w:oddHBand="0" w:evenHBand="0" w:firstRowFirstColumn="0" w:firstRowLastColumn="0" w:lastRowFirstColumn="0" w:lastRowLastColumn="0"/>
            <w:tcW w:w="8362" w:type="dxa"/>
          </w:tcPr>
          <w:p w:rsidR="003223FE" w:rsidRPr="00050358" w:rsidRDefault="00001E25" w:rsidP="00050358">
            <w:r w:rsidRPr="00FC3A1A">
              <w:rPr>
                <w:rFonts w:ascii="Arial" w:eastAsiaTheme="minorHAnsi" w:hAnsi="Arial" w:cs="Arial"/>
                <w:sz w:val="20"/>
                <w:szCs w:val="20"/>
              </w:rPr>
              <w:t>Permanent Reference Point</w:t>
            </w:r>
          </w:p>
        </w:tc>
      </w:tr>
      <w:tr w:rsidR="00FB4E3A"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FB4E3A" w:rsidRPr="00050358" w:rsidRDefault="00FB4E3A" w:rsidP="00050358"/>
        </w:tc>
        <w:tc>
          <w:tcPr>
            <w:cnfStyle w:val="000100000000" w:firstRow="0" w:lastRow="0" w:firstColumn="0" w:lastColumn="1" w:oddVBand="0" w:evenVBand="0" w:oddHBand="0" w:evenHBand="0" w:firstRowFirstColumn="0" w:firstRowLastColumn="0" w:lastRowFirstColumn="0" w:lastRowLastColumn="0"/>
            <w:tcW w:w="8362" w:type="dxa"/>
          </w:tcPr>
          <w:p w:rsidR="00FB4E3A" w:rsidRPr="00050358" w:rsidRDefault="00FB4E3A" w:rsidP="00050358"/>
        </w:tc>
      </w:tr>
    </w:tbl>
    <w:p w:rsidR="00702D61" w:rsidRDefault="00702D61" w:rsidP="00702D61">
      <w:r>
        <w:br w:type="page"/>
      </w:r>
    </w:p>
    <w:sdt>
      <w:sdtPr>
        <w:rPr>
          <w:rFonts w:ascii="Lato" w:eastAsia="Calibri" w:hAnsi="Lato" w:cs="Times New Roman"/>
          <w:sz w:val="22"/>
          <w:szCs w:val="22"/>
        </w:rPr>
        <w:id w:val="-88318220"/>
        <w:docPartObj>
          <w:docPartGallery w:val="Table of Contents"/>
          <w:docPartUnique/>
        </w:docPartObj>
      </w:sdtPr>
      <w:sdtEndPr>
        <w:rPr>
          <w:b w:val="0"/>
          <w:bCs w:val="0"/>
          <w:noProof/>
        </w:rPr>
      </w:sdtEndPr>
      <w:sdtContent>
        <w:p w:rsidR="00964B22" w:rsidRPr="00422874" w:rsidRDefault="00964B22" w:rsidP="00704EFA">
          <w:pPr>
            <w:pStyle w:val="TOCHeading"/>
            <w:rPr>
              <w:lang w:eastAsia="ja-JP"/>
            </w:rPr>
          </w:pPr>
          <w:r w:rsidRPr="00422874">
            <w:t>Contents</w:t>
          </w:r>
        </w:p>
        <w:p w:rsidR="00704EFA"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95896884" w:history="1">
            <w:r w:rsidR="00704EFA" w:rsidRPr="007D35E3">
              <w:rPr>
                <w:rStyle w:val="Hyperlink"/>
                <w:caps/>
                <w:noProof/>
              </w:rPr>
              <w:t>3.</w:t>
            </w:r>
            <w:r w:rsidR="00704EFA">
              <w:rPr>
                <w:rFonts w:asciiTheme="minorHAnsi" w:eastAsiaTheme="minorEastAsia" w:hAnsiTheme="minorHAnsi" w:cstheme="minorBidi"/>
                <w:b w:val="0"/>
                <w:noProof/>
                <w:lang w:eastAsia="en-AU"/>
              </w:rPr>
              <w:tab/>
            </w:r>
            <w:r w:rsidR="00704EFA" w:rsidRPr="007D35E3">
              <w:rPr>
                <w:rStyle w:val="Hyperlink"/>
                <w:noProof/>
              </w:rPr>
              <w:t>SCOPE OF SERVICES</w:t>
            </w:r>
            <w:r w:rsidR="00704EFA">
              <w:rPr>
                <w:noProof/>
                <w:webHidden/>
              </w:rPr>
              <w:tab/>
            </w:r>
            <w:r w:rsidR="00704EFA">
              <w:rPr>
                <w:noProof/>
                <w:webHidden/>
              </w:rPr>
              <w:fldChar w:fldCharType="begin"/>
            </w:r>
            <w:r w:rsidR="00704EFA">
              <w:rPr>
                <w:noProof/>
                <w:webHidden/>
              </w:rPr>
              <w:instrText xml:space="preserve"> PAGEREF _Toc95896884 \h </w:instrText>
            </w:r>
            <w:r w:rsidR="00704EFA">
              <w:rPr>
                <w:noProof/>
                <w:webHidden/>
              </w:rPr>
            </w:r>
            <w:r w:rsidR="00704EFA">
              <w:rPr>
                <w:noProof/>
                <w:webHidden/>
              </w:rPr>
              <w:fldChar w:fldCharType="separate"/>
            </w:r>
            <w:r w:rsidR="00704EFA">
              <w:rPr>
                <w:noProof/>
                <w:webHidden/>
              </w:rPr>
              <w:t>4</w:t>
            </w:r>
            <w:r w:rsidR="00704EFA">
              <w:rPr>
                <w:noProof/>
                <w:webHidden/>
              </w:rPr>
              <w:fldChar w:fldCharType="end"/>
            </w:r>
          </w:hyperlink>
        </w:p>
        <w:p w:rsidR="00704EFA" w:rsidRDefault="00704EFA" w:rsidP="00704EFA">
          <w:pPr>
            <w:pStyle w:val="TOC2"/>
            <w:rPr>
              <w:rFonts w:asciiTheme="minorHAnsi" w:eastAsiaTheme="minorEastAsia" w:hAnsiTheme="minorHAnsi" w:cstheme="minorBidi"/>
              <w:noProof/>
              <w:lang w:eastAsia="en-AU"/>
            </w:rPr>
          </w:pPr>
          <w:hyperlink w:anchor="_Toc95896885" w:history="1">
            <w:r w:rsidRPr="007D35E3">
              <w:rPr>
                <w:rStyle w:val="Hyperlink"/>
                <w:noProof/>
              </w:rPr>
              <w:t>3.1</w:t>
            </w:r>
            <w:r>
              <w:rPr>
                <w:rFonts w:asciiTheme="minorHAnsi" w:eastAsiaTheme="minorEastAsia" w:hAnsiTheme="minorHAnsi" w:cstheme="minorBidi"/>
                <w:noProof/>
                <w:lang w:eastAsia="en-AU"/>
              </w:rPr>
              <w:tab/>
            </w:r>
            <w:r w:rsidRPr="007D35E3">
              <w:rPr>
                <w:rStyle w:val="Hyperlink"/>
                <w:noProof/>
              </w:rPr>
              <w:t>PROJECT BACKGROUND</w:t>
            </w:r>
            <w:r>
              <w:rPr>
                <w:noProof/>
                <w:webHidden/>
              </w:rPr>
              <w:tab/>
            </w:r>
            <w:r>
              <w:rPr>
                <w:noProof/>
                <w:webHidden/>
              </w:rPr>
              <w:fldChar w:fldCharType="begin"/>
            </w:r>
            <w:r>
              <w:rPr>
                <w:noProof/>
                <w:webHidden/>
              </w:rPr>
              <w:instrText xml:space="preserve"> PAGEREF _Toc95896885 \h </w:instrText>
            </w:r>
            <w:r>
              <w:rPr>
                <w:noProof/>
                <w:webHidden/>
              </w:rPr>
            </w:r>
            <w:r>
              <w:rPr>
                <w:noProof/>
                <w:webHidden/>
              </w:rPr>
              <w:fldChar w:fldCharType="separate"/>
            </w:r>
            <w:r>
              <w:rPr>
                <w:noProof/>
                <w:webHidden/>
              </w:rPr>
              <w:t>4</w:t>
            </w:r>
            <w:r>
              <w:rPr>
                <w:noProof/>
                <w:webHidden/>
              </w:rPr>
              <w:fldChar w:fldCharType="end"/>
            </w:r>
          </w:hyperlink>
        </w:p>
        <w:p w:rsidR="00704EFA" w:rsidRDefault="00704EFA" w:rsidP="00704EFA">
          <w:pPr>
            <w:pStyle w:val="TOC2"/>
            <w:rPr>
              <w:rFonts w:asciiTheme="minorHAnsi" w:eastAsiaTheme="minorEastAsia" w:hAnsiTheme="minorHAnsi" w:cstheme="minorBidi"/>
              <w:noProof/>
              <w:lang w:eastAsia="en-AU"/>
            </w:rPr>
          </w:pPr>
          <w:hyperlink w:anchor="_Toc95896886" w:history="1">
            <w:r w:rsidRPr="007D35E3">
              <w:rPr>
                <w:rStyle w:val="Hyperlink"/>
                <w:noProof/>
              </w:rPr>
              <w:t>3.2</w:t>
            </w:r>
            <w:r>
              <w:rPr>
                <w:rFonts w:asciiTheme="minorHAnsi" w:eastAsiaTheme="minorEastAsia" w:hAnsiTheme="minorHAnsi" w:cstheme="minorBidi"/>
                <w:noProof/>
                <w:lang w:eastAsia="en-AU"/>
              </w:rPr>
              <w:tab/>
            </w:r>
            <w:r w:rsidRPr="007D35E3">
              <w:rPr>
                <w:rStyle w:val="Hyperlink"/>
                <w:noProof/>
              </w:rPr>
              <w:t>SCOPE REQUIREMENTS</w:t>
            </w:r>
            <w:r>
              <w:rPr>
                <w:noProof/>
                <w:webHidden/>
              </w:rPr>
              <w:tab/>
            </w:r>
            <w:r>
              <w:rPr>
                <w:noProof/>
                <w:webHidden/>
              </w:rPr>
              <w:fldChar w:fldCharType="begin"/>
            </w:r>
            <w:r>
              <w:rPr>
                <w:noProof/>
                <w:webHidden/>
              </w:rPr>
              <w:instrText xml:space="preserve"> PAGEREF _Toc95896886 \h </w:instrText>
            </w:r>
            <w:r>
              <w:rPr>
                <w:noProof/>
                <w:webHidden/>
              </w:rPr>
            </w:r>
            <w:r>
              <w:rPr>
                <w:noProof/>
                <w:webHidden/>
              </w:rPr>
              <w:fldChar w:fldCharType="separate"/>
            </w:r>
            <w:r>
              <w:rPr>
                <w:noProof/>
                <w:webHidden/>
              </w:rPr>
              <w:t>4</w:t>
            </w:r>
            <w:r>
              <w:rPr>
                <w:noProof/>
                <w:webHidden/>
              </w:rPr>
              <w:fldChar w:fldCharType="end"/>
            </w:r>
          </w:hyperlink>
        </w:p>
        <w:p w:rsidR="00704EFA" w:rsidRDefault="00704EFA" w:rsidP="00704EFA">
          <w:pPr>
            <w:pStyle w:val="TOC2"/>
            <w:rPr>
              <w:rFonts w:asciiTheme="minorHAnsi" w:eastAsiaTheme="minorEastAsia" w:hAnsiTheme="minorHAnsi" w:cstheme="minorBidi"/>
              <w:noProof/>
              <w:lang w:eastAsia="en-AU"/>
            </w:rPr>
          </w:pPr>
          <w:hyperlink w:anchor="_Toc95896887" w:history="1">
            <w:r w:rsidRPr="007D35E3">
              <w:rPr>
                <w:rStyle w:val="Hyperlink"/>
                <w:noProof/>
              </w:rPr>
              <w:t>3.3</w:t>
            </w:r>
            <w:r>
              <w:rPr>
                <w:rFonts w:asciiTheme="minorHAnsi" w:eastAsiaTheme="minorEastAsia" w:hAnsiTheme="minorHAnsi" w:cstheme="minorBidi"/>
                <w:noProof/>
                <w:lang w:eastAsia="en-AU"/>
              </w:rPr>
              <w:tab/>
            </w:r>
            <w:r w:rsidRPr="007D35E3">
              <w:rPr>
                <w:rStyle w:val="Hyperlink"/>
                <w:noProof/>
              </w:rPr>
              <w:t>SPECIFIC PROJECT REQUIREMENTS</w:t>
            </w:r>
            <w:r>
              <w:rPr>
                <w:noProof/>
                <w:webHidden/>
              </w:rPr>
              <w:tab/>
            </w:r>
            <w:r>
              <w:rPr>
                <w:noProof/>
                <w:webHidden/>
              </w:rPr>
              <w:fldChar w:fldCharType="begin"/>
            </w:r>
            <w:r>
              <w:rPr>
                <w:noProof/>
                <w:webHidden/>
              </w:rPr>
              <w:instrText xml:space="preserve"> PAGEREF _Toc95896887 \h </w:instrText>
            </w:r>
            <w:r>
              <w:rPr>
                <w:noProof/>
                <w:webHidden/>
              </w:rPr>
            </w:r>
            <w:r>
              <w:rPr>
                <w:noProof/>
                <w:webHidden/>
              </w:rPr>
              <w:fldChar w:fldCharType="separate"/>
            </w:r>
            <w:r>
              <w:rPr>
                <w:noProof/>
                <w:webHidden/>
              </w:rPr>
              <w:t>4</w:t>
            </w:r>
            <w:r>
              <w:rPr>
                <w:noProof/>
                <w:webHidden/>
              </w:rPr>
              <w:fldChar w:fldCharType="end"/>
            </w:r>
          </w:hyperlink>
        </w:p>
        <w:p w:rsidR="00704EFA" w:rsidRDefault="00704EFA" w:rsidP="00704EFA">
          <w:pPr>
            <w:pStyle w:val="TOC2"/>
            <w:rPr>
              <w:rFonts w:asciiTheme="minorHAnsi" w:eastAsiaTheme="minorEastAsia" w:hAnsiTheme="minorHAnsi" w:cstheme="minorBidi"/>
              <w:noProof/>
              <w:lang w:eastAsia="en-AU"/>
            </w:rPr>
          </w:pPr>
          <w:hyperlink w:anchor="_Toc95896888" w:history="1">
            <w:r w:rsidRPr="007D35E3">
              <w:rPr>
                <w:rStyle w:val="Hyperlink"/>
                <w:noProof/>
              </w:rPr>
              <w:t>3.4</w:t>
            </w:r>
            <w:r>
              <w:rPr>
                <w:rFonts w:asciiTheme="minorHAnsi" w:eastAsiaTheme="minorEastAsia" w:hAnsiTheme="minorHAnsi" w:cstheme="minorBidi"/>
                <w:noProof/>
                <w:lang w:eastAsia="en-AU"/>
              </w:rPr>
              <w:tab/>
            </w:r>
            <w:r w:rsidRPr="007D35E3">
              <w:rPr>
                <w:rStyle w:val="Hyperlink"/>
                <w:noProof/>
              </w:rPr>
              <w:t>SCHEDULE OF CONTRACT DOCUMENTS</w:t>
            </w:r>
            <w:r>
              <w:rPr>
                <w:noProof/>
                <w:webHidden/>
              </w:rPr>
              <w:tab/>
            </w:r>
            <w:r>
              <w:rPr>
                <w:noProof/>
                <w:webHidden/>
              </w:rPr>
              <w:fldChar w:fldCharType="begin"/>
            </w:r>
            <w:r>
              <w:rPr>
                <w:noProof/>
                <w:webHidden/>
              </w:rPr>
              <w:instrText xml:space="preserve"> PAGEREF _Toc95896888 \h </w:instrText>
            </w:r>
            <w:r>
              <w:rPr>
                <w:noProof/>
                <w:webHidden/>
              </w:rPr>
            </w:r>
            <w:r>
              <w:rPr>
                <w:noProof/>
                <w:webHidden/>
              </w:rPr>
              <w:fldChar w:fldCharType="separate"/>
            </w:r>
            <w:r>
              <w:rPr>
                <w:noProof/>
                <w:webHidden/>
              </w:rPr>
              <w:t>5</w:t>
            </w:r>
            <w:r>
              <w:rPr>
                <w:noProof/>
                <w:webHidden/>
              </w:rPr>
              <w:fldChar w:fldCharType="end"/>
            </w:r>
          </w:hyperlink>
        </w:p>
        <w:p w:rsidR="00704EFA" w:rsidRDefault="00704EFA" w:rsidP="00704EFA">
          <w:pPr>
            <w:pStyle w:val="TOC2"/>
            <w:rPr>
              <w:rFonts w:asciiTheme="minorHAnsi" w:eastAsiaTheme="minorEastAsia" w:hAnsiTheme="minorHAnsi" w:cstheme="minorBidi"/>
              <w:noProof/>
              <w:lang w:eastAsia="en-AU"/>
            </w:rPr>
          </w:pPr>
          <w:hyperlink w:anchor="_Toc95896889" w:history="1">
            <w:r w:rsidRPr="007D35E3">
              <w:rPr>
                <w:rStyle w:val="Hyperlink"/>
                <w:noProof/>
              </w:rPr>
              <w:t>3.5</w:t>
            </w:r>
            <w:r>
              <w:rPr>
                <w:rFonts w:asciiTheme="minorHAnsi" w:eastAsiaTheme="minorEastAsia" w:hAnsiTheme="minorHAnsi" w:cstheme="minorBidi"/>
                <w:noProof/>
                <w:lang w:eastAsia="en-AU"/>
              </w:rPr>
              <w:tab/>
            </w:r>
            <w:r w:rsidRPr="007D35E3">
              <w:rPr>
                <w:rStyle w:val="Hyperlink"/>
                <w:noProof/>
              </w:rPr>
              <w:t>SCHEDULE OF DOCUMENTS FOR INFORMATION</w:t>
            </w:r>
            <w:r>
              <w:rPr>
                <w:noProof/>
                <w:webHidden/>
              </w:rPr>
              <w:tab/>
            </w:r>
            <w:r>
              <w:rPr>
                <w:noProof/>
                <w:webHidden/>
              </w:rPr>
              <w:fldChar w:fldCharType="begin"/>
            </w:r>
            <w:r>
              <w:rPr>
                <w:noProof/>
                <w:webHidden/>
              </w:rPr>
              <w:instrText xml:space="preserve"> PAGEREF _Toc95896889 \h </w:instrText>
            </w:r>
            <w:r>
              <w:rPr>
                <w:noProof/>
                <w:webHidden/>
              </w:rPr>
            </w:r>
            <w:r>
              <w:rPr>
                <w:noProof/>
                <w:webHidden/>
              </w:rPr>
              <w:fldChar w:fldCharType="separate"/>
            </w:r>
            <w:r>
              <w:rPr>
                <w:noProof/>
                <w:webHidden/>
              </w:rPr>
              <w:t>5</w:t>
            </w:r>
            <w:r>
              <w:rPr>
                <w:noProof/>
                <w:webHidden/>
              </w:rPr>
              <w:fldChar w:fldCharType="end"/>
            </w:r>
          </w:hyperlink>
        </w:p>
        <w:p w:rsidR="00704EFA" w:rsidRDefault="00704EFA" w:rsidP="00704EFA">
          <w:pPr>
            <w:pStyle w:val="TOC2"/>
            <w:rPr>
              <w:rFonts w:asciiTheme="minorHAnsi" w:eastAsiaTheme="minorEastAsia" w:hAnsiTheme="minorHAnsi" w:cstheme="minorBidi"/>
              <w:noProof/>
              <w:lang w:eastAsia="en-AU"/>
            </w:rPr>
          </w:pPr>
          <w:hyperlink w:anchor="_Toc95896890" w:history="1">
            <w:r w:rsidRPr="007D35E3">
              <w:rPr>
                <w:rStyle w:val="Hyperlink"/>
                <w:noProof/>
              </w:rPr>
              <w:t>3.6</w:t>
            </w:r>
            <w:r>
              <w:rPr>
                <w:rFonts w:asciiTheme="minorHAnsi" w:eastAsiaTheme="minorEastAsia" w:hAnsiTheme="minorHAnsi" w:cstheme="minorBidi"/>
                <w:noProof/>
                <w:lang w:eastAsia="en-AU"/>
              </w:rPr>
              <w:tab/>
            </w:r>
            <w:r w:rsidRPr="007D35E3">
              <w:rPr>
                <w:rStyle w:val="Hyperlink"/>
                <w:noProof/>
              </w:rPr>
              <w:t>DELIVERABLES</w:t>
            </w:r>
            <w:r>
              <w:rPr>
                <w:noProof/>
                <w:webHidden/>
              </w:rPr>
              <w:tab/>
            </w:r>
            <w:r>
              <w:rPr>
                <w:noProof/>
                <w:webHidden/>
              </w:rPr>
              <w:fldChar w:fldCharType="begin"/>
            </w:r>
            <w:r>
              <w:rPr>
                <w:noProof/>
                <w:webHidden/>
              </w:rPr>
              <w:instrText xml:space="preserve"> PAGEREF _Toc95896890 \h </w:instrText>
            </w:r>
            <w:r>
              <w:rPr>
                <w:noProof/>
                <w:webHidden/>
              </w:rPr>
            </w:r>
            <w:r>
              <w:rPr>
                <w:noProof/>
                <w:webHidden/>
              </w:rPr>
              <w:fldChar w:fldCharType="separate"/>
            </w:r>
            <w:r>
              <w:rPr>
                <w:noProof/>
                <w:webHidden/>
              </w:rPr>
              <w:t>5</w:t>
            </w:r>
            <w:r>
              <w:rPr>
                <w:noProof/>
                <w:webHidden/>
              </w:rPr>
              <w:fldChar w:fldCharType="end"/>
            </w:r>
          </w:hyperlink>
        </w:p>
        <w:p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rsidR="00964B22" w:rsidRPr="004E7885" w:rsidRDefault="00964B22" w:rsidP="004E7885">
      <w:pPr>
        <w:sectPr w:rsidR="00964B22" w:rsidRPr="004E7885" w:rsidSect="004E7885">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pPr>
    </w:p>
    <w:p w:rsidR="00A9635A" w:rsidRPr="00704EFA" w:rsidRDefault="00A9635A" w:rsidP="00704EFA">
      <w:pPr>
        <w:pStyle w:val="Heading1"/>
        <w:rPr>
          <w:caps/>
        </w:rPr>
      </w:pPr>
      <w:bookmarkStart w:id="0" w:name="_Toc305584520"/>
      <w:bookmarkStart w:id="1" w:name="_Toc95896884"/>
      <w:r w:rsidRPr="00704EFA">
        <w:lastRenderedPageBreak/>
        <w:t xml:space="preserve">SCOPE OF </w:t>
      </w:r>
      <w:bookmarkEnd w:id="0"/>
      <w:r w:rsidRPr="00704EFA">
        <w:t>SERVICES</w:t>
      </w:r>
      <w:bookmarkEnd w:id="1"/>
      <w:r w:rsidRPr="00704EFA">
        <w:t xml:space="preserve"> </w:t>
      </w:r>
      <w:bookmarkStart w:id="2" w:name="_GoBack"/>
      <w:bookmarkEnd w:id="2"/>
    </w:p>
    <w:p w:rsidR="00A9635A" w:rsidRPr="00704EFA" w:rsidRDefault="00A9635A" w:rsidP="00FB4DB8">
      <w:pPr>
        <w:pStyle w:val="Heading2"/>
      </w:pPr>
      <w:bookmarkStart w:id="3" w:name="_Toc95896885"/>
      <w:r w:rsidRPr="00704EFA">
        <w:t>PROJECT BACKGROUND</w:t>
      </w:r>
      <w:bookmarkEnd w:id="3"/>
    </w:p>
    <w:p w:rsidR="00A9635A" w:rsidRPr="00007D57" w:rsidRDefault="00A9635A" w:rsidP="00A9635A">
      <w:pPr>
        <w:pStyle w:val="Body"/>
        <w:rPr>
          <w:i/>
          <w:color w:val="FF0000"/>
        </w:rPr>
      </w:pPr>
      <w:r w:rsidRPr="00007D57">
        <w:rPr>
          <w:i/>
          <w:color w:val="FF0000"/>
        </w:rPr>
        <w:t>Provide appropriate wording to describe the project, whe</w:t>
      </w:r>
      <w:r>
        <w:rPr>
          <w:i/>
          <w:color w:val="FF0000"/>
        </w:rPr>
        <w:t>re it is located and its extent</w:t>
      </w:r>
      <w:r w:rsidRPr="00007D57">
        <w:rPr>
          <w:i/>
          <w:color w:val="FF0000"/>
        </w:rPr>
        <w:t xml:space="preserve">.  Include “Google Map”. </w:t>
      </w:r>
    </w:p>
    <w:p w:rsidR="00A9635A" w:rsidRPr="00E27E06" w:rsidRDefault="00A9635A" w:rsidP="00A407C8">
      <w:pPr>
        <w:pStyle w:val="Body"/>
        <w:spacing w:before="0" w:line="312" w:lineRule="auto"/>
        <w:rPr>
          <w:color w:val="00B0F0"/>
        </w:rPr>
      </w:pPr>
      <w:r w:rsidRPr="00E27E06">
        <w:rPr>
          <w:color w:val="00B0F0"/>
        </w:rPr>
        <w:t xml:space="preserve">The ……… Road is …km long, and provides access to …….. </w:t>
      </w:r>
      <w:proofErr w:type="gramStart"/>
      <w:r w:rsidRPr="00E27E06">
        <w:rPr>
          <w:color w:val="00B0F0"/>
        </w:rPr>
        <w:t>and</w:t>
      </w:r>
      <w:proofErr w:type="gramEnd"/>
      <w:r w:rsidRPr="00E27E06">
        <w:rPr>
          <w:color w:val="00B0F0"/>
        </w:rPr>
        <w:t xml:space="preserve"> other communities further east/west/north/south. The first ….km of the road from ……… is sealed. The Department of Infrastructure, Planning and Logistics is proposing to upgrade and seal the road by approximately …km to connect with the end of the existing seal at Ch...</w:t>
      </w:r>
      <w:proofErr w:type="gramStart"/>
      <w:r w:rsidRPr="00E27E06">
        <w:rPr>
          <w:color w:val="00B0F0"/>
        </w:rPr>
        <w:t>km</w:t>
      </w:r>
      <w:proofErr w:type="gramEnd"/>
      <w:r w:rsidRPr="00E27E06">
        <w:rPr>
          <w:color w:val="00B0F0"/>
        </w:rPr>
        <w:t>….</w:t>
      </w:r>
    </w:p>
    <w:p w:rsidR="00A9635A" w:rsidRDefault="00A9635A" w:rsidP="00FB4DB8">
      <w:pPr>
        <w:pStyle w:val="Heading2"/>
      </w:pPr>
      <w:bookmarkStart w:id="4" w:name="_Toc95896886"/>
      <w:r w:rsidRPr="004D4788">
        <w:t>SCOPE</w:t>
      </w:r>
      <w:r>
        <w:t xml:space="preserve"> REQUIREMENTS</w:t>
      </w:r>
      <w:bookmarkEnd w:id="4"/>
    </w:p>
    <w:p w:rsidR="00A9635A" w:rsidRPr="00007D57" w:rsidRDefault="00A9635A" w:rsidP="00A9635A">
      <w:pPr>
        <w:pStyle w:val="Body"/>
        <w:rPr>
          <w:i/>
          <w:color w:val="FF0000"/>
        </w:rPr>
      </w:pPr>
      <w:r w:rsidRPr="00007D57">
        <w:rPr>
          <w:i/>
          <w:color w:val="FF0000"/>
        </w:rPr>
        <w:t xml:space="preserve">Edit to include only those sections required for the project / Provide the required wording specific to the project. </w:t>
      </w:r>
    </w:p>
    <w:p w:rsidR="00A9635A" w:rsidRPr="00A407C8" w:rsidRDefault="00A9635A" w:rsidP="00A407C8">
      <w:pPr>
        <w:spacing w:after="240" w:line="312" w:lineRule="auto"/>
        <w:jc w:val="both"/>
        <w:rPr>
          <w:rFonts w:ascii="Arial" w:hAnsi="Arial" w:cs="Arial"/>
          <w:sz w:val="20"/>
          <w:szCs w:val="20"/>
        </w:rPr>
      </w:pPr>
      <w:r w:rsidRPr="00A407C8">
        <w:rPr>
          <w:rFonts w:ascii="Arial" w:hAnsi="Arial" w:cs="Arial"/>
          <w:sz w:val="20"/>
          <w:szCs w:val="20"/>
        </w:rPr>
        <w:t xml:space="preserve">Provide survey to enable the Detailed Design of the project in accordance with the current version of the Standard Specification for Engineering Survey.  </w:t>
      </w:r>
    </w:p>
    <w:p w:rsidR="00FB4DB8" w:rsidRPr="00FB4DB8" w:rsidRDefault="00FB4DB8" w:rsidP="00FB4DB8">
      <w:pPr>
        <w:spacing w:after="240" w:line="312" w:lineRule="auto"/>
        <w:rPr>
          <w:rFonts w:ascii="Arial" w:hAnsi="Arial" w:cs="Arial"/>
          <w:sz w:val="20"/>
          <w:szCs w:val="20"/>
          <w:lang w:eastAsia="en-AU"/>
        </w:rPr>
      </w:pPr>
      <w:r w:rsidRPr="00FB4DB8">
        <w:rPr>
          <w:rFonts w:ascii="Arial" w:hAnsi="Arial" w:cs="Arial"/>
          <w:sz w:val="20"/>
          <w:szCs w:val="20"/>
          <w:lang w:eastAsia="en-AU"/>
        </w:rPr>
        <w:t>Where survey involves working on, or immediately adjacent to, trafficked roads, the Consultant shall submit a Traffic Management Plan in accordance with the requirements defined in the “Provision for Traffic” section of the NTG Standard Specification for Roadworks, and obtain the appropriate approvals.</w:t>
      </w:r>
    </w:p>
    <w:p w:rsidR="00FB4DB8" w:rsidRDefault="00FB4DB8" w:rsidP="00FB4DB8">
      <w:pPr>
        <w:spacing w:after="240" w:line="312" w:lineRule="auto"/>
        <w:rPr>
          <w:rFonts w:ascii="Arial" w:hAnsi="Arial" w:cs="Arial"/>
          <w:sz w:val="20"/>
          <w:szCs w:val="20"/>
          <w:lang w:eastAsia="en-AU"/>
        </w:rPr>
      </w:pPr>
      <w:r w:rsidRPr="00FB4DB8">
        <w:rPr>
          <w:rFonts w:ascii="Arial" w:hAnsi="Arial" w:cs="Arial"/>
          <w:sz w:val="20"/>
          <w:szCs w:val="20"/>
          <w:lang w:eastAsia="en-AU"/>
        </w:rPr>
        <w:t>The Consultant shall take measures for the protection of employees, other road users and property, and assume responsibility for minimising obstruction and inconvenience to the public, and the safe conduct of traffic through or around the works, 24 hours a day, from commencement to completion of the survey works.</w:t>
      </w:r>
    </w:p>
    <w:p w:rsidR="00A9635A" w:rsidRPr="00FB4DB8" w:rsidRDefault="00FB4DB8" w:rsidP="00FB4DB8">
      <w:pPr>
        <w:spacing w:after="240" w:line="312" w:lineRule="auto"/>
        <w:rPr>
          <w:rFonts w:ascii="Arial" w:hAnsi="Arial" w:cs="Arial"/>
          <w:sz w:val="20"/>
          <w:szCs w:val="20"/>
          <w:lang w:eastAsia="en-AU"/>
        </w:rPr>
      </w:pPr>
      <w:r w:rsidRPr="00E32DF6">
        <w:rPr>
          <w:lang w:eastAsia="en-AU"/>
        </w:rPr>
        <w:t>The Consultant needs to be cognisant of “restricted work hours in built up areas” and adhere to the requirements defined in the subsection “Work in Built up Areas” of the NTG Standard Specification for Roadworks.</w:t>
      </w:r>
    </w:p>
    <w:p w:rsidR="00A9635A" w:rsidRPr="00A407C8" w:rsidRDefault="00A9635A" w:rsidP="00FB4DB8">
      <w:pPr>
        <w:spacing w:after="240" w:line="312" w:lineRule="auto"/>
        <w:jc w:val="both"/>
        <w:rPr>
          <w:rFonts w:ascii="Arial" w:hAnsi="Arial" w:cs="Arial"/>
          <w:sz w:val="20"/>
          <w:szCs w:val="20"/>
        </w:rPr>
      </w:pPr>
      <w:r w:rsidRPr="00A407C8">
        <w:rPr>
          <w:rFonts w:ascii="Arial" w:hAnsi="Arial" w:cs="Arial"/>
          <w:sz w:val="20"/>
          <w:szCs w:val="20"/>
        </w:rPr>
        <w:t>The survey costs are to include preparation and implementation of a traffic management plan for the related the field works.</w:t>
      </w:r>
    </w:p>
    <w:p w:rsidR="00A9635A" w:rsidRDefault="00A9635A" w:rsidP="00FB4DB8">
      <w:pPr>
        <w:pStyle w:val="Heading2"/>
      </w:pPr>
      <w:bookmarkStart w:id="5" w:name="_Toc95896887"/>
      <w:r>
        <w:t xml:space="preserve">SPECIFIC </w:t>
      </w:r>
      <w:r w:rsidRPr="00007D57">
        <w:t>PROJECT</w:t>
      </w:r>
      <w:r>
        <w:t xml:space="preserve"> REQUIREMENTS</w:t>
      </w:r>
      <w:bookmarkEnd w:id="5"/>
    </w:p>
    <w:p w:rsidR="00A9635A" w:rsidRPr="00C77FDF" w:rsidRDefault="00A9635A" w:rsidP="00A9635A">
      <w:pPr>
        <w:pStyle w:val="Body"/>
        <w:rPr>
          <w:i/>
          <w:color w:val="FF0000"/>
        </w:rPr>
      </w:pPr>
      <w:r>
        <w:rPr>
          <w:i/>
          <w:color w:val="FF0000"/>
        </w:rPr>
        <w:t>Edit to include only those sections required for the p</w:t>
      </w:r>
      <w:r w:rsidRPr="00C77FDF">
        <w:rPr>
          <w:i/>
          <w:color w:val="FF0000"/>
        </w:rPr>
        <w:t>roject</w:t>
      </w:r>
      <w:r>
        <w:rPr>
          <w:i/>
          <w:color w:val="FF0000"/>
        </w:rPr>
        <w:t xml:space="preserve"> and modify wording as required</w:t>
      </w:r>
    </w:p>
    <w:p w:rsidR="00A9635A" w:rsidRPr="00A407C8" w:rsidRDefault="00A9635A" w:rsidP="00A407C8">
      <w:pPr>
        <w:pStyle w:val="Body"/>
        <w:spacing w:before="0" w:after="240" w:line="312" w:lineRule="auto"/>
      </w:pPr>
      <w:r w:rsidRPr="00A407C8">
        <w:t>The survey consultant is required to provide a three-dimensional mathematical representation (model) of the site upon which geometric design, analysis and computation can be based and should be aware that no minimum or maximum number of points, cross sections or grid criteria are requested, but surveyed points should be no further than 25m apart along existing roads.  Sufficient measurements are required to ensure all points and strings in the digital model accurately reflect their true in-situ geometric shapes and locations, inclusive of changes in the vertical and horizontal directions within road pavements and the general terrain.</w:t>
      </w:r>
    </w:p>
    <w:p w:rsidR="00A9635A" w:rsidRPr="00A407C8" w:rsidRDefault="00A9635A" w:rsidP="00A407C8">
      <w:pPr>
        <w:spacing w:after="240"/>
        <w:jc w:val="both"/>
        <w:rPr>
          <w:rFonts w:ascii="Arial" w:hAnsi="Arial" w:cs="Arial"/>
          <w:sz w:val="20"/>
          <w:szCs w:val="20"/>
        </w:rPr>
      </w:pPr>
      <w:r w:rsidRPr="00A407C8">
        <w:rPr>
          <w:rFonts w:ascii="Arial" w:hAnsi="Arial" w:cs="Arial"/>
          <w:sz w:val="20"/>
          <w:szCs w:val="20"/>
        </w:rPr>
        <w:t>The Engineering survey along …….. Road is required between Ch</w:t>
      </w:r>
      <w:proofErr w:type="gramStart"/>
      <w:r w:rsidRPr="00A407C8">
        <w:rPr>
          <w:rFonts w:ascii="Arial" w:hAnsi="Arial" w:cs="Arial"/>
          <w:sz w:val="20"/>
          <w:szCs w:val="20"/>
        </w:rPr>
        <w:t>. ..km</w:t>
      </w:r>
      <w:proofErr w:type="gramEnd"/>
      <w:r w:rsidRPr="00A407C8">
        <w:rPr>
          <w:rFonts w:ascii="Arial" w:hAnsi="Arial" w:cs="Arial"/>
          <w:sz w:val="20"/>
          <w:szCs w:val="20"/>
        </w:rPr>
        <w:t>… to Ch. ..</w:t>
      </w:r>
      <w:proofErr w:type="gramStart"/>
      <w:r w:rsidRPr="00A407C8">
        <w:rPr>
          <w:rFonts w:ascii="Arial" w:hAnsi="Arial" w:cs="Arial"/>
          <w:sz w:val="20"/>
          <w:szCs w:val="20"/>
        </w:rPr>
        <w:t>km</w:t>
      </w:r>
      <w:proofErr w:type="gramEnd"/>
      <w:r w:rsidRPr="00A407C8">
        <w:rPr>
          <w:rFonts w:ascii="Arial" w:hAnsi="Arial" w:cs="Arial"/>
          <w:sz w:val="20"/>
          <w:szCs w:val="20"/>
        </w:rPr>
        <w:t>….</w:t>
      </w:r>
    </w:p>
    <w:p w:rsidR="00A9635A" w:rsidRPr="00A407C8" w:rsidRDefault="00A9635A" w:rsidP="00A407C8">
      <w:pPr>
        <w:spacing w:after="240" w:line="312" w:lineRule="auto"/>
        <w:jc w:val="both"/>
        <w:rPr>
          <w:rFonts w:ascii="Arial" w:hAnsi="Arial" w:cs="Arial"/>
          <w:sz w:val="20"/>
          <w:szCs w:val="20"/>
        </w:rPr>
      </w:pPr>
      <w:r w:rsidRPr="00A407C8">
        <w:rPr>
          <w:rFonts w:ascii="Arial" w:eastAsiaTheme="minorHAnsi" w:hAnsi="Arial" w:cs="Arial"/>
          <w:sz w:val="20"/>
          <w:szCs w:val="20"/>
        </w:rPr>
        <w:t xml:space="preserve">The survey area width shall extend to the full width of the road reserve, as represented by the adjacent property Cadastral boundaries or </w:t>
      </w:r>
      <w:sdt>
        <w:sdtPr>
          <w:rPr>
            <w:rFonts w:ascii="Arial" w:hAnsi="Arial" w:cs="Arial"/>
            <w:sz w:val="20"/>
            <w:szCs w:val="20"/>
          </w:rPr>
          <w:id w:val="-1414768693"/>
          <w:placeholder>
            <w:docPart w:val="A86FFD9DB9614F0C9EC6EB954263A75F"/>
          </w:placeholder>
          <w:showingPlcHdr/>
          <w15:color w:val="000000"/>
          <w:comboBox>
            <w:listItem w:value="Choose an item."/>
            <w:listItem w:displayText="20m" w:value="20m"/>
            <w:listItem w:displayText="30m" w:value="30m"/>
            <w:listItem w:displayText="40m" w:value="40m"/>
            <w:listItem w:displayText="50m" w:value="50m"/>
            <w:listItem w:displayText="60m" w:value="60m"/>
            <w:listItem w:displayText="80m" w:value="80m"/>
            <w:listItem w:displayText="100m" w:value="100m"/>
            <w:listItem w:displayText="150m" w:value="150m"/>
            <w:listItem w:displayText="200m" w:value="200m"/>
          </w:comboBox>
        </w:sdtPr>
        <w:sdtContent>
          <w:proofErr w:type="gramStart"/>
          <w:r w:rsidRPr="00A407C8">
            <w:rPr>
              <w:rStyle w:val="PlaceholderText"/>
              <w:rFonts w:ascii="Arial" w:hAnsi="Arial" w:cs="Arial"/>
              <w:sz w:val="20"/>
              <w:szCs w:val="20"/>
            </w:rPr>
            <w:t>Choose</w:t>
          </w:r>
          <w:proofErr w:type="gramEnd"/>
          <w:r w:rsidRPr="00A407C8">
            <w:rPr>
              <w:rStyle w:val="PlaceholderText"/>
              <w:rFonts w:ascii="Arial" w:hAnsi="Arial" w:cs="Arial"/>
              <w:sz w:val="20"/>
              <w:szCs w:val="20"/>
            </w:rPr>
            <w:t xml:space="preserve"> an item.</w:t>
          </w:r>
        </w:sdtContent>
      </w:sdt>
      <w:r w:rsidRPr="00A407C8">
        <w:rPr>
          <w:rFonts w:ascii="Arial" w:hAnsi="Arial" w:cs="Arial"/>
          <w:sz w:val="20"/>
          <w:szCs w:val="20"/>
        </w:rPr>
        <w:t xml:space="preserve"> </w:t>
      </w:r>
      <w:proofErr w:type="gramStart"/>
      <w:r w:rsidRPr="00A407C8">
        <w:rPr>
          <w:rFonts w:ascii="Arial" w:eastAsiaTheme="minorHAnsi" w:hAnsi="Arial" w:cs="Arial"/>
          <w:sz w:val="20"/>
          <w:szCs w:val="20"/>
        </w:rPr>
        <w:t>each</w:t>
      </w:r>
      <w:proofErr w:type="gramEnd"/>
      <w:r w:rsidRPr="00A407C8">
        <w:rPr>
          <w:rFonts w:ascii="Arial" w:eastAsiaTheme="minorHAnsi" w:hAnsi="Arial" w:cs="Arial"/>
          <w:sz w:val="20"/>
          <w:szCs w:val="20"/>
        </w:rPr>
        <w:t xml:space="preserve"> side of the existing road centreline.</w:t>
      </w:r>
    </w:p>
    <w:p w:rsidR="00A9635A" w:rsidRPr="00FC3A1A" w:rsidRDefault="00A9635A" w:rsidP="00A9635A">
      <w:pPr>
        <w:spacing w:after="0" w:line="312" w:lineRule="auto"/>
        <w:jc w:val="both"/>
        <w:rPr>
          <w:rFonts w:ascii="Arial" w:eastAsiaTheme="minorHAnsi" w:hAnsi="Arial" w:cs="Arial"/>
          <w:sz w:val="20"/>
          <w:szCs w:val="20"/>
        </w:rPr>
      </w:pPr>
      <w:r w:rsidRPr="00FC3A1A">
        <w:rPr>
          <w:rFonts w:ascii="Arial" w:eastAsiaTheme="minorHAnsi" w:hAnsi="Arial" w:cs="Arial"/>
          <w:sz w:val="20"/>
          <w:szCs w:val="20"/>
        </w:rPr>
        <w:lastRenderedPageBreak/>
        <w:t>The chainages of the survey are to be derived from following nearest PRP.</w:t>
      </w:r>
    </w:p>
    <w:tbl>
      <w:tblPr>
        <w:tblStyle w:val="TableGrid"/>
        <w:tblW w:w="0" w:type="auto"/>
        <w:tblLook w:val="04A0" w:firstRow="1" w:lastRow="0" w:firstColumn="1" w:lastColumn="0" w:noHBand="0" w:noVBand="1"/>
      </w:tblPr>
      <w:tblGrid>
        <w:gridCol w:w="716"/>
        <w:gridCol w:w="1985"/>
        <w:gridCol w:w="708"/>
        <w:gridCol w:w="2552"/>
        <w:gridCol w:w="1134"/>
        <w:gridCol w:w="1134"/>
        <w:gridCol w:w="1183"/>
      </w:tblGrid>
      <w:tr w:rsidR="00A9635A" w:rsidRPr="00A9635A" w:rsidTr="00A9635A">
        <w:trPr>
          <w:trHeight w:val="720"/>
        </w:trPr>
        <w:tc>
          <w:tcPr>
            <w:tcW w:w="716" w:type="dxa"/>
            <w:shd w:val="clear" w:color="auto" w:fill="D9D9D9" w:themeFill="background1" w:themeFillShade="D9"/>
            <w:vAlign w:val="center"/>
          </w:tcPr>
          <w:p w:rsidR="00A9635A" w:rsidRPr="00A9635A" w:rsidRDefault="00A9635A" w:rsidP="00A9635A">
            <w:pPr>
              <w:spacing w:after="0" w:line="276" w:lineRule="auto"/>
              <w:jc w:val="center"/>
              <w:rPr>
                <w:rFonts w:ascii="Arial" w:hAnsi="Arial" w:cs="Arial"/>
                <w:b/>
                <w:sz w:val="20"/>
                <w:szCs w:val="20"/>
              </w:rPr>
            </w:pPr>
            <w:r w:rsidRPr="00A9635A">
              <w:rPr>
                <w:rFonts w:ascii="Arial" w:hAnsi="Arial" w:cs="Arial"/>
                <w:b/>
                <w:sz w:val="20"/>
                <w:szCs w:val="20"/>
              </w:rPr>
              <w:t>Road No.</w:t>
            </w:r>
          </w:p>
        </w:tc>
        <w:tc>
          <w:tcPr>
            <w:tcW w:w="1985" w:type="dxa"/>
            <w:shd w:val="clear" w:color="auto" w:fill="D9D9D9" w:themeFill="background1" w:themeFillShade="D9"/>
            <w:vAlign w:val="center"/>
          </w:tcPr>
          <w:p w:rsidR="00A9635A" w:rsidRPr="00A9635A" w:rsidRDefault="00A9635A" w:rsidP="00A9635A">
            <w:pPr>
              <w:spacing w:after="0" w:line="276" w:lineRule="auto"/>
              <w:jc w:val="center"/>
              <w:rPr>
                <w:rFonts w:ascii="Arial" w:hAnsi="Arial" w:cs="Arial"/>
                <w:b/>
                <w:sz w:val="20"/>
                <w:szCs w:val="20"/>
              </w:rPr>
            </w:pPr>
            <w:r w:rsidRPr="00A9635A">
              <w:rPr>
                <w:rFonts w:ascii="Arial" w:hAnsi="Arial" w:cs="Arial"/>
                <w:b/>
                <w:sz w:val="20"/>
                <w:szCs w:val="20"/>
              </w:rPr>
              <w:t>Road Name</w:t>
            </w:r>
          </w:p>
        </w:tc>
        <w:tc>
          <w:tcPr>
            <w:tcW w:w="708" w:type="dxa"/>
            <w:shd w:val="clear" w:color="auto" w:fill="D9D9D9" w:themeFill="background1" w:themeFillShade="D9"/>
            <w:vAlign w:val="center"/>
          </w:tcPr>
          <w:p w:rsidR="00A9635A" w:rsidRPr="00A9635A" w:rsidRDefault="00A9635A" w:rsidP="00A9635A">
            <w:pPr>
              <w:spacing w:after="0" w:line="276" w:lineRule="auto"/>
              <w:jc w:val="center"/>
              <w:rPr>
                <w:rFonts w:ascii="Arial" w:hAnsi="Arial" w:cs="Arial"/>
                <w:b/>
                <w:sz w:val="20"/>
                <w:szCs w:val="20"/>
              </w:rPr>
            </w:pPr>
            <w:r w:rsidRPr="00A9635A">
              <w:rPr>
                <w:rFonts w:ascii="Arial" w:hAnsi="Arial" w:cs="Arial"/>
                <w:b/>
                <w:sz w:val="20"/>
                <w:szCs w:val="20"/>
              </w:rPr>
              <w:t>PRP No.</w:t>
            </w:r>
          </w:p>
        </w:tc>
        <w:tc>
          <w:tcPr>
            <w:tcW w:w="2552" w:type="dxa"/>
            <w:shd w:val="clear" w:color="auto" w:fill="D9D9D9" w:themeFill="background1" w:themeFillShade="D9"/>
            <w:vAlign w:val="center"/>
          </w:tcPr>
          <w:p w:rsidR="00A9635A" w:rsidRPr="00A9635A" w:rsidRDefault="00A9635A" w:rsidP="00A9635A">
            <w:pPr>
              <w:spacing w:after="0" w:line="276" w:lineRule="auto"/>
              <w:jc w:val="center"/>
              <w:rPr>
                <w:rFonts w:ascii="Arial" w:hAnsi="Arial" w:cs="Arial"/>
                <w:b/>
                <w:sz w:val="20"/>
                <w:szCs w:val="20"/>
              </w:rPr>
            </w:pPr>
            <w:r w:rsidRPr="00A9635A">
              <w:rPr>
                <w:rFonts w:ascii="Arial" w:hAnsi="Arial" w:cs="Arial"/>
                <w:b/>
                <w:sz w:val="20"/>
                <w:szCs w:val="20"/>
              </w:rPr>
              <w:t>PRP Description</w:t>
            </w:r>
          </w:p>
        </w:tc>
        <w:tc>
          <w:tcPr>
            <w:tcW w:w="1134" w:type="dxa"/>
            <w:shd w:val="clear" w:color="auto" w:fill="D9D9D9" w:themeFill="background1" w:themeFillShade="D9"/>
            <w:vAlign w:val="center"/>
          </w:tcPr>
          <w:p w:rsidR="00A9635A" w:rsidRPr="00A9635A" w:rsidRDefault="00A9635A" w:rsidP="00A9635A">
            <w:pPr>
              <w:spacing w:after="0" w:line="276" w:lineRule="auto"/>
              <w:jc w:val="center"/>
              <w:rPr>
                <w:rFonts w:ascii="Arial" w:hAnsi="Arial" w:cs="Arial"/>
                <w:b/>
                <w:sz w:val="20"/>
                <w:szCs w:val="20"/>
              </w:rPr>
            </w:pPr>
            <w:r w:rsidRPr="00A9635A">
              <w:rPr>
                <w:rFonts w:ascii="Arial" w:hAnsi="Arial" w:cs="Arial"/>
                <w:b/>
                <w:sz w:val="20"/>
                <w:szCs w:val="20"/>
              </w:rPr>
              <w:t>Chainage (km)</w:t>
            </w:r>
          </w:p>
        </w:tc>
        <w:tc>
          <w:tcPr>
            <w:tcW w:w="1134" w:type="dxa"/>
            <w:shd w:val="clear" w:color="auto" w:fill="D9D9D9" w:themeFill="background1" w:themeFillShade="D9"/>
            <w:vAlign w:val="center"/>
          </w:tcPr>
          <w:p w:rsidR="00A9635A" w:rsidRPr="00A9635A" w:rsidRDefault="00A9635A" w:rsidP="00A9635A">
            <w:pPr>
              <w:spacing w:after="0" w:line="276" w:lineRule="auto"/>
              <w:jc w:val="center"/>
              <w:rPr>
                <w:rFonts w:ascii="Arial" w:hAnsi="Arial" w:cs="Arial"/>
                <w:b/>
                <w:sz w:val="20"/>
                <w:szCs w:val="20"/>
              </w:rPr>
            </w:pPr>
            <w:r w:rsidRPr="00A9635A">
              <w:rPr>
                <w:rFonts w:ascii="Arial" w:hAnsi="Arial" w:cs="Arial"/>
                <w:b/>
                <w:sz w:val="20"/>
                <w:szCs w:val="20"/>
              </w:rPr>
              <w:t>Latitude</w:t>
            </w:r>
          </w:p>
        </w:tc>
        <w:tc>
          <w:tcPr>
            <w:tcW w:w="1183" w:type="dxa"/>
            <w:shd w:val="clear" w:color="auto" w:fill="D9D9D9" w:themeFill="background1" w:themeFillShade="D9"/>
            <w:vAlign w:val="center"/>
          </w:tcPr>
          <w:p w:rsidR="00A9635A" w:rsidRPr="00A9635A" w:rsidRDefault="00A9635A" w:rsidP="00A9635A">
            <w:pPr>
              <w:spacing w:after="0" w:line="276" w:lineRule="auto"/>
              <w:jc w:val="center"/>
              <w:rPr>
                <w:rFonts w:ascii="Arial" w:hAnsi="Arial" w:cs="Arial"/>
                <w:b/>
                <w:sz w:val="20"/>
                <w:szCs w:val="20"/>
              </w:rPr>
            </w:pPr>
            <w:r w:rsidRPr="00A9635A">
              <w:rPr>
                <w:rFonts w:ascii="Arial" w:hAnsi="Arial" w:cs="Arial"/>
                <w:b/>
                <w:sz w:val="20"/>
                <w:szCs w:val="20"/>
              </w:rPr>
              <w:t>Longitude</w:t>
            </w:r>
          </w:p>
        </w:tc>
      </w:tr>
    </w:tbl>
    <w:p w:rsidR="00A9635A" w:rsidRDefault="00A9635A" w:rsidP="00A9635A">
      <w:pPr>
        <w:spacing w:line="276" w:lineRule="auto"/>
        <w:jc w:val="both"/>
        <w:rPr>
          <w:rFonts w:eastAsiaTheme="minorHAnsi" w:cs="Arial"/>
        </w:rPr>
      </w:pPr>
    </w:p>
    <w:bookmarkStart w:id="6" w:name="_MON_1600149184"/>
    <w:bookmarkEnd w:id="6"/>
    <w:p w:rsidR="00A9635A" w:rsidRPr="00A9635A" w:rsidRDefault="00A9635A" w:rsidP="00A9635A">
      <w:pPr>
        <w:spacing w:line="276" w:lineRule="auto"/>
        <w:jc w:val="both"/>
        <w:rPr>
          <w:rFonts w:ascii="Arial" w:eastAsiaTheme="minorHAnsi" w:hAnsi="Arial" w:cs="Arial"/>
          <w:sz w:val="20"/>
          <w:szCs w:val="20"/>
        </w:rPr>
      </w:pPr>
      <w:r w:rsidRPr="00A9635A">
        <w:rPr>
          <w:rFonts w:ascii="Arial" w:eastAsiaTheme="minorHAnsi" w:hAnsi="Arial" w:cs="Arial"/>
          <w:sz w:val="20"/>
          <w:szCs w:val="20"/>
        </w:rPr>
        <w:object w:dxaOrig="10129" w:dyaOrig="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14.95pt" o:ole="">
            <v:imagedata r:id="rId18" o:title=""/>
          </v:shape>
          <o:OLEObject Type="Embed" ProgID="Excel.Sheet.12" ShapeID="_x0000_i1025" DrawAspect="Content" ObjectID="_1706618266" r:id="rId19"/>
        </w:object>
      </w:r>
    </w:p>
    <w:p w:rsidR="00A9635A" w:rsidRPr="00A407C8" w:rsidRDefault="00A9635A" w:rsidP="00FB4DB8">
      <w:pPr>
        <w:pStyle w:val="Body"/>
        <w:spacing w:before="120" w:after="240" w:line="312" w:lineRule="auto"/>
      </w:pPr>
      <w:r w:rsidRPr="00A407C8">
        <w:t>The required levels of accuracy for points, linear features and surface model are defined in Section 10.4 of the Standard Specification for Engineering Survey.  The survey must comply with these current levels of accuracy.</w:t>
      </w:r>
    </w:p>
    <w:p w:rsidR="00A9635A" w:rsidRPr="00A407C8" w:rsidRDefault="00A9635A" w:rsidP="00FB4DB8">
      <w:pPr>
        <w:pStyle w:val="Body"/>
        <w:spacing w:before="0" w:after="240" w:line="312" w:lineRule="auto"/>
      </w:pPr>
      <w:r w:rsidRPr="00A407C8">
        <w:t xml:space="preserve">The area to encompass the proposed road pavement shall be </w:t>
      </w:r>
      <w:sdt>
        <w:sdtPr>
          <w:id w:val="-2079203155"/>
          <w:placeholder>
            <w:docPart w:val="8D9E1E9DC9ED46EC83AA278D80679E61"/>
          </w:placeholder>
          <w:showingPlcHdr/>
          <w:comboBox>
            <w:listItem w:value="Choose an item"/>
            <w:listItem w:displayText="20m" w:value="20m"/>
            <w:listItem w:displayText="30m" w:value="30m"/>
            <w:listItem w:displayText="40m" w:value="40m"/>
            <w:listItem w:displayText="50m" w:value="50m"/>
            <w:listItem w:displayText="60m" w:value="60m"/>
            <w:listItem w:displayText="80m" w:value="80m"/>
            <w:listItem w:displayText="100m" w:value="100m"/>
            <w:listItem w:displayText="150m" w:value="150m"/>
            <w:listItem w:displayText="200m" w:value="200m"/>
          </w:comboBox>
        </w:sdtPr>
        <w:sdtContent>
          <w:r w:rsidRPr="00A407C8">
            <w:t>Choose an item.</w:t>
          </w:r>
        </w:sdtContent>
      </w:sdt>
      <w:r w:rsidRPr="00A407C8">
        <w:t xml:space="preserve"> </w:t>
      </w:r>
      <w:proofErr w:type="gramStart"/>
      <w:r w:rsidRPr="00A407C8">
        <w:t>wide</w:t>
      </w:r>
      <w:proofErr w:type="gramEnd"/>
      <w:r w:rsidRPr="00A407C8">
        <w:t xml:space="preserve"> and centrally located over the existing road centreline/reserve and shall be surveyed using survey equipment capable of providing minimum results equivalent to Accuracy Classification Level “C” and resultant verification of the survey in accordance with Section 10.4 of the Standard Specification for Engineering Survey.</w:t>
      </w:r>
    </w:p>
    <w:p w:rsidR="00A9635A" w:rsidRPr="00A407C8" w:rsidRDefault="00A9635A" w:rsidP="00A407C8">
      <w:pPr>
        <w:pStyle w:val="Body"/>
        <w:spacing w:before="0" w:after="240" w:line="312" w:lineRule="auto"/>
      </w:pPr>
      <w:r w:rsidRPr="00A407C8">
        <w:t xml:space="preserve">The verification survey shall comprise of a table within the survey report and shall include, but not limited to, listing each verification string point, its distance from the road centreline, the accuracy level it falls in, and the level difference to the model.  </w:t>
      </w:r>
    </w:p>
    <w:p w:rsidR="00A9635A" w:rsidRPr="00A407C8" w:rsidRDefault="00A9635A" w:rsidP="00A407C8">
      <w:pPr>
        <w:spacing w:after="0" w:line="312" w:lineRule="auto"/>
        <w:contextualSpacing/>
        <w:jc w:val="both"/>
        <w:rPr>
          <w:rFonts w:ascii="Arial" w:eastAsiaTheme="minorHAnsi" w:hAnsi="Arial" w:cs="Arial"/>
          <w:sz w:val="20"/>
          <w:szCs w:val="20"/>
        </w:rPr>
      </w:pPr>
      <w:r w:rsidRPr="00A407C8">
        <w:rPr>
          <w:rFonts w:ascii="Arial" w:eastAsia="Times New Roman" w:hAnsi="Arial"/>
          <w:sz w:val="20"/>
          <w:szCs w:val="20"/>
        </w:rPr>
        <w:t>The survey shall:</w:t>
      </w:r>
    </w:p>
    <w:p w:rsidR="00A9635A" w:rsidRPr="00704EFA" w:rsidRDefault="00A9635A" w:rsidP="00A9635A">
      <w:pPr>
        <w:pStyle w:val="ListParagraph"/>
        <w:numPr>
          <w:ilvl w:val="0"/>
          <w:numId w:val="44"/>
        </w:numPr>
        <w:spacing w:after="0" w:line="312" w:lineRule="auto"/>
        <w:contextualSpacing/>
        <w:jc w:val="both"/>
        <w:rPr>
          <w:rFonts w:ascii="Arial" w:eastAsia="Times New Roman" w:hAnsi="Arial"/>
          <w:iCs w:val="0"/>
          <w:sz w:val="20"/>
          <w:szCs w:val="20"/>
        </w:rPr>
      </w:pPr>
      <w:r w:rsidRPr="00704EFA">
        <w:rPr>
          <w:rFonts w:ascii="Arial" w:eastAsia="Times New Roman" w:hAnsi="Arial"/>
          <w:iCs w:val="0"/>
          <w:sz w:val="20"/>
          <w:szCs w:val="20"/>
        </w:rPr>
        <w:t>Capture the full extent of all existing drainage and offlet drains</w:t>
      </w:r>
      <w:r w:rsidRPr="00704EFA">
        <w:rPr>
          <w:rFonts w:ascii="Arial" w:eastAsia="Times New Roman" w:hAnsi="Arial"/>
          <w:sz w:val="20"/>
          <w:szCs w:val="20"/>
        </w:rPr>
        <w:t xml:space="preserve"> consistent with the requirements of S</w:t>
      </w:r>
      <w:r w:rsidRPr="00704EFA">
        <w:rPr>
          <w:rFonts w:ascii="Arial" w:eastAsia="Times New Roman" w:hAnsi="Arial"/>
          <w:iCs w:val="0"/>
          <w:sz w:val="20"/>
          <w:szCs w:val="20"/>
        </w:rPr>
        <w:t>ection 10.</w:t>
      </w:r>
      <w:r w:rsidRPr="00704EFA">
        <w:rPr>
          <w:rFonts w:ascii="Arial" w:eastAsia="Times New Roman" w:hAnsi="Arial"/>
          <w:sz w:val="20"/>
          <w:szCs w:val="20"/>
        </w:rPr>
        <w:t>20</w:t>
      </w:r>
      <w:r w:rsidRPr="00704EFA">
        <w:rPr>
          <w:rFonts w:ascii="Arial" w:eastAsia="Times New Roman" w:hAnsi="Arial"/>
          <w:iCs w:val="0"/>
          <w:sz w:val="20"/>
          <w:szCs w:val="20"/>
        </w:rPr>
        <w:t xml:space="preserve"> of the Standard Specification for Engineering Survey.</w:t>
      </w:r>
    </w:p>
    <w:p w:rsidR="00A9635A" w:rsidRPr="00704EFA" w:rsidRDefault="00A9635A" w:rsidP="00A9635A">
      <w:pPr>
        <w:pStyle w:val="ListParagraph"/>
        <w:numPr>
          <w:ilvl w:val="0"/>
          <w:numId w:val="44"/>
        </w:numPr>
        <w:spacing w:after="0" w:line="312" w:lineRule="auto"/>
        <w:contextualSpacing/>
        <w:jc w:val="both"/>
        <w:rPr>
          <w:rFonts w:ascii="Arial" w:eastAsia="Times New Roman" w:hAnsi="Arial"/>
          <w:sz w:val="20"/>
          <w:szCs w:val="20"/>
        </w:rPr>
      </w:pPr>
      <w:r w:rsidRPr="00704EFA">
        <w:rPr>
          <w:rFonts w:ascii="Arial" w:eastAsia="Times New Roman" w:hAnsi="Arial"/>
          <w:iCs w:val="0"/>
          <w:sz w:val="20"/>
          <w:szCs w:val="20"/>
        </w:rPr>
        <w:t>Include the identification and location of all aboveground, overhead a</w:t>
      </w:r>
      <w:r w:rsidRPr="00704EFA">
        <w:rPr>
          <w:rFonts w:ascii="Arial" w:eastAsia="Times New Roman" w:hAnsi="Arial"/>
          <w:sz w:val="20"/>
          <w:szCs w:val="20"/>
        </w:rPr>
        <w:t>nd underground utility services consistent with the requirements of S</w:t>
      </w:r>
      <w:r w:rsidRPr="00704EFA">
        <w:rPr>
          <w:rFonts w:ascii="Arial" w:eastAsia="Times New Roman" w:hAnsi="Arial"/>
          <w:iCs w:val="0"/>
          <w:sz w:val="20"/>
          <w:szCs w:val="20"/>
        </w:rPr>
        <w:t>ection 10.16 of the Standard Specification for Engineering Survey.</w:t>
      </w:r>
    </w:p>
    <w:p w:rsidR="00A9635A" w:rsidRPr="00704EFA" w:rsidRDefault="00A9635A" w:rsidP="00A9635A">
      <w:pPr>
        <w:pStyle w:val="ListParagraph"/>
        <w:numPr>
          <w:ilvl w:val="0"/>
          <w:numId w:val="44"/>
        </w:numPr>
        <w:spacing w:before="60" w:after="60"/>
        <w:jc w:val="both"/>
        <w:rPr>
          <w:rFonts w:ascii="Arial" w:eastAsia="Times New Roman" w:hAnsi="Arial"/>
          <w:sz w:val="20"/>
          <w:szCs w:val="20"/>
        </w:rPr>
      </w:pPr>
      <w:r w:rsidRPr="00704EFA">
        <w:rPr>
          <w:rFonts w:ascii="Arial" w:eastAsia="Times New Roman" w:hAnsi="Arial"/>
          <w:iCs w:val="0"/>
          <w:sz w:val="20"/>
          <w:szCs w:val="20"/>
        </w:rPr>
        <w:t xml:space="preserve">Provide photographs of features as noted in </w:t>
      </w:r>
      <w:r w:rsidRPr="00704EFA">
        <w:rPr>
          <w:rFonts w:ascii="Arial" w:eastAsia="Times New Roman" w:hAnsi="Arial"/>
          <w:sz w:val="20"/>
          <w:szCs w:val="20"/>
        </w:rPr>
        <w:t>S</w:t>
      </w:r>
      <w:r w:rsidRPr="00704EFA">
        <w:rPr>
          <w:rFonts w:ascii="Arial" w:eastAsia="Times New Roman" w:hAnsi="Arial"/>
          <w:iCs w:val="0"/>
          <w:sz w:val="20"/>
          <w:szCs w:val="20"/>
        </w:rPr>
        <w:t>ection 10.</w:t>
      </w:r>
      <w:r w:rsidRPr="00704EFA">
        <w:rPr>
          <w:rFonts w:ascii="Arial" w:eastAsia="Times New Roman" w:hAnsi="Arial"/>
          <w:sz w:val="20"/>
          <w:szCs w:val="20"/>
        </w:rPr>
        <w:t>2</w:t>
      </w:r>
      <w:r w:rsidRPr="00704EFA">
        <w:rPr>
          <w:rFonts w:ascii="Arial" w:eastAsia="Times New Roman" w:hAnsi="Arial"/>
          <w:iCs w:val="0"/>
          <w:sz w:val="20"/>
          <w:szCs w:val="20"/>
        </w:rPr>
        <w:t>1.1 of the Standard Specification for Engineering Survey</w:t>
      </w:r>
      <w:r w:rsidRPr="00704EFA">
        <w:rPr>
          <w:rFonts w:ascii="Arial" w:eastAsia="Times New Roman" w:hAnsi="Arial"/>
          <w:sz w:val="20"/>
          <w:szCs w:val="20"/>
        </w:rPr>
        <w:t>.</w:t>
      </w:r>
    </w:p>
    <w:p w:rsidR="00A9635A" w:rsidRPr="00704EFA" w:rsidRDefault="00A9635A" w:rsidP="00A9635A">
      <w:pPr>
        <w:pStyle w:val="ListParagraph"/>
        <w:numPr>
          <w:ilvl w:val="0"/>
          <w:numId w:val="44"/>
        </w:numPr>
        <w:spacing w:before="60" w:after="60"/>
        <w:jc w:val="both"/>
        <w:rPr>
          <w:rFonts w:ascii="Arial" w:eastAsia="Times New Roman" w:hAnsi="Arial"/>
          <w:iCs w:val="0"/>
          <w:sz w:val="20"/>
          <w:szCs w:val="20"/>
        </w:rPr>
      </w:pPr>
      <w:r w:rsidRPr="00704EFA">
        <w:rPr>
          <w:rFonts w:ascii="Arial" w:eastAsia="Times New Roman" w:hAnsi="Arial"/>
          <w:iCs w:val="0"/>
          <w:sz w:val="20"/>
          <w:szCs w:val="20"/>
        </w:rPr>
        <w:t xml:space="preserve">Provide Geo-referenced Aerial Imagery of the survey site.  The area of the imagery shall extend to a minimum width of </w:t>
      </w:r>
      <w:sdt>
        <w:sdtPr>
          <w:rPr>
            <w:rFonts w:ascii="Arial" w:eastAsia="Times New Roman" w:hAnsi="Arial"/>
            <w:iCs w:val="0"/>
            <w:sz w:val="20"/>
            <w:szCs w:val="20"/>
          </w:rPr>
          <w:id w:val="727493156"/>
          <w:placeholder>
            <w:docPart w:val="3A0AB0BB34834E8CB7723A27325CEC59"/>
          </w:placeholder>
          <w:showingPlcHdr/>
          <w15:color w:val="000000"/>
          <w:comboBox>
            <w:listItem w:value="Choose an item"/>
            <w:listItem w:displayText="20m" w:value="20m"/>
            <w:listItem w:displayText="30m" w:value="30m"/>
            <w:listItem w:displayText="40m" w:value="40m"/>
            <w:listItem w:displayText="50m" w:value="50m"/>
            <w:listItem w:displayText="60m" w:value="60m"/>
            <w:listItem w:displayText="80m" w:value="80m"/>
            <w:listItem w:displayText="100m" w:value="100m"/>
            <w:listItem w:displayText="150m" w:value="150m"/>
            <w:listItem w:displayText="200m" w:value="200m"/>
          </w:comboBox>
        </w:sdtPr>
        <w:sdtContent>
          <w:r w:rsidRPr="00704EFA">
            <w:rPr>
              <w:rFonts w:ascii="Arial" w:eastAsia="Times New Roman" w:hAnsi="Arial"/>
              <w:iCs w:val="0"/>
              <w:sz w:val="20"/>
              <w:szCs w:val="20"/>
            </w:rPr>
            <w:t>Choose an item.</w:t>
          </w:r>
        </w:sdtContent>
      </w:sdt>
      <w:r w:rsidRPr="00704EFA">
        <w:rPr>
          <w:rFonts w:ascii="Arial" w:eastAsia="Times New Roman" w:hAnsi="Arial"/>
          <w:iCs w:val="0"/>
          <w:sz w:val="20"/>
          <w:szCs w:val="20"/>
        </w:rPr>
        <w:t xml:space="preserve"> beyond the Cadastral boundaries and should not comprise of Google Earth imagery.</w:t>
      </w:r>
      <w:r w:rsidRPr="00704EFA">
        <w:rPr>
          <w:rFonts w:ascii="Arial" w:eastAsia="Times New Roman" w:hAnsi="Arial"/>
          <w:sz w:val="20"/>
          <w:szCs w:val="20"/>
        </w:rPr>
        <w:t xml:space="preserve">  Provide imagery consistent with the requirements of S</w:t>
      </w:r>
      <w:r w:rsidRPr="00704EFA">
        <w:rPr>
          <w:rFonts w:ascii="Arial" w:eastAsia="Times New Roman" w:hAnsi="Arial"/>
          <w:iCs w:val="0"/>
          <w:sz w:val="20"/>
          <w:szCs w:val="20"/>
        </w:rPr>
        <w:t>ection 10.</w:t>
      </w:r>
      <w:r w:rsidRPr="00704EFA">
        <w:rPr>
          <w:rFonts w:ascii="Arial" w:eastAsia="Times New Roman" w:hAnsi="Arial"/>
          <w:sz w:val="20"/>
          <w:szCs w:val="20"/>
        </w:rPr>
        <w:t>2</w:t>
      </w:r>
      <w:r w:rsidRPr="00704EFA">
        <w:rPr>
          <w:rFonts w:ascii="Arial" w:eastAsia="Times New Roman" w:hAnsi="Arial"/>
          <w:iCs w:val="0"/>
          <w:sz w:val="20"/>
          <w:szCs w:val="20"/>
        </w:rPr>
        <w:t>1.</w:t>
      </w:r>
      <w:r w:rsidRPr="00704EFA">
        <w:rPr>
          <w:rFonts w:ascii="Arial" w:eastAsia="Times New Roman" w:hAnsi="Arial"/>
          <w:sz w:val="20"/>
          <w:szCs w:val="20"/>
        </w:rPr>
        <w:t>2</w:t>
      </w:r>
      <w:r w:rsidRPr="00704EFA">
        <w:rPr>
          <w:rFonts w:ascii="Arial" w:eastAsia="Times New Roman" w:hAnsi="Arial"/>
          <w:iCs w:val="0"/>
          <w:sz w:val="20"/>
          <w:szCs w:val="20"/>
        </w:rPr>
        <w:t xml:space="preserve"> of the Standard Specification for Engineering Survey</w:t>
      </w:r>
    </w:p>
    <w:p w:rsidR="00A9635A" w:rsidRPr="00704EFA" w:rsidRDefault="00A9635A" w:rsidP="00704EFA">
      <w:pPr>
        <w:pStyle w:val="ListParagraph"/>
        <w:numPr>
          <w:ilvl w:val="0"/>
          <w:numId w:val="44"/>
        </w:numPr>
        <w:spacing w:after="0" w:line="312" w:lineRule="auto"/>
        <w:ind w:left="357" w:hanging="357"/>
        <w:contextualSpacing/>
        <w:jc w:val="both"/>
        <w:rPr>
          <w:rFonts w:ascii="Arial" w:eastAsia="Times New Roman" w:hAnsi="Arial"/>
          <w:iCs w:val="0"/>
          <w:sz w:val="20"/>
          <w:szCs w:val="20"/>
        </w:rPr>
      </w:pPr>
      <w:r w:rsidRPr="00704EFA">
        <w:rPr>
          <w:rFonts w:ascii="Arial" w:eastAsia="Times New Roman" w:hAnsi="Arial"/>
          <w:iCs w:val="0"/>
          <w:sz w:val="20"/>
          <w:szCs w:val="20"/>
        </w:rPr>
        <w:t>Provide drive through video in each direction</w:t>
      </w:r>
      <w:r w:rsidRPr="00704EFA">
        <w:rPr>
          <w:rFonts w:ascii="Arial" w:eastAsia="Times New Roman" w:hAnsi="Arial"/>
          <w:sz w:val="20"/>
          <w:szCs w:val="20"/>
        </w:rPr>
        <w:t xml:space="preserve"> consistent with the requirements of S</w:t>
      </w:r>
      <w:r w:rsidRPr="00704EFA">
        <w:rPr>
          <w:rFonts w:ascii="Arial" w:eastAsia="Times New Roman" w:hAnsi="Arial"/>
          <w:iCs w:val="0"/>
          <w:sz w:val="20"/>
          <w:szCs w:val="20"/>
        </w:rPr>
        <w:t>ection 10.</w:t>
      </w:r>
      <w:r w:rsidRPr="00704EFA">
        <w:rPr>
          <w:rFonts w:ascii="Arial" w:eastAsia="Times New Roman" w:hAnsi="Arial"/>
          <w:sz w:val="20"/>
          <w:szCs w:val="20"/>
        </w:rPr>
        <w:t>2</w:t>
      </w:r>
      <w:r w:rsidRPr="00704EFA">
        <w:rPr>
          <w:rFonts w:ascii="Arial" w:eastAsia="Times New Roman" w:hAnsi="Arial"/>
          <w:iCs w:val="0"/>
          <w:sz w:val="20"/>
          <w:szCs w:val="20"/>
        </w:rPr>
        <w:t>1.</w:t>
      </w:r>
      <w:r w:rsidRPr="00704EFA">
        <w:rPr>
          <w:rFonts w:ascii="Arial" w:eastAsia="Times New Roman" w:hAnsi="Arial"/>
          <w:sz w:val="20"/>
          <w:szCs w:val="20"/>
        </w:rPr>
        <w:t>3</w:t>
      </w:r>
      <w:r w:rsidRPr="00704EFA">
        <w:rPr>
          <w:rFonts w:ascii="Arial" w:eastAsia="Times New Roman" w:hAnsi="Arial"/>
          <w:iCs w:val="0"/>
          <w:sz w:val="20"/>
          <w:szCs w:val="20"/>
        </w:rPr>
        <w:t xml:space="preserve"> of the Standard Specification for Engineering Survey.</w:t>
      </w:r>
    </w:p>
    <w:p w:rsidR="00A9635A" w:rsidRPr="007A3FAC" w:rsidRDefault="00A9635A" w:rsidP="00FB4DB8">
      <w:pPr>
        <w:pStyle w:val="Heading2"/>
      </w:pPr>
      <w:bookmarkStart w:id="7" w:name="_Toc95896888"/>
      <w:r w:rsidRPr="007A3FAC">
        <w:t>SCHEDULE OF CONTRACT DOCUMENTS</w:t>
      </w:r>
      <w:bookmarkEnd w:id="7"/>
    </w:p>
    <w:p w:rsidR="00A9635A" w:rsidRPr="007A3FAC" w:rsidRDefault="00A9635A" w:rsidP="00704EFA">
      <w:pPr>
        <w:spacing w:after="0" w:line="276" w:lineRule="auto"/>
        <w:jc w:val="both"/>
        <w:rPr>
          <w:rFonts w:cs="Arial"/>
        </w:rPr>
      </w:pPr>
      <w:r w:rsidRPr="007A3FAC">
        <w:rPr>
          <w:rFonts w:cs="Arial"/>
        </w:rPr>
        <w:t>The following documents shall form part of the contract.</w:t>
      </w:r>
    </w:p>
    <w:tbl>
      <w:tblPr>
        <w:tblStyle w:val="TableGrid"/>
        <w:tblW w:w="0" w:type="auto"/>
        <w:tblLook w:val="04A0" w:firstRow="1" w:lastRow="0" w:firstColumn="1" w:lastColumn="0" w:noHBand="0" w:noVBand="1"/>
      </w:tblPr>
      <w:tblGrid>
        <w:gridCol w:w="2405"/>
        <w:gridCol w:w="6804"/>
      </w:tblGrid>
      <w:tr w:rsidR="00A9635A" w:rsidRPr="00704EFA" w:rsidTr="0016441B">
        <w:tc>
          <w:tcPr>
            <w:tcW w:w="2405" w:type="dxa"/>
            <w:shd w:val="clear" w:color="auto" w:fill="F2F2F2" w:themeFill="background1" w:themeFillShade="F2"/>
          </w:tcPr>
          <w:p w:rsidR="00A9635A" w:rsidRPr="00704EFA" w:rsidRDefault="00A9635A" w:rsidP="0016441B">
            <w:pPr>
              <w:spacing w:before="120" w:after="60" w:line="276" w:lineRule="auto"/>
              <w:jc w:val="both"/>
              <w:rPr>
                <w:rFonts w:ascii="Arial" w:hAnsi="Arial" w:cs="Arial"/>
                <w:b/>
                <w:sz w:val="20"/>
                <w:szCs w:val="20"/>
              </w:rPr>
            </w:pPr>
            <w:r w:rsidRPr="00704EFA">
              <w:rPr>
                <w:rFonts w:ascii="Arial" w:hAnsi="Arial" w:cs="Arial"/>
                <w:b/>
                <w:sz w:val="20"/>
                <w:szCs w:val="20"/>
              </w:rPr>
              <w:t>ATTACHMENT</w:t>
            </w:r>
          </w:p>
        </w:tc>
        <w:tc>
          <w:tcPr>
            <w:tcW w:w="6804" w:type="dxa"/>
            <w:shd w:val="clear" w:color="auto" w:fill="F2F2F2" w:themeFill="background1" w:themeFillShade="F2"/>
          </w:tcPr>
          <w:p w:rsidR="00A9635A" w:rsidRPr="00704EFA" w:rsidRDefault="00A9635A" w:rsidP="0016441B">
            <w:pPr>
              <w:spacing w:before="120" w:after="60" w:line="276" w:lineRule="auto"/>
              <w:jc w:val="both"/>
              <w:rPr>
                <w:rFonts w:ascii="Arial" w:hAnsi="Arial" w:cs="Arial"/>
                <w:b/>
                <w:sz w:val="20"/>
                <w:szCs w:val="20"/>
              </w:rPr>
            </w:pPr>
            <w:r w:rsidRPr="00704EFA">
              <w:rPr>
                <w:rFonts w:ascii="Arial" w:hAnsi="Arial" w:cs="Arial"/>
                <w:b/>
                <w:sz w:val="20"/>
                <w:szCs w:val="20"/>
              </w:rPr>
              <w:t>TITLE</w:t>
            </w:r>
          </w:p>
        </w:tc>
      </w:tr>
      <w:tr w:rsidR="00A9635A" w:rsidRPr="00704EFA" w:rsidTr="0016441B">
        <w:tc>
          <w:tcPr>
            <w:tcW w:w="2405" w:type="dxa"/>
          </w:tcPr>
          <w:p w:rsidR="00A9635A" w:rsidRPr="00704EFA" w:rsidRDefault="00A9635A" w:rsidP="0016441B">
            <w:pPr>
              <w:spacing w:before="120" w:after="60" w:line="276" w:lineRule="auto"/>
              <w:jc w:val="both"/>
              <w:rPr>
                <w:rFonts w:ascii="Arial" w:hAnsi="Arial" w:cs="Arial"/>
                <w:sz w:val="20"/>
                <w:szCs w:val="20"/>
              </w:rPr>
            </w:pPr>
            <w:r w:rsidRPr="00704EFA">
              <w:rPr>
                <w:rFonts w:ascii="Arial" w:hAnsi="Arial" w:cs="Arial"/>
                <w:sz w:val="20"/>
                <w:szCs w:val="20"/>
              </w:rPr>
              <w:t>Attachment A</w:t>
            </w:r>
          </w:p>
        </w:tc>
        <w:tc>
          <w:tcPr>
            <w:tcW w:w="6804" w:type="dxa"/>
          </w:tcPr>
          <w:p w:rsidR="00A9635A" w:rsidRPr="00704EFA" w:rsidRDefault="00A9635A" w:rsidP="0016441B">
            <w:pPr>
              <w:spacing w:before="120" w:after="60" w:line="276" w:lineRule="auto"/>
              <w:jc w:val="both"/>
              <w:rPr>
                <w:rFonts w:ascii="Arial" w:hAnsi="Arial" w:cs="Arial"/>
                <w:sz w:val="20"/>
                <w:szCs w:val="20"/>
              </w:rPr>
            </w:pPr>
            <w:r w:rsidRPr="00704EFA">
              <w:rPr>
                <w:rFonts w:ascii="Arial" w:hAnsi="Arial" w:cs="Arial"/>
                <w:sz w:val="20"/>
                <w:szCs w:val="20"/>
              </w:rPr>
              <w:t>Standard Specification for Engineering Survey</w:t>
            </w:r>
          </w:p>
        </w:tc>
      </w:tr>
    </w:tbl>
    <w:p w:rsidR="00FB4DB8" w:rsidRDefault="00FB4DB8" w:rsidP="00FB4DB8">
      <w:pPr>
        <w:pStyle w:val="Heading2"/>
        <w:numPr>
          <w:ilvl w:val="0"/>
          <w:numId w:val="0"/>
        </w:numPr>
      </w:pPr>
      <w:bookmarkStart w:id="8" w:name="_Toc95896889"/>
    </w:p>
    <w:p w:rsidR="00FB4DB8" w:rsidRDefault="00FB4DB8" w:rsidP="00FB4DB8">
      <w:pPr>
        <w:rPr>
          <w:rFonts w:ascii="Arial" w:eastAsiaTheme="majorEastAsia" w:hAnsi="Arial" w:cs="Arial"/>
          <w:szCs w:val="32"/>
        </w:rPr>
      </w:pPr>
      <w:r>
        <w:br w:type="page"/>
      </w:r>
    </w:p>
    <w:p w:rsidR="00A9635A" w:rsidRPr="007A3FAC" w:rsidRDefault="00A9635A" w:rsidP="00FB4DB8">
      <w:pPr>
        <w:pStyle w:val="Heading2"/>
      </w:pPr>
      <w:r w:rsidRPr="007A3FAC">
        <w:lastRenderedPageBreak/>
        <w:t>SCHEDULE OF DOCUMENTS FOR INFORMATION</w:t>
      </w:r>
      <w:bookmarkEnd w:id="8"/>
    </w:p>
    <w:p w:rsidR="00A9635A" w:rsidRPr="007A3FAC" w:rsidRDefault="00A9635A" w:rsidP="00704EFA">
      <w:pPr>
        <w:spacing w:after="120" w:line="276" w:lineRule="auto"/>
        <w:jc w:val="both"/>
        <w:rPr>
          <w:rFonts w:cs="Arial"/>
        </w:rPr>
      </w:pPr>
      <w:r w:rsidRPr="007A3FAC">
        <w:rPr>
          <w:rFonts w:cs="Arial"/>
        </w:rPr>
        <w:t>The following document is provided for Information only for Respondents. They shall not form part of Contract.</w:t>
      </w:r>
    </w:p>
    <w:tbl>
      <w:tblPr>
        <w:tblStyle w:val="TableGrid"/>
        <w:tblW w:w="0" w:type="auto"/>
        <w:tblLook w:val="04A0" w:firstRow="1" w:lastRow="0" w:firstColumn="1" w:lastColumn="0" w:noHBand="0" w:noVBand="1"/>
      </w:tblPr>
      <w:tblGrid>
        <w:gridCol w:w="2405"/>
        <w:gridCol w:w="6804"/>
      </w:tblGrid>
      <w:tr w:rsidR="00A9635A" w:rsidRPr="00704EFA" w:rsidTr="0016441B">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635A" w:rsidRPr="00704EFA" w:rsidRDefault="00A9635A" w:rsidP="0016441B">
            <w:pPr>
              <w:spacing w:before="120" w:after="60" w:line="276" w:lineRule="auto"/>
              <w:jc w:val="both"/>
              <w:rPr>
                <w:rFonts w:ascii="Arial" w:hAnsi="Arial" w:cs="Arial"/>
                <w:b/>
                <w:sz w:val="20"/>
                <w:szCs w:val="20"/>
              </w:rPr>
            </w:pPr>
            <w:r w:rsidRPr="00704EFA">
              <w:rPr>
                <w:rFonts w:ascii="Arial" w:hAnsi="Arial" w:cs="Arial"/>
                <w:b/>
                <w:sz w:val="20"/>
                <w:szCs w:val="20"/>
              </w:rPr>
              <w:t>ATTACHMENT</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635A" w:rsidRPr="00704EFA" w:rsidRDefault="00A9635A" w:rsidP="0016441B">
            <w:pPr>
              <w:spacing w:before="120" w:after="60" w:line="276" w:lineRule="auto"/>
              <w:jc w:val="both"/>
              <w:rPr>
                <w:rFonts w:ascii="Arial" w:hAnsi="Arial" w:cs="Arial"/>
                <w:b/>
                <w:sz w:val="20"/>
                <w:szCs w:val="20"/>
              </w:rPr>
            </w:pPr>
            <w:r w:rsidRPr="00704EFA">
              <w:rPr>
                <w:rFonts w:ascii="Arial" w:hAnsi="Arial" w:cs="Arial"/>
                <w:b/>
                <w:sz w:val="20"/>
                <w:szCs w:val="20"/>
              </w:rPr>
              <w:t>TITLE</w:t>
            </w:r>
          </w:p>
        </w:tc>
      </w:tr>
      <w:tr w:rsidR="00A9635A" w:rsidRPr="00704EFA" w:rsidTr="0016441B">
        <w:tc>
          <w:tcPr>
            <w:tcW w:w="2405" w:type="dxa"/>
            <w:tcBorders>
              <w:top w:val="single" w:sz="4" w:space="0" w:color="auto"/>
              <w:left w:val="single" w:sz="4" w:space="0" w:color="auto"/>
              <w:bottom w:val="single" w:sz="4" w:space="0" w:color="auto"/>
              <w:right w:val="single" w:sz="4" w:space="0" w:color="auto"/>
            </w:tcBorders>
            <w:hideMark/>
          </w:tcPr>
          <w:p w:rsidR="00A9635A" w:rsidRPr="00704EFA" w:rsidRDefault="00A9635A" w:rsidP="0016441B">
            <w:pPr>
              <w:spacing w:before="120" w:after="60" w:line="276" w:lineRule="auto"/>
              <w:jc w:val="both"/>
              <w:rPr>
                <w:rFonts w:ascii="Arial" w:hAnsi="Arial" w:cs="Arial"/>
                <w:sz w:val="20"/>
                <w:szCs w:val="20"/>
              </w:rPr>
            </w:pPr>
            <w:r w:rsidRPr="00704EFA">
              <w:rPr>
                <w:rFonts w:ascii="Arial" w:hAnsi="Arial" w:cs="Arial"/>
                <w:sz w:val="20"/>
                <w:szCs w:val="20"/>
              </w:rPr>
              <w:t>Attachment B</w:t>
            </w:r>
          </w:p>
        </w:tc>
        <w:tc>
          <w:tcPr>
            <w:tcW w:w="6804" w:type="dxa"/>
            <w:tcBorders>
              <w:top w:val="single" w:sz="4" w:space="0" w:color="auto"/>
              <w:left w:val="single" w:sz="4" w:space="0" w:color="auto"/>
              <w:bottom w:val="single" w:sz="4" w:space="0" w:color="auto"/>
              <w:right w:val="single" w:sz="4" w:space="0" w:color="auto"/>
            </w:tcBorders>
            <w:hideMark/>
          </w:tcPr>
          <w:p w:rsidR="00A9635A" w:rsidRPr="00704EFA" w:rsidRDefault="00FB4DB8" w:rsidP="0016441B">
            <w:pPr>
              <w:spacing w:before="120" w:after="60" w:line="276" w:lineRule="auto"/>
              <w:jc w:val="both"/>
              <w:rPr>
                <w:rFonts w:ascii="Arial" w:hAnsi="Arial" w:cs="Arial"/>
                <w:sz w:val="20"/>
                <w:szCs w:val="20"/>
              </w:rPr>
            </w:pPr>
            <w:r>
              <w:rPr>
                <w:rFonts w:ascii="Arial" w:hAnsi="Arial" w:cs="Arial"/>
                <w:color w:val="FF0000"/>
                <w:sz w:val="20"/>
                <w:szCs w:val="20"/>
              </w:rPr>
              <w:t xml:space="preserve">Example </w:t>
            </w:r>
            <w:r w:rsidR="00A9635A" w:rsidRPr="00704EFA">
              <w:rPr>
                <w:rFonts w:ascii="Arial" w:hAnsi="Arial" w:cs="Arial"/>
                <w:color w:val="FF0000"/>
                <w:sz w:val="20"/>
                <w:szCs w:val="20"/>
              </w:rPr>
              <w:t>Maningrida Ramingining Road Survey Location</w:t>
            </w:r>
            <w:r>
              <w:rPr>
                <w:rFonts w:ascii="Arial" w:hAnsi="Arial" w:cs="Arial"/>
                <w:color w:val="FF0000"/>
                <w:sz w:val="20"/>
                <w:szCs w:val="20"/>
              </w:rPr>
              <w:t xml:space="preserve"> </w:t>
            </w:r>
          </w:p>
        </w:tc>
      </w:tr>
      <w:tr w:rsidR="00A9635A" w:rsidRPr="00704EFA" w:rsidTr="0016441B">
        <w:tc>
          <w:tcPr>
            <w:tcW w:w="2405" w:type="dxa"/>
            <w:tcBorders>
              <w:top w:val="single" w:sz="4" w:space="0" w:color="auto"/>
              <w:left w:val="single" w:sz="4" w:space="0" w:color="auto"/>
              <w:bottom w:val="single" w:sz="4" w:space="0" w:color="auto"/>
              <w:right w:val="single" w:sz="4" w:space="0" w:color="auto"/>
            </w:tcBorders>
          </w:tcPr>
          <w:p w:rsidR="00A9635A" w:rsidRPr="00704EFA" w:rsidRDefault="00A9635A" w:rsidP="0016441B">
            <w:pPr>
              <w:spacing w:before="120" w:after="60" w:line="276" w:lineRule="auto"/>
              <w:jc w:val="both"/>
              <w:rPr>
                <w:rFonts w:ascii="Arial" w:hAnsi="Arial" w:cs="Arial"/>
                <w:sz w:val="20"/>
                <w:szCs w:val="20"/>
              </w:rPr>
            </w:pPr>
            <w:r w:rsidRPr="00704EFA">
              <w:rPr>
                <w:rFonts w:ascii="Arial" w:hAnsi="Arial" w:cs="Arial"/>
                <w:sz w:val="20"/>
                <w:szCs w:val="20"/>
              </w:rPr>
              <w:t>Attachment C</w:t>
            </w:r>
          </w:p>
        </w:tc>
        <w:tc>
          <w:tcPr>
            <w:tcW w:w="6804" w:type="dxa"/>
            <w:tcBorders>
              <w:top w:val="single" w:sz="4" w:space="0" w:color="auto"/>
              <w:left w:val="single" w:sz="4" w:space="0" w:color="auto"/>
              <w:bottom w:val="single" w:sz="4" w:space="0" w:color="auto"/>
              <w:right w:val="single" w:sz="4" w:space="0" w:color="auto"/>
            </w:tcBorders>
          </w:tcPr>
          <w:p w:rsidR="00A9635A" w:rsidRPr="00704EFA" w:rsidRDefault="00FB4DB8" w:rsidP="0016441B">
            <w:pPr>
              <w:spacing w:before="120" w:after="60" w:line="276" w:lineRule="auto"/>
              <w:jc w:val="both"/>
              <w:rPr>
                <w:rFonts w:ascii="Arial" w:hAnsi="Arial" w:cs="Arial"/>
                <w:color w:val="1F1F5F" w:themeColor="text1"/>
                <w:sz w:val="20"/>
                <w:szCs w:val="20"/>
              </w:rPr>
            </w:pPr>
            <w:r>
              <w:rPr>
                <w:rFonts w:ascii="Arial" w:hAnsi="Arial" w:cs="Arial"/>
                <w:color w:val="FF0000"/>
                <w:sz w:val="20"/>
                <w:szCs w:val="20"/>
              </w:rPr>
              <w:t xml:space="preserve">Example </w:t>
            </w:r>
            <w:r w:rsidR="00A9635A" w:rsidRPr="00704EFA">
              <w:rPr>
                <w:rFonts w:ascii="Arial" w:hAnsi="Arial" w:cs="Arial"/>
                <w:color w:val="1F1F5F" w:themeColor="text1"/>
                <w:sz w:val="20"/>
                <w:szCs w:val="20"/>
              </w:rPr>
              <w:t>AAPA Certificate(s)</w:t>
            </w:r>
          </w:p>
        </w:tc>
      </w:tr>
      <w:tr w:rsidR="00A9635A" w:rsidRPr="00704EFA" w:rsidTr="0016441B">
        <w:tc>
          <w:tcPr>
            <w:tcW w:w="2405" w:type="dxa"/>
            <w:tcBorders>
              <w:top w:val="single" w:sz="4" w:space="0" w:color="auto"/>
              <w:left w:val="single" w:sz="4" w:space="0" w:color="auto"/>
              <w:bottom w:val="single" w:sz="4" w:space="0" w:color="auto"/>
              <w:right w:val="single" w:sz="4" w:space="0" w:color="auto"/>
            </w:tcBorders>
          </w:tcPr>
          <w:p w:rsidR="00A9635A" w:rsidRPr="00704EFA" w:rsidRDefault="00A9635A" w:rsidP="0016441B">
            <w:pPr>
              <w:spacing w:before="120" w:after="60" w:line="276" w:lineRule="auto"/>
              <w:jc w:val="both"/>
              <w:rPr>
                <w:rFonts w:ascii="Arial" w:hAnsi="Arial" w:cs="Arial"/>
                <w:sz w:val="20"/>
                <w:szCs w:val="20"/>
              </w:rPr>
            </w:pPr>
            <w:r w:rsidRPr="00704EFA">
              <w:rPr>
                <w:rFonts w:ascii="Arial" w:hAnsi="Arial" w:cs="Arial"/>
                <w:sz w:val="20"/>
                <w:szCs w:val="20"/>
              </w:rPr>
              <w:t>Attachment D</w:t>
            </w:r>
          </w:p>
        </w:tc>
        <w:tc>
          <w:tcPr>
            <w:tcW w:w="6804" w:type="dxa"/>
            <w:tcBorders>
              <w:top w:val="single" w:sz="4" w:space="0" w:color="auto"/>
              <w:left w:val="single" w:sz="4" w:space="0" w:color="auto"/>
              <w:bottom w:val="single" w:sz="4" w:space="0" w:color="auto"/>
              <w:right w:val="single" w:sz="4" w:space="0" w:color="auto"/>
            </w:tcBorders>
          </w:tcPr>
          <w:p w:rsidR="00A9635A" w:rsidRPr="00704EFA" w:rsidRDefault="00FB4DB8" w:rsidP="0016441B">
            <w:pPr>
              <w:spacing w:before="120" w:after="60" w:line="276" w:lineRule="auto"/>
              <w:jc w:val="both"/>
              <w:rPr>
                <w:rFonts w:ascii="Arial" w:hAnsi="Arial" w:cs="Arial"/>
                <w:color w:val="1F1F5F" w:themeColor="text1"/>
                <w:sz w:val="20"/>
                <w:szCs w:val="20"/>
              </w:rPr>
            </w:pPr>
            <w:r>
              <w:rPr>
                <w:rFonts w:ascii="Arial" w:hAnsi="Arial" w:cs="Arial"/>
                <w:color w:val="FF0000"/>
                <w:sz w:val="20"/>
                <w:szCs w:val="20"/>
              </w:rPr>
              <w:t xml:space="preserve">Example </w:t>
            </w:r>
            <w:r w:rsidR="00A9635A" w:rsidRPr="00704EFA">
              <w:rPr>
                <w:rFonts w:ascii="Arial" w:hAnsi="Arial" w:cs="Arial"/>
                <w:color w:val="1F1F5F" w:themeColor="text1"/>
                <w:sz w:val="20"/>
                <w:szCs w:val="20"/>
              </w:rPr>
              <w:t>Environmental Clearances</w:t>
            </w:r>
          </w:p>
        </w:tc>
      </w:tr>
      <w:tr w:rsidR="00A9635A" w:rsidRPr="00704EFA" w:rsidTr="0016441B">
        <w:tc>
          <w:tcPr>
            <w:tcW w:w="2405" w:type="dxa"/>
            <w:tcBorders>
              <w:top w:val="single" w:sz="4" w:space="0" w:color="auto"/>
              <w:left w:val="single" w:sz="4" w:space="0" w:color="auto"/>
              <w:bottom w:val="single" w:sz="4" w:space="0" w:color="auto"/>
              <w:right w:val="single" w:sz="4" w:space="0" w:color="auto"/>
            </w:tcBorders>
          </w:tcPr>
          <w:p w:rsidR="00A9635A" w:rsidRPr="00704EFA" w:rsidRDefault="00A9635A" w:rsidP="0016441B">
            <w:pPr>
              <w:spacing w:before="120" w:after="60" w:line="276" w:lineRule="auto"/>
              <w:jc w:val="both"/>
              <w:rPr>
                <w:rFonts w:ascii="Arial" w:hAnsi="Arial" w:cs="Arial"/>
                <w:sz w:val="20"/>
                <w:szCs w:val="20"/>
              </w:rPr>
            </w:pPr>
            <w:r w:rsidRPr="00704EFA">
              <w:rPr>
                <w:rFonts w:ascii="Arial" w:hAnsi="Arial" w:cs="Arial"/>
                <w:sz w:val="20"/>
                <w:szCs w:val="20"/>
              </w:rPr>
              <w:t>Attachment E</w:t>
            </w:r>
          </w:p>
        </w:tc>
        <w:tc>
          <w:tcPr>
            <w:tcW w:w="6804" w:type="dxa"/>
            <w:tcBorders>
              <w:top w:val="single" w:sz="4" w:space="0" w:color="auto"/>
              <w:left w:val="single" w:sz="4" w:space="0" w:color="auto"/>
              <w:bottom w:val="single" w:sz="4" w:space="0" w:color="auto"/>
              <w:right w:val="single" w:sz="4" w:space="0" w:color="auto"/>
            </w:tcBorders>
          </w:tcPr>
          <w:p w:rsidR="00A9635A" w:rsidRPr="00704EFA" w:rsidRDefault="00FB4DB8" w:rsidP="0016441B">
            <w:pPr>
              <w:spacing w:before="120" w:after="60" w:line="276" w:lineRule="auto"/>
              <w:jc w:val="both"/>
              <w:rPr>
                <w:rFonts w:ascii="Arial" w:hAnsi="Arial" w:cs="Arial"/>
                <w:color w:val="1F1F5F" w:themeColor="text1"/>
                <w:sz w:val="20"/>
                <w:szCs w:val="20"/>
              </w:rPr>
            </w:pPr>
            <w:r>
              <w:rPr>
                <w:rFonts w:ascii="Arial" w:hAnsi="Arial" w:cs="Arial"/>
                <w:color w:val="FF0000"/>
                <w:sz w:val="20"/>
                <w:szCs w:val="20"/>
              </w:rPr>
              <w:t xml:space="preserve">Example </w:t>
            </w:r>
            <w:r w:rsidR="00A9635A" w:rsidRPr="00704EFA">
              <w:rPr>
                <w:rFonts w:ascii="Arial" w:hAnsi="Arial" w:cs="Arial"/>
                <w:color w:val="1F1F5F" w:themeColor="text1"/>
                <w:sz w:val="20"/>
                <w:szCs w:val="20"/>
              </w:rPr>
              <w:t>Reports on Gravel pits</w:t>
            </w:r>
          </w:p>
        </w:tc>
      </w:tr>
      <w:tr w:rsidR="00A9635A" w:rsidRPr="00704EFA" w:rsidTr="0016441B">
        <w:tc>
          <w:tcPr>
            <w:tcW w:w="2405" w:type="dxa"/>
            <w:tcBorders>
              <w:top w:val="single" w:sz="4" w:space="0" w:color="auto"/>
              <w:left w:val="single" w:sz="4" w:space="0" w:color="auto"/>
              <w:bottom w:val="single" w:sz="4" w:space="0" w:color="auto"/>
              <w:right w:val="single" w:sz="4" w:space="0" w:color="auto"/>
            </w:tcBorders>
          </w:tcPr>
          <w:p w:rsidR="00A9635A" w:rsidRPr="00704EFA" w:rsidRDefault="00A9635A" w:rsidP="0016441B">
            <w:pPr>
              <w:spacing w:before="120" w:after="60" w:line="276" w:lineRule="auto"/>
              <w:jc w:val="both"/>
              <w:rPr>
                <w:rFonts w:ascii="Arial" w:hAnsi="Arial" w:cs="Arial"/>
                <w:sz w:val="20"/>
                <w:szCs w:val="20"/>
              </w:rPr>
            </w:pPr>
            <w:r w:rsidRPr="00704EFA">
              <w:rPr>
                <w:rFonts w:ascii="Arial" w:hAnsi="Arial" w:cs="Arial"/>
                <w:sz w:val="20"/>
                <w:szCs w:val="20"/>
              </w:rPr>
              <w:t>Attachment F</w:t>
            </w:r>
          </w:p>
        </w:tc>
        <w:tc>
          <w:tcPr>
            <w:tcW w:w="6804" w:type="dxa"/>
            <w:tcBorders>
              <w:top w:val="single" w:sz="4" w:space="0" w:color="auto"/>
              <w:left w:val="single" w:sz="4" w:space="0" w:color="auto"/>
              <w:bottom w:val="single" w:sz="4" w:space="0" w:color="auto"/>
              <w:right w:val="single" w:sz="4" w:space="0" w:color="auto"/>
            </w:tcBorders>
          </w:tcPr>
          <w:p w:rsidR="00A9635A" w:rsidRPr="00704EFA" w:rsidRDefault="00FB4DB8" w:rsidP="0016441B">
            <w:pPr>
              <w:spacing w:before="120" w:after="60" w:line="276" w:lineRule="auto"/>
              <w:jc w:val="both"/>
              <w:rPr>
                <w:rFonts w:ascii="Arial" w:hAnsi="Arial" w:cs="Arial"/>
                <w:color w:val="1F1F5F" w:themeColor="text1"/>
                <w:sz w:val="20"/>
                <w:szCs w:val="20"/>
              </w:rPr>
            </w:pPr>
            <w:r>
              <w:rPr>
                <w:rFonts w:ascii="Arial" w:hAnsi="Arial" w:cs="Arial"/>
                <w:color w:val="FF0000"/>
                <w:sz w:val="20"/>
                <w:szCs w:val="20"/>
              </w:rPr>
              <w:t xml:space="preserve">Example </w:t>
            </w:r>
            <w:r w:rsidR="00A9635A" w:rsidRPr="00704EFA">
              <w:rPr>
                <w:rFonts w:ascii="Arial" w:hAnsi="Arial" w:cs="Arial"/>
                <w:color w:val="1F1F5F" w:themeColor="text1"/>
                <w:sz w:val="20"/>
                <w:szCs w:val="20"/>
              </w:rPr>
              <w:t>Water resources in the project area</w:t>
            </w:r>
          </w:p>
        </w:tc>
      </w:tr>
    </w:tbl>
    <w:p w:rsidR="00A9635A" w:rsidRPr="00F14680" w:rsidRDefault="00A9635A" w:rsidP="00A9635A">
      <w:pPr>
        <w:pStyle w:val="Bullet"/>
        <w:rPr>
          <w:color w:val="C25062" w:themeColor="accent1"/>
        </w:rPr>
      </w:pPr>
    </w:p>
    <w:p w:rsidR="00A9635A" w:rsidRPr="001C5FEC" w:rsidRDefault="00A9635A" w:rsidP="00FB4DB8">
      <w:pPr>
        <w:pStyle w:val="Heading2"/>
      </w:pPr>
      <w:bookmarkStart w:id="9" w:name="_Toc95896890"/>
      <w:r w:rsidRPr="001C5FEC">
        <w:t>DELIVERABLES</w:t>
      </w:r>
      <w:bookmarkEnd w:id="9"/>
    </w:p>
    <w:p w:rsidR="000B280D" w:rsidRPr="00C5584B" w:rsidRDefault="00A9635A" w:rsidP="00704EFA">
      <w:pPr>
        <w:pStyle w:val="Body"/>
        <w:spacing w:before="0" w:after="240" w:line="312" w:lineRule="auto"/>
      </w:pPr>
      <w:r w:rsidRPr="00704EFA">
        <w:t>The project deliverables shall include items identified and requested in this brief and in Section 13 of the Standard Specification for Engineering Survey.</w:t>
      </w:r>
    </w:p>
    <w:sectPr w:rsidR="000B280D" w:rsidRPr="00C5584B" w:rsidSect="00945F19">
      <w:headerReference w:type="even" r:id="rId20"/>
      <w:headerReference w:type="default" r:id="rId21"/>
      <w:footerReference w:type="default" r:id="rId22"/>
      <w:headerReference w:type="first" r:id="rId23"/>
      <w:pgSz w:w="11906" w:h="16838"/>
      <w:pgMar w:top="1134" w:right="991" w:bottom="1134" w:left="1134" w:header="720" w:footer="720" w:gutter="30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7A" w:rsidRDefault="00CE077A">
      <w:r>
        <w:separator/>
      </w:r>
    </w:p>
  </w:endnote>
  <w:endnote w:type="continuationSeparator" w:id="0">
    <w:p w:rsidR="00CE077A" w:rsidRDefault="00CE077A">
      <w:r>
        <w:continuationSeparator/>
      </w:r>
    </w:p>
  </w:endnote>
  <w:endnote w:type="continuationNotice" w:id="1">
    <w:p w:rsidR="00CE077A" w:rsidRDefault="00CE07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rsidR="004E7885" w:rsidRDefault="004E7885"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A9635A">
              <w:rPr>
                <w:rStyle w:val="PageNumber"/>
                <w:noProof/>
              </w:rPr>
              <w:t>4</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F538BD" w:rsidRDefault="004E7885" w:rsidP="004E7885">
    <w:pPr>
      <w:spacing w:after="0"/>
      <w:jc w:val="right"/>
      <w:rPr>
        <w:sz w:val="6"/>
        <w:szCs w:val="6"/>
      </w:rPr>
    </w:pPr>
    <w:r w:rsidRPr="001852AF">
      <w:rPr>
        <w:noProof/>
        <w:lang w:eastAsia="en-AU"/>
      </w:rPr>
      <w:drawing>
        <wp:inline distT="0" distB="0" distL="0" distR="0" wp14:anchorId="217A6269" wp14:editId="6F1E2019">
          <wp:extent cx="1572479" cy="561600"/>
          <wp:effectExtent l="0" t="0" r="8890"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85" w:rsidRDefault="004E7885"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85" w:rsidRPr="00F538BD" w:rsidRDefault="004E7885"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3C" w:rsidRDefault="00CE077A" w:rsidP="00A3318F">
    <w:pPr>
      <w:pStyle w:val="Footer"/>
      <w:jc w:val="center"/>
    </w:pPr>
    <w:r>
      <w:t xml:space="preserve">Page </w:t>
    </w:r>
    <w:sdt>
      <w:sdtPr>
        <w:id w:val="-9152466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01E25">
          <w:rPr>
            <w:noProof/>
          </w:rPr>
          <w:t>6</w:t>
        </w:r>
        <w:r>
          <w:rPr>
            <w:noProof/>
          </w:rPr>
          <w:fldChar w:fldCharType="end"/>
        </w:r>
      </w:sdtContent>
    </w:sdt>
  </w:p>
  <w:p w:rsidR="0072223C" w:rsidRDefault="00CE0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7A" w:rsidRDefault="00CE077A">
      <w:r>
        <w:separator/>
      </w:r>
    </w:p>
  </w:footnote>
  <w:footnote w:type="continuationSeparator" w:id="0">
    <w:p w:rsidR="00CE077A" w:rsidRDefault="00CE077A">
      <w:r>
        <w:continuationSeparator/>
      </w:r>
    </w:p>
  </w:footnote>
  <w:footnote w:type="continuationNotice" w:id="1">
    <w:p w:rsidR="00CE077A" w:rsidRDefault="00CE07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8E0345" w:rsidRDefault="00CE077A" w:rsidP="005A5A44">
    <w:pPr>
      <w:pStyle w:val="Header"/>
    </w:pPr>
    <w:sdt>
      <w:sdtPr>
        <w:alias w:val="Title"/>
        <w:tag w:val=""/>
        <w:id w:val="-477918894"/>
        <w:placeholder>
          <w:docPart w:val="1C33DD1AAA214A5D9ADB907523EF3513"/>
        </w:placeholder>
        <w:dataBinding w:prefixMappings="xmlns:ns0='http://purl.org/dc/elements/1.1/' xmlns:ns1='http://schemas.openxmlformats.org/package/2006/metadata/core-properties' " w:xpath="/ns1:coreProperties[1]/ns0:title[1]" w:storeItemID="{6C3C8BC8-F283-45AE-878A-BAB7291924A1}"/>
        <w:text/>
      </w:sdtPr>
      <w:sdtEndPr/>
      <w:sdtContent>
        <w:r w:rsidR="00704EFA">
          <w:t>Engineering Survey Brief</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73" w:rsidRPr="00BD0F38" w:rsidRDefault="00DD64C2" w:rsidP="00A32EFF">
    <w:pPr>
      <w:tabs>
        <w:tab w:val="right" w:pos="10318"/>
      </w:tabs>
    </w:pPr>
    <w:r w:rsidRPr="00BD0F38">
      <w:rPr>
        <w:noProof/>
        <w:lang w:eastAsia="en-AU"/>
      </w:rPr>
      <w:drawing>
        <wp:anchor distT="0" distB="0" distL="0" distR="0" simplePos="0" relativeHeight="251659264" behindDoc="0" locked="0" layoutInCell="1" allowOverlap="1" wp14:anchorId="37DBE2BB" wp14:editId="0995EEC3">
          <wp:simplePos x="0" y="0"/>
          <wp:positionH relativeFrom="page">
            <wp:align>left</wp:align>
          </wp:positionH>
          <wp:positionV relativeFrom="page">
            <wp:posOffset>3393830</wp:posOffset>
          </wp:positionV>
          <wp:extent cx="7553130" cy="5448285"/>
          <wp:effectExtent l="0" t="0" r="0" b="635"/>
          <wp:wrapTopAndBottom/>
          <wp:docPr id="2"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37" w:rsidRPr="004E7885" w:rsidRDefault="00CE077A" w:rsidP="004E7885">
    <w:pPr>
      <w:pStyle w:val="Header"/>
    </w:pPr>
    <w:sdt>
      <w:sdtPr>
        <w:alias w:val="Title"/>
        <w:tag w:val="Title"/>
        <w:id w:val="94911156"/>
        <w:lock w:val="sdtLocked"/>
        <w:placeholder>
          <w:docPart w:val="1C33DD1AAA214A5D9ADB907523EF3513"/>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704EFA">
          <w:t>Engineering Survey Brief</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274F1C" w:rsidRDefault="00964B22"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4"/>
    </w:tblGrid>
    <w:tr w:rsidR="0072223C">
      <w:tc>
        <w:tcPr>
          <w:tcW w:w="9354" w:type="dxa"/>
          <w:tcBorders>
            <w:top w:val="nil"/>
            <w:left w:val="nil"/>
            <w:bottom w:val="single" w:sz="4" w:space="0" w:color="auto"/>
            <w:right w:val="nil"/>
          </w:tcBorders>
        </w:tcPr>
        <w:p w:rsidR="0072223C" w:rsidRDefault="00CE077A">
          <w:pPr>
            <w:pStyle w:val="Header"/>
          </w:pPr>
          <w:r>
            <w:t>SCOPE OF WORK</w:t>
          </w:r>
        </w:p>
      </w:tc>
    </w:tr>
  </w:tbl>
  <w:p w:rsidR="0072223C" w:rsidRDefault="00CE07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25" w:rsidRPr="004E7885" w:rsidRDefault="00001E25" w:rsidP="00001E25">
    <w:pPr>
      <w:pStyle w:val="Header"/>
    </w:pPr>
    <w:sdt>
      <w:sdtPr>
        <w:alias w:val="Title"/>
        <w:tag w:val="Title"/>
        <w:id w:val="-1662308066"/>
        <w:placeholder>
          <w:docPart w:val="8EC72DDCD12A4F5990087EF8E8954713"/>
        </w:placeholder>
        <w:dataBinding w:prefixMappings="xmlns:ns0='http://purl.org/dc/elements/1.1/' xmlns:ns1='http://schemas.openxmlformats.org/package/2006/metadata/core-properties' " w:xpath="/ns1:coreProperties[1]/ns0:title[1]" w:storeItemID="{6C3C8BC8-F283-45AE-878A-BAB7291924A1}"/>
        <w15:color w:val="000000"/>
        <w:text/>
      </w:sdtPr>
      <w:sdtContent>
        <w:r>
          <w:t>Engineering Survey Brief</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3C" w:rsidRDefault="00CE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A64E6E2"/>
    <w:lvl w:ilvl="0">
      <w:start w:val="3"/>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bullet"/>
      <w:lvlText w:val=""/>
      <w:lvlJc w:val="left"/>
      <w:pPr>
        <w:tabs>
          <w:tab w:val="num" w:pos="568"/>
        </w:tabs>
        <w:ind w:left="568" w:firstLine="0"/>
      </w:pPr>
      <w:rPr>
        <w:rFonts w:ascii="Symbol" w:hAnsi="Symbol" w:hint="default"/>
      </w:r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8AB54EE"/>
    <w:multiLevelType w:val="hybridMultilevel"/>
    <w:tmpl w:val="96B423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A1520E7"/>
    <w:multiLevelType w:val="multilevel"/>
    <w:tmpl w:val="4E6AC8F6"/>
    <w:numStyleLink w:val="Numberlist"/>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F077BC"/>
    <w:multiLevelType w:val="multilevel"/>
    <w:tmpl w:val="0C78A7AC"/>
    <w:name w:val="NTG Table Bullet List33222222222222222222"/>
    <w:numStyleLink w:val="Tablebulletlist"/>
  </w:abstractNum>
  <w:abstractNum w:abstractNumId="30"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5"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6" w15:restartNumberingAfterBreak="0">
    <w:nsid w:val="3BE61945"/>
    <w:multiLevelType w:val="multilevel"/>
    <w:tmpl w:val="3928FD02"/>
    <w:name w:val="NTG Table Bullet List332222222222222222"/>
    <w:numStyleLink w:val="Bulletlist"/>
  </w:abstractNum>
  <w:abstractNum w:abstractNumId="37" w15:restartNumberingAfterBreak="0">
    <w:nsid w:val="400676E3"/>
    <w:multiLevelType w:val="multilevel"/>
    <w:tmpl w:val="FD1CD746"/>
    <w:numStyleLink w:val="Numbered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FD3A20"/>
    <w:multiLevelType w:val="multilevel"/>
    <w:tmpl w:val="3E5E177A"/>
    <w:name w:val="NTG Table Bullet List3322222222222"/>
    <w:numStyleLink w:val="Tablenumberlist"/>
  </w:abstractNum>
  <w:abstractNum w:abstractNumId="4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5"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2CB786D"/>
    <w:multiLevelType w:val="multilevel"/>
    <w:tmpl w:val="FD1CD746"/>
    <w:numStyleLink w:val="Numberedlist"/>
  </w:abstractNum>
  <w:abstractNum w:abstractNumId="47" w15:restartNumberingAfterBreak="0">
    <w:nsid w:val="53842BC6"/>
    <w:multiLevelType w:val="multilevel"/>
    <w:tmpl w:val="0C78A7AC"/>
    <w:numStyleLink w:val="Tablebulletlist"/>
  </w:abstractNum>
  <w:abstractNum w:abstractNumId="4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E21323"/>
    <w:multiLevelType w:val="multilevel"/>
    <w:tmpl w:val="4E6AC8F6"/>
    <w:numStyleLink w:val="Numberlist"/>
  </w:abstractNum>
  <w:abstractNum w:abstractNumId="55"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0"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2" w15:restartNumberingAfterBreak="0">
    <w:nsid w:val="69262556"/>
    <w:multiLevelType w:val="multilevel"/>
    <w:tmpl w:val="3E5E177A"/>
    <w:name w:val="NTG Table Bullet List3322222222222222"/>
    <w:numStyleLink w:val="Tablenumberlist"/>
  </w:abstractNum>
  <w:abstractNum w:abstractNumId="63" w15:restartNumberingAfterBreak="0">
    <w:nsid w:val="69DC6714"/>
    <w:multiLevelType w:val="hybridMultilevel"/>
    <w:tmpl w:val="6C2EA4BE"/>
    <w:lvl w:ilvl="0" w:tplc="E37227EE">
      <w:start w:val="1"/>
      <w:numFmt w:val="bullet"/>
      <w:lvlText w:val=""/>
      <w:lvlJc w:val="left"/>
      <w:pPr>
        <w:ind w:left="720" w:hanging="360"/>
      </w:pPr>
      <w:rPr>
        <w:rFonts w:ascii="Symbol" w:hAnsi="Symbol" w:hint="default"/>
      </w:rPr>
    </w:lvl>
    <w:lvl w:ilvl="1" w:tplc="27706A4A" w:tentative="1">
      <w:start w:val="1"/>
      <w:numFmt w:val="bullet"/>
      <w:lvlText w:val="o"/>
      <w:lvlJc w:val="left"/>
      <w:pPr>
        <w:ind w:left="1440" w:hanging="360"/>
      </w:pPr>
      <w:rPr>
        <w:rFonts w:ascii="Courier New" w:hAnsi="Courier New" w:cs="Courier New" w:hint="default"/>
      </w:rPr>
    </w:lvl>
    <w:lvl w:ilvl="2" w:tplc="33860452" w:tentative="1">
      <w:start w:val="1"/>
      <w:numFmt w:val="bullet"/>
      <w:lvlText w:val=""/>
      <w:lvlJc w:val="left"/>
      <w:pPr>
        <w:ind w:left="2160" w:hanging="360"/>
      </w:pPr>
      <w:rPr>
        <w:rFonts w:ascii="Wingdings" w:hAnsi="Wingdings" w:hint="default"/>
      </w:rPr>
    </w:lvl>
    <w:lvl w:ilvl="3" w:tplc="38569680" w:tentative="1">
      <w:start w:val="1"/>
      <w:numFmt w:val="bullet"/>
      <w:lvlText w:val=""/>
      <w:lvlJc w:val="left"/>
      <w:pPr>
        <w:ind w:left="2880" w:hanging="360"/>
      </w:pPr>
      <w:rPr>
        <w:rFonts w:ascii="Symbol" w:hAnsi="Symbol" w:hint="default"/>
      </w:rPr>
    </w:lvl>
    <w:lvl w:ilvl="4" w:tplc="48C8B274" w:tentative="1">
      <w:start w:val="1"/>
      <w:numFmt w:val="bullet"/>
      <w:lvlText w:val="o"/>
      <w:lvlJc w:val="left"/>
      <w:pPr>
        <w:ind w:left="3600" w:hanging="360"/>
      </w:pPr>
      <w:rPr>
        <w:rFonts w:ascii="Courier New" w:hAnsi="Courier New" w:cs="Courier New" w:hint="default"/>
      </w:rPr>
    </w:lvl>
    <w:lvl w:ilvl="5" w:tplc="BF76AAD8" w:tentative="1">
      <w:start w:val="1"/>
      <w:numFmt w:val="bullet"/>
      <w:lvlText w:val=""/>
      <w:lvlJc w:val="left"/>
      <w:pPr>
        <w:ind w:left="4320" w:hanging="360"/>
      </w:pPr>
      <w:rPr>
        <w:rFonts w:ascii="Wingdings" w:hAnsi="Wingdings" w:hint="default"/>
      </w:rPr>
    </w:lvl>
    <w:lvl w:ilvl="6" w:tplc="B746A0E2" w:tentative="1">
      <w:start w:val="1"/>
      <w:numFmt w:val="bullet"/>
      <w:lvlText w:val=""/>
      <w:lvlJc w:val="left"/>
      <w:pPr>
        <w:ind w:left="5040" w:hanging="360"/>
      </w:pPr>
      <w:rPr>
        <w:rFonts w:ascii="Symbol" w:hAnsi="Symbol" w:hint="default"/>
      </w:rPr>
    </w:lvl>
    <w:lvl w:ilvl="7" w:tplc="AAC034F6" w:tentative="1">
      <w:start w:val="1"/>
      <w:numFmt w:val="bullet"/>
      <w:lvlText w:val="o"/>
      <w:lvlJc w:val="left"/>
      <w:pPr>
        <w:ind w:left="5760" w:hanging="360"/>
      </w:pPr>
      <w:rPr>
        <w:rFonts w:ascii="Courier New" w:hAnsi="Courier New" w:cs="Courier New" w:hint="default"/>
      </w:rPr>
    </w:lvl>
    <w:lvl w:ilvl="8" w:tplc="0EE8283E" w:tentative="1">
      <w:start w:val="1"/>
      <w:numFmt w:val="bullet"/>
      <w:lvlText w:val=""/>
      <w:lvlJc w:val="left"/>
      <w:pPr>
        <w:ind w:left="6480" w:hanging="360"/>
      </w:pPr>
      <w:rPr>
        <w:rFonts w:ascii="Wingdings" w:hAnsi="Wingdings" w:hint="default"/>
      </w:rPr>
    </w:lvl>
  </w:abstractNum>
  <w:abstractNum w:abstractNumId="64" w15:restartNumberingAfterBreak="0">
    <w:nsid w:val="7453664D"/>
    <w:multiLevelType w:val="multilevel"/>
    <w:tmpl w:val="0C78A7AC"/>
    <w:name w:val="NTG Table Bullet List3322222222222222222"/>
    <w:numStyleLink w:val="Tablebulletlist"/>
  </w:abstractNum>
  <w:abstractNum w:abstractNumId="65" w15:restartNumberingAfterBreak="0">
    <w:nsid w:val="76141D1E"/>
    <w:multiLevelType w:val="multilevel"/>
    <w:tmpl w:val="0C78A7AC"/>
    <w:name w:val="NTG Table Bullet List332222222222"/>
    <w:numStyleLink w:val="Tablebulletlist"/>
  </w:abstractNum>
  <w:abstractNum w:abstractNumId="66" w15:restartNumberingAfterBreak="0">
    <w:nsid w:val="765A32D4"/>
    <w:multiLevelType w:val="multilevel"/>
    <w:tmpl w:val="4E6AC8F6"/>
    <w:numStyleLink w:val="Numberlist"/>
  </w:abstractNum>
  <w:abstractNum w:abstractNumId="67"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CC6470"/>
    <w:multiLevelType w:val="multilevel"/>
    <w:tmpl w:val="CB32F200"/>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2"/>
  </w:num>
  <w:num w:numId="2">
    <w:abstractNumId w:val="20"/>
  </w:num>
  <w:num w:numId="3">
    <w:abstractNumId w:val="69"/>
  </w:num>
  <w:num w:numId="4">
    <w:abstractNumId w:val="42"/>
  </w:num>
  <w:num w:numId="5">
    <w:abstractNumId w:val="26"/>
  </w:num>
  <w:num w:numId="6">
    <w:abstractNumId w:val="14"/>
  </w:num>
  <w:num w:numId="7">
    <w:abstractNumId w:val="47"/>
  </w:num>
  <w:num w:numId="8">
    <w:abstractNumId w:val="23"/>
  </w:num>
  <w:num w:numId="9">
    <w:abstractNumId w:val="54"/>
  </w:num>
  <w:num w:numId="10">
    <w:abstractNumId w:val="19"/>
  </w:num>
  <w:num w:numId="11">
    <w:abstractNumId w:val="60"/>
  </w:num>
  <w:num w:numId="12">
    <w:abstractNumId w:val="16"/>
  </w:num>
  <w:num w:numId="13">
    <w:abstractNumId w:val="2"/>
  </w:num>
  <w:num w:numId="14">
    <w:abstractNumId w:val="58"/>
  </w:num>
  <w:num w:numId="15">
    <w:abstractNumId w:val="25"/>
  </w:num>
  <w:num w:numId="16">
    <w:abstractNumId w:val="59"/>
  </w:num>
  <w:num w:numId="17">
    <w:abstractNumId w:val="66"/>
  </w:num>
  <w:num w:numId="18">
    <w:abstractNumId w:val="53"/>
  </w:num>
  <w:num w:numId="19">
    <w:abstractNumId w:val="45"/>
  </w:num>
  <w:num w:numId="20">
    <w:abstractNumId w:val="49"/>
  </w:num>
  <w:num w:numId="21">
    <w:abstractNumId w:val="38"/>
  </w:num>
  <w:num w:numId="22">
    <w:abstractNumId w:val="52"/>
  </w:num>
  <w:num w:numId="23">
    <w:abstractNumId w:val="44"/>
  </w:num>
  <w:num w:numId="24">
    <w:abstractNumId w:val="40"/>
  </w:num>
  <w:num w:numId="25">
    <w:abstractNumId w:val="35"/>
  </w:num>
  <w:num w:numId="26">
    <w:abstractNumId w:val="11"/>
  </w:num>
  <w:num w:numId="27">
    <w:abstractNumId w:val="67"/>
  </w:num>
  <w:num w:numId="28">
    <w:abstractNumId w:val="34"/>
  </w:num>
  <w:num w:numId="29">
    <w:abstractNumId w:val="27"/>
  </w:num>
  <w:num w:numId="30">
    <w:abstractNumId w:val="1"/>
  </w:num>
  <w:num w:numId="31">
    <w:abstractNumId w:val="39"/>
  </w:num>
  <w:num w:numId="32">
    <w:abstractNumId w:val="10"/>
  </w:num>
  <w:num w:numId="33">
    <w:abstractNumId w:val="61"/>
  </w:num>
  <w:num w:numId="34">
    <w:abstractNumId w:val="30"/>
  </w:num>
  <w:num w:numId="35">
    <w:abstractNumId w:val="68"/>
  </w:num>
  <w:num w:numId="36">
    <w:abstractNumId w:val="55"/>
  </w:num>
  <w:num w:numId="37">
    <w:abstractNumId w:val="5"/>
  </w:num>
  <w:num w:numId="38">
    <w:abstractNumId w:val="33"/>
  </w:num>
  <w:num w:numId="39">
    <w:abstractNumId w:val="46"/>
  </w:num>
  <w:num w:numId="40">
    <w:abstractNumId w:val="37"/>
  </w:num>
  <w:num w:numId="41">
    <w:abstractNumId w:val="3"/>
  </w:num>
  <w:num w:numId="42">
    <w:abstractNumId w:val="0"/>
  </w:num>
  <w:num w:numId="43">
    <w:abstractNumId w:val="63"/>
  </w:num>
  <w:num w:numId="4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5A"/>
    <w:rsid w:val="00001DDF"/>
    <w:rsid w:val="00001E25"/>
    <w:rsid w:val="0000322D"/>
    <w:rsid w:val="00007670"/>
    <w:rsid w:val="00010665"/>
    <w:rsid w:val="000238B4"/>
    <w:rsid w:val="0002393A"/>
    <w:rsid w:val="00027DB8"/>
    <w:rsid w:val="000307A7"/>
    <w:rsid w:val="00031A96"/>
    <w:rsid w:val="00040BF3"/>
    <w:rsid w:val="0004562E"/>
    <w:rsid w:val="00046C59"/>
    <w:rsid w:val="00050358"/>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D1F29"/>
    <w:rsid w:val="000D633D"/>
    <w:rsid w:val="000E0962"/>
    <w:rsid w:val="000E342B"/>
    <w:rsid w:val="000E38FB"/>
    <w:rsid w:val="000E5DD2"/>
    <w:rsid w:val="000F2958"/>
    <w:rsid w:val="000F4805"/>
    <w:rsid w:val="00104E7F"/>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957AD"/>
    <w:rsid w:val="001A2B7F"/>
    <w:rsid w:val="001A3AFD"/>
    <w:rsid w:val="001A496C"/>
    <w:rsid w:val="001A6304"/>
    <w:rsid w:val="001B2B6C"/>
    <w:rsid w:val="001B2FB8"/>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30031"/>
    <w:rsid w:val="00235C01"/>
    <w:rsid w:val="00236878"/>
    <w:rsid w:val="00247343"/>
    <w:rsid w:val="00247538"/>
    <w:rsid w:val="00264C90"/>
    <w:rsid w:val="00265C56"/>
    <w:rsid w:val="002716CD"/>
    <w:rsid w:val="00272232"/>
    <w:rsid w:val="00274D4B"/>
    <w:rsid w:val="002806F5"/>
    <w:rsid w:val="00281577"/>
    <w:rsid w:val="002926BC"/>
    <w:rsid w:val="00293A72"/>
    <w:rsid w:val="002A0160"/>
    <w:rsid w:val="002A30C3"/>
    <w:rsid w:val="002A6F6A"/>
    <w:rsid w:val="002A7712"/>
    <w:rsid w:val="002B334F"/>
    <w:rsid w:val="002B38F7"/>
    <w:rsid w:val="002B4C0D"/>
    <w:rsid w:val="002B5591"/>
    <w:rsid w:val="002B6AA4"/>
    <w:rsid w:val="002C1FE9"/>
    <w:rsid w:val="002D3A57"/>
    <w:rsid w:val="002D7D05"/>
    <w:rsid w:val="002E20C8"/>
    <w:rsid w:val="002E4290"/>
    <w:rsid w:val="002E5B94"/>
    <w:rsid w:val="002E66A6"/>
    <w:rsid w:val="002F0DB1"/>
    <w:rsid w:val="002F2885"/>
    <w:rsid w:val="002F3CF1"/>
    <w:rsid w:val="002F45A1"/>
    <w:rsid w:val="003037F9"/>
    <w:rsid w:val="0030583E"/>
    <w:rsid w:val="00307FE1"/>
    <w:rsid w:val="003164BA"/>
    <w:rsid w:val="003216EA"/>
    <w:rsid w:val="003223FE"/>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67FD"/>
    <w:rsid w:val="003B6A6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7885"/>
    <w:rsid w:val="004F016A"/>
    <w:rsid w:val="004F2206"/>
    <w:rsid w:val="00500F94"/>
    <w:rsid w:val="00502FB3"/>
    <w:rsid w:val="00503DE9"/>
    <w:rsid w:val="0050530C"/>
    <w:rsid w:val="00505DEA"/>
    <w:rsid w:val="00507782"/>
    <w:rsid w:val="00512A04"/>
    <w:rsid w:val="005249F5"/>
    <w:rsid w:val="005260F7"/>
    <w:rsid w:val="00543BD1"/>
    <w:rsid w:val="00546D7E"/>
    <w:rsid w:val="00556113"/>
    <w:rsid w:val="00564C12"/>
    <w:rsid w:val="005654B8"/>
    <w:rsid w:val="0057377F"/>
    <w:rsid w:val="005762CC"/>
    <w:rsid w:val="00582D3D"/>
    <w:rsid w:val="00583889"/>
    <w:rsid w:val="00595386"/>
    <w:rsid w:val="005953B0"/>
    <w:rsid w:val="005A3621"/>
    <w:rsid w:val="005A4AC0"/>
    <w:rsid w:val="005A5A44"/>
    <w:rsid w:val="005A5FDF"/>
    <w:rsid w:val="005B0FB7"/>
    <w:rsid w:val="005B122A"/>
    <w:rsid w:val="005B5AC2"/>
    <w:rsid w:val="005C2833"/>
    <w:rsid w:val="005E144D"/>
    <w:rsid w:val="005E1500"/>
    <w:rsid w:val="005E3A43"/>
    <w:rsid w:val="005E51A4"/>
    <w:rsid w:val="005F77C7"/>
    <w:rsid w:val="00620675"/>
    <w:rsid w:val="00622910"/>
    <w:rsid w:val="00622E24"/>
    <w:rsid w:val="006433C3"/>
    <w:rsid w:val="00647A30"/>
    <w:rsid w:val="00650F5B"/>
    <w:rsid w:val="00652DC0"/>
    <w:rsid w:val="00660584"/>
    <w:rsid w:val="006670D7"/>
    <w:rsid w:val="00667797"/>
    <w:rsid w:val="006719EA"/>
    <w:rsid w:val="00671F13"/>
    <w:rsid w:val="0067400A"/>
    <w:rsid w:val="006747E0"/>
    <w:rsid w:val="006847AD"/>
    <w:rsid w:val="0069114B"/>
    <w:rsid w:val="006A756A"/>
    <w:rsid w:val="006C396A"/>
    <w:rsid w:val="006D1ADA"/>
    <w:rsid w:val="006D66F7"/>
    <w:rsid w:val="006E3B5D"/>
    <w:rsid w:val="00702D61"/>
    <w:rsid w:val="00704EFA"/>
    <w:rsid w:val="00705C9D"/>
    <w:rsid w:val="00705F13"/>
    <w:rsid w:val="00714F1D"/>
    <w:rsid w:val="00715225"/>
    <w:rsid w:val="00717C37"/>
    <w:rsid w:val="00720CC6"/>
    <w:rsid w:val="00722DDB"/>
    <w:rsid w:val="00724728"/>
    <w:rsid w:val="00724F98"/>
    <w:rsid w:val="00730B9B"/>
    <w:rsid w:val="0073182E"/>
    <w:rsid w:val="007332FF"/>
    <w:rsid w:val="007408F5"/>
    <w:rsid w:val="00741EAE"/>
    <w:rsid w:val="007551E1"/>
    <w:rsid w:val="00755248"/>
    <w:rsid w:val="007557E0"/>
    <w:rsid w:val="0076190B"/>
    <w:rsid w:val="0076355D"/>
    <w:rsid w:val="00763A2D"/>
    <w:rsid w:val="007761D8"/>
    <w:rsid w:val="00777795"/>
    <w:rsid w:val="00783A57"/>
    <w:rsid w:val="00784C92"/>
    <w:rsid w:val="007859CD"/>
    <w:rsid w:val="00786FA3"/>
    <w:rsid w:val="007907E4"/>
    <w:rsid w:val="00796461"/>
    <w:rsid w:val="00797696"/>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1D46"/>
    <w:rsid w:val="00823022"/>
    <w:rsid w:val="0082634E"/>
    <w:rsid w:val="008313C4"/>
    <w:rsid w:val="00832B35"/>
    <w:rsid w:val="00835434"/>
    <w:rsid w:val="008358C0"/>
    <w:rsid w:val="00842838"/>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C17FB"/>
    <w:rsid w:val="008D1B00"/>
    <w:rsid w:val="008D57B8"/>
    <w:rsid w:val="008E0345"/>
    <w:rsid w:val="008E03FC"/>
    <w:rsid w:val="008E510B"/>
    <w:rsid w:val="00902B13"/>
    <w:rsid w:val="00911941"/>
    <w:rsid w:val="009138A0"/>
    <w:rsid w:val="00925F0F"/>
    <w:rsid w:val="00930C91"/>
    <w:rsid w:val="00932F6B"/>
    <w:rsid w:val="009436FF"/>
    <w:rsid w:val="009468BC"/>
    <w:rsid w:val="009616DF"/>
    <w:rsid w:val="00964B2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2EFF"/>
    <w:rsid w:val="00A3739D"/>
    <w:rsid w:val="00A37DDA"/>
    <w:rsid w:val="00A37ED8"/>
    <w:rsid w:val="00A407C8"/>
    <w:rsid w:val="00A50829"/>
    <w:rsid w:val="00A925EC"/>
    <w:rsid w:val="00A929AA"/>
    <w:rsid w:val="00A92B6B"/>
    <w:rsid w:val="00A955A9"/>
    <w:rsid w:val="00A9635A"/>
    <w:rsid w:val="00AA4C49"/>
    <w:rsid w:val="00AA541E"/>
    <w:rsid w:val="00AA743D"/>
    <w:rsid w:val="00AD0DA4"/>
    <w:rsid w:val="00AD134E"/>
    <w:rsid w:val="00AD1B26"/>
    <w:rsid w:val="00AD23F7"/>
    <w:rsid w:val="00AD4169"/>
    <w:rsid w:val="00AD7557"/>
    <w:rsid w:val="00AE25C6"/>
    <w:rsid w:val="00AE306C"/>
    <w:rsid w:val="00AF28C1"/>
    <w:rsid w:val="00B02EF1"/>
    <w:rsid w:val="00B070B3"/>
    <w:rsid w:val="00B07C97"/>
    <w:rsid w:val="00B07EA1"/>
    <w:rsid w:val="00B11C67"/>
    <w:rsid w:val="00B15754"/>
    <w:rsid w:val="00B15A27"/>
    <w:rsid w:val="00B2046E"/>
    <w:rsid w:val="00B20E8B"/>
    <w:rsid w:val="00B257E1"/>
    <w:rsid w:val="00B2599A"/>
    <w:rsid w:val="00B27AC4"/>
    <w:rsid w:val="00B343CC"/>
    <w:rsid w:val="00B43C75"/>
    <w:rsid w:val="00B5084A"/>
    <w:rsid w:val="00B606A1"/>
    <w:rsid w:val="00B614F7"/>
    <w:rsid w:val="00B61B26"/>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0F38"/>
    <w:rsid w:val="00BD7FE1"/>
    <w:rsid w:val="00BE37CA"/>
    <w:rsid w:val="00BE4B2A"/>
    <w:rsid w:val="00BE6144"/>
    <w:rsid w:val="00BE635A"/>
    <w:rsid w:val="00BF17E9"/>
    <w:rsid w:val="00BF2ABB"/>
    <w:rsid w:val="00BF5099"/>
    <w:rsid w:val="00C10F10"/>
    <w:rsid w:val="00C15D4D"/>
    <w:rsid w:val="00C175DC"/>
    <w:rsid w:val="00C30171"/>
    <w:rsid w:val="00C309D8"/>
    <w:rsid w:val="00C33998"/>
    <w:rsid w:val="00C43519"/>
    <w:rsid w:val="00C51537"/>
    <w:rsid w:val="00C52BC3"/>
    <w:rsid w:val="00C5584B"/>
    <w:rsid w:val="00C61AFA"/>
    <w:rsid w:val="00C61D64"/>
    <w:rsid w:val="00C62099"/>
    <w:rsid w:val="00C64EA3"/>
    <w:rsid w:val="00C72867"/>
    <w:rsid w:val="00C75E81"/>
    <w:rsid w:val="00C75F52"/>
    <w:rsid w:val="00C86609"/>
    <w:rsid w:val="00C92B4C"/>
    <w:rsid w:val="00C954F6"/>
    <w:rsid w:val="00C95D30"/>
    <w:rsid w:val="00CA6BC5"/>
    <w:rsid w:val="00CB3E57"/>
    <w:rsid w:val="00CC1CCA"/>
    <w:rsid w:val="00CC61CD"/>
    <w:rsid w:val="00CD5011"/>
    <w:rsid w:val="00CE077A"/>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DD9"/>
    <w:rsid w:val="00DC6D2D"/>
    <w:rsid w:val="00DD64C2"/>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70C4"/>
    <w:rsid w:val="00E77ACA"/>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13212"/>
    <w:rsid w:val="00F14273"/>
    <w:rsid w:val="00F15D8F"/>
    <w:rsid w:val="00F479D5"/>
    <w:rsid w:val="00F5696E"/>
    <w:rsid w:val="00F60EFF"/>
    <w:rsid w:val="00F67D2D"/>
    <w:rsid w:val="00F70155"/>
    <w:rsid w:val="00F860CC"/>
    <w:rsid w:val="00F90858"/>
    <w:rsid w:val="00F94398"/>
    <w:rsid w:val="00FA228B"/>
    <w:rsid w:val="00FA4629"/>
    <w:rsid w:val="00FA64B4"/>
    <w:rsid w:val="00FA6B6D"/>
    <w:rsid w:val="00FB0A2D"/>
    <w:rsid w:val="00FB2B56"/>
    <w:rsid w:val="00FB4DB8"/>
    <w:rsid w:val="00FB4E3A"/>
    <w:rsid w:val="00FC12BF"/>
    <w:rsid w:val="00FC16A5"/>
    <w:rsid w:val="00FC1A7C"/>
    <w:rsid w:val="00FC2C60"/>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AAC6D"/>
  <w15:docId w15:val="{9C658AE5-0394-4F50-8712-B14A2C26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aliases w:val="Heading 1 Section Heading,1,A MAJOR/BOLD,h1,A MAJOR/BOLD1,h11,alison,a-Heading 1,. (1.0),h12,Heading 1(Report Only),1.,Heading A,SP-Section,Heading 1a,H1,C,Chapter,ueshead,Section Heading,Head1,Heading apps,Chapter/Section,(Chapter Nbr),D&amp;M,H"/>
    <w:basedOn w:val="Normal"/>
    <w:next w:val="Normal"/>
    <w:link w:val="Heading1Char"/>
    <w:autoRedefine/>
    <w:qFormat/>
    <w:rsid w:val="00704EFA"/>
    <w:pPr>
      <w:keepNext/>
      <w:keepLines/>
      <w:pageBreakBefore/>
      <w:numPr>
        <w:numId w:val="42"/>
      </w:numPr>
      <w:tabs>
        <w:tab w:val="clear" w:pos="360"/>
      </w:tabs>
      <w:spacing w:after="120"/>
      <w:ind w:left="851" w:hanging="851"/>
      <w:outlineLvl w:val="0"/>
    </w:pPr>
    <w:rPr>
      <w:rFonts w:ascii="Arial" w:eastAsiaTheme="majorEastAsia" w:hAnsi="Arial" w:cs="Arial"/>
      <w:b/>
      <w:bCs/>
      <w:kern w:val="32"/>
      <w:sz w:val="24"/>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autoRedefine/>
    <w:qFormat/>
    <w:rsid w:val="00FB4DB8"/>
    <w:pPr>
      <w:keepNext/>
      <w:numPr>
        <w:ilvl w:val="1"/>
        <w:numId w:val="42"/>
      </w:numPr>
      <w:spacing w:before="360" w:after="120"/>
      <w:outlineLvl w:val="1"/>
    </w:pPr>
    <w:rPr>
      <w:rFonts w:ascii="Arial" w:eastAsiaTheme="majorEastAsia" w:hAnsi="Arial" w:cs="Arial"/>
      <w:b/>
      <w:bCs/>
      <w:iCs/>
      <w:szCs w:val="32"/>
    </w:rPr>
  </w:style>
  <w:style w:type="paragraph" w:styleId="Heading3">
    <w:name w:val="heading 3"/>
    <w:aliases w:val="h3 sub heading,Heading 3 Sub Heading,3,Head 3,C Sub-Sub/Italic,Head 31,Head 32,C Sub-Sub/Italic1,h3,Head 33,C Sub-Sub/Italic2,Head 311,Head 321,C Sub-Sub/Italic11,h31,Head...,H3, 3-SPIRIT,Hdg 3-SPIRIT,Level 1 - 1,Heading 3 MG,. (1.1.1),(a)"/>
    <w:basedOn w:val="Normal"/>
    <w:next w:val="Normal"/>
    <w:link w:val="Heading3Char"/>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rsid w:val="00704EFA"/>
    <w:rPr>
      <w:rFonts w:eastAsiaTheme="majorEastAsia" w:cs="Arial"/>
      <w:b/>
      <w:bCs/>
      <w:kern w:val="32"/>
      <w:sz w:val="24"/>
      <w:szCs w:val="32"/>
    </w:rPr>
  </w:style>
  <w:style w:type="character" w:customStyle="1" w:styleId="Heading2Char">
    <w:name w:val="Heading 2 Char"/>
    <w:basedOn w:val="DefaultParagraphFont"/>
    <w:link w:val="Heading2"/>
    <w:rsid w:val="00FB4DB8"/>
    <w:rPr>
      <w:rFonts w:eastAsiaTheme="majorEastAsia" w:cs="Arial"/>
      <w:b/>
      <w:bCs/>
      <w:iCs/>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99"/>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704EFA"/>
    <w:pPr>
      <w:tabs>
        <w:tab w:val="left" w:pos="880"/>
        <w:tab w:val="right" w:leader="dot" w:pos="10318"/>
      </w:tabs>
      <w:spacing w:before="120" w:after="240"/>
      <w:ind w:left="221"/>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customStyle="1" w:styleId="BodyText0">
    <w:name w:val="BodyText"/>
    <w:basedOn w:val="Normal"/>
    <w:link w:val="BodyTextChar0"/>
    <w:rsid w:val="00A9635A"/>
    <w:pPr>
      <w:spacing w:before="60" w:after="60"/>
      <w:jc w:val="both"/>
    </w:pPr>
    <w:rPr>
      <w:rFonts w:ascii="Arial" w:eastAsia="Times New Roman" w:hAnsi="Arial"/>
      <w:sz w:val="20"/>
      <w:szCs w:val="20"/>
    </w:rPr>
  </w:style>
  <w:style w:type="paragraph" w:customStyle="1" w:styleId="Body">
    <w:name w:val="Body"/>
    <w:aliases w:val="b"/>
    <w:rsid w:val="00A9635A"/>
    <w:pPr>
      <w:spacing w:before="60" w:after="120" w:line="280" w:lineRule="atLeast"/>
    </w:pPr>
    <w:rPr>
      <w:rFonts w:eastAsia="Times New Roman"/>
      <w:sz w:val="20"/>
      <w:szCs w:val="20"/>
    </w:rPr>
  </w:style>
  <w:style w:type="paragraph" w:customStyle="1" w:styleId="Bullet">
    <w:name w:val="Bullet"/>
    <w:aliases w:val="b1"/>
    <w:basedOn w:val="Body"/>
    <w:rsid w:val="00A9635A"/>
    <w:pPr>
      <w:spacing w:before="0" w:after="100"/>
    </w:pPr>
  </w:style>
  <w:style w:type="character" w:customStyle="1" w:styleId="BodyTextChar0">
    <w:name w:val="BodyText Char"/>
    <w:link w:val="BodyText0"/>
    <w:locked/>
    <w:rsid w:val="00A9635A"/>
    <w:rPr>
      <w:rFonts w:eastAsia="Times New Roman"/>
      <w:sz w:val="20"/>
      <w:szCs w:val="20"/>
    </w:rPr>
  </w:style>
  <w:style w:type="paragraph" w:customStyle="1" w:styleId="GuideNotes">
    <w:name w:val="Guide Notes"/>
    <w:basedOn w:val="Normal"/>
    <w:rsid w:val="00A9635A"/>
    <w:pPr>
      <w:spacing w:before="120" w:after="60"/>
      <w:jc w:val="both"/>
    </w:pPr>
    <w:rPr>
      <w:rFonts w:ascii="Arial" w:eastAsia="Times New Roman" w:hAnsi="Arial"/>
      <w:i/>
      <w:iCs/>
      <w:vanish/>
      <w:color w:val="00FF00"/>
      <w:sz w:val="20"/>
      <w:szCs w:val="20"/>
      <w:lang w:val="en-US"/>
    </w:rPr>
  </w:style>
  <w:style w:type="character" w:styleId="FollowedHyperlink">
    <w:name w:val="FollowedHyperlink"/>
    <w:basedOn w:val="DefaultParagraphFont"/>
    <w:uiPriority w:val="99"/>
    <w:semiHidden/>
    <w:unhideWhenUsed/>
    <w:rsid w:val="00FB4DB8"/>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package" Target="embeddings/Microsoft_Excel_Worksheet.xls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2D144DE0A4F3A98C1882E6A8788D2"/>
        <w:category>
          <w:name w:val="General"/>
          <w:gallery w:val="placeholder"/>
        </w:category>
        <w:types>
          <w:type w:val="bbPlcHdr"/>
        </w:types>
        <w:behaviors>
          <w:behavior w:val="content"/>
        </w:behaviors>
        <w:guid w:val="{941DC618-2C44-4F24-9735-FC4A7175B011}"/>
      </w:docPartPr>
      <w:docPartBody>
        <w:p w:rsidR="00000000" w:rsidRDefault="00033E40">
          <w:pPr>
            <w:pStyle w:val="2342D144DE0A4F3A98C1882E6A8788D2"/>
          </w:pPr>
          <w:r>
            <w:t>&lt;Document title&gt;</w:t>
          </w:r>
        </w:p>
      </w:docPartBody>
    </w:docPart>
    <w:docPart>
      <w:docPartPr>
        <w:name w:val="7D928106C4F2461093B730DDB72B595B"/>
        <w:category>
          <w:name w:val="General"/>
          <w:gallery w:val="placeholder"/>
        </w:category>
        <w:types>
          <w:type w:val="bbPlcHdr"/>
        </w:types>
        <w:behaviors>
          <w:behavior w:val="content"/>
        </w:behaviors>
        <w:guid w:val="{47F147C9-0058-4D7D-B53F-22C1F97C6CD7}"/>
      </w:docPartPr>
      <w:docPartBody>
        <w:p w:rsidR="00000000" w:rsidRDefault="00033E40">
          <w:pPr>
            <w:pStyle w:val="7D928106C4F2461093B730DDB72B595B"/>
          </w:pPr>
          <w:r w:rsidRPr="004E7885">
            <w:rPr>
              <w:rStyle w:val="PlaceholderText"/>
            </w:rPr>
            <w:t>&lt;Document title&gt;</w:t>
          </w:r>
        </w:p>
      </w:docPartBody>
    </w:docPart>
    <w:docPart>
      <w:docPartPr>
        <w:name w:val="1C33DD1AAA214A5D9ADB907523EF3513"/>
        <w:category>
          <w:name w:val="General"/>
          <w:gallery w:val="placeholder"/>
        </w:category>
        <w:types>
          <w:type w:val="bbPlcHdr"/>
        </w:types>
        <w:behaviors>
          <w:behavior w:val="content"/>
        </w:behaviors>
        <w:guid w:val="{77163D24-5937-47C9-BA04-7816E139F9DA}"/>
      </w:docPartPr>
      <w:docPartBody>
        <w:p w:rsidR="00000000" w:rsidRDefault="00033E40">
          <w:pPr>
            <w:pStyle w:val="1C33DD1AAA214A5D9ADB907523EF3513"/>
          </w:pPr>
          <w:r w:rsidRPr="004E7885">
            <w:rPr>
              <w:rStyle w:val="PlaceholderText"/>
            </w:rPr>
            <w:t>&lt;Document title&gt;</w:t>
          </w:r>
        </w:p>
      </w:docPartBody>
    </w:docPart>
    <w:docPart>
      <w:docPartPr>
        <w:name w:val="A86FFD9DB9614F0C9EC6EB954263A75F"/>
        <w:category>
          <w:name w:val="General"/>
          <w:gallery w:val="placeholder"/>
        </w:category>
        <w:types>
          <w:type w:val="bbPlcHdr"/>
        </w:types>
        <w:behaviors>
          <w:behavior w:val="content"/>
        </w:behaviors>
        <w:guid w:val="{FC447290-A242-436B-A17C-0EFBA1DAA174}"/>
      </w:docPartPr>
      <w:docPartBody>
        <w:p w:rsidR="00000000" w:rsidRDefault="004D21FA" w:rsidP="004D21FA">
          <w:pPr>
            <w:pStyle w:val="A86FFD9DB9614F0C9EC6EB954263A75F"/>
          </w:pPr>
          <w:r w:rsidRPr="00413507">
            <w:rPr>
              <w:rStyle w:val="PlaceholderText"/>
            </w:rPr>
            <w:t>Choose an item.</w:t>
          </w:r>
        </w:p>
      </w:docPartBody>
    </w:docPart>
    <w:docPart>
      <w:docPartPr>
        <w:name w:val="8D9E1E9DC9ED46EC83AA278D80679E61"/>
        <w:category>
          <w:name w:val="General"/>
          <w:gallery w:val="placeholder"/>
        </w:category>
        <w:types>
          <w:type w:val="bbPlcHdr"/>
        </w:types>
        <w:behaviors>
          <w:behavior w:val="content"/>
        </w:behaviors>
        <w:guid w:val="{066BCEE9-1601-4531-B106-E8EE1F41BDBD}"/>
      </w:docPartPr>
      <w:docPartBody>
        <w:p w:rsidR="00000000" w:rsidRDefault="004D21FA" w:rsidP="004D21FA">
          <w:pPr>
            <w:pStyle w:val="8D9E1E9DC9ED46EC83AA278D80679E61"/>
          </w:pPr>
          <w:r w:rsidRPr="00413507">
            <w:rPr>
              <w:rStyle w:val="PlaceholderText"/>
            </w:rPr>
            <w:t>Choose an item.</w:t>
          </w:r>
        </w:p>
      </w:docPartBody>
    </w:docPart>
    <w:docPart>
      <w:docPartPr>
        <w:name w:val="3A0AB0BB34834E8CB7723A27325CEC59"/>
        <w:category>
          <w:name w:val="General"/>
          <w:gallery w:val="placeholder"/>
        </w:category>
        <w:types>
          <w:type w:val="bbPlcHdr"/>
        </w:types>
        <w:behaviors>
          <w:behavior w:val="content"/>
        </w:behaviors>
        <w:guid w:val="{726164BB-507A-4D1C-B0AC-AB1B6B515D4B}"/>
      </w:docPartPr>
      <w:docPartBody>
        <w:p w:rsidR="00000000" w:rsidRDefault="004D21FA" w:rsidP="004D21FA">
          <w:pPr>
            <w:pStyle w:val="3A0AB0BB34834E8CB7723A27325CEC59"/>
          </w:pPr>
          <w:r w:rsidRPr="00413507">
            <w:rPr>
              <w:rStyle w:val="PlaceholderText"/>
            </w:rPr>
            <w:t>Choose an item.</w:t>
          </w:r>
        </w:p>
      </w:docPartBody>
    </w:docPart>
    <w:docPart>
      <w:docPartPr>
        <w:name w:val="4CE399023F344C73B8BA6CD9B4F4F042"/>
        <w:category>
          <w:name w:val="General"/>
          <w:gallery w:val="placeholder"/>
        </w:category>
        <w:types>
          <w:type w:val="bbPlcHdr"/>
        </w:types>
        <w:behaviors>
          <w:behavior w:val="content"/>
        </w:behaviors>
        <w:guid w:val="{8FEEAADB-41FE-4951-821B-E260ED1FBCCB}"/>
      </w:docPartPr>
      <w:docPartBody>
        <w:p w:rsidR="00000000" w:rsidRDefault="004D21FA" w:rsidP="004D21FA">
          <w:pPr>
            <w:pStyle w:val="4CE399023F344C73B8BA6CD9B4F4F042"/>
          </w:pPr>
          <w:r w:rsidRPr="005076E2">
            <w:t>&lt;Date Month Year&gt;</w:t>
          </w:r>
        </w:p>
      </w:docPartBody>
    </w:docPart>
    <w:docPart>
      <w:docPartPr>
        <w:name w:val="8EC72DDCD12A4F5990087EF8E8954713"/>
        <w:category>
          <w:name w:val="General"/>
          <w:gallery w:val="placeholder"/>
        </w:category>
        <w:types>
          <w:type w:val="bbPlcHdr"/>
        </w:types>
        <w:behaviors>
          <w:behavior w:val="content"/>
        </w:behaviors>
        <w:guid w:val="{8A6EFD2E-013F-4C8B-B98A-97193A1B48DC}"/>
      </w:docPartPr>
      <w:docPartBody>
        <w:p w:rsidR="00000000" w:rsidRDefault="004D21FA" w:rsidP="004D21FA">
          <w:pPr>
            <w:pStyle w:val="8EC72DDCD12A4F5990087EF8E8954713"/>
          </w:pPr>
          <w:r w:rsidRPr="004E7885">
            <w:rPr>
              <w:rStyle w:val="PlaceholderText"/>
            </w:rPr>
            <w:t>&lt;Document 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A"/>
    <w:rsid w:val="00033E40"/>
    <w:rsid w:val="004D2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42D144DE0A4F3A98C1882E6A8788D2">
    <w:name w:val="2342D144DE0A4F3A98C1882E6A8788D2"/>
  </w:style>
  <w:style w:type="character" w:styleId="PlaceholderText">
    <w:name w:val="Placeholder Text"/>
    <w:basedOn w:val="DefaultParagraphFont"/>
    <w:uiPriority w:val="99"/>
    <w:semiHidden/>
    <w:rsid w:val="004D21FA"/>
    <w:rPr>
      <w:color w:val="808080"/>
    </w:rPr>
  </w:style>
  <w:style w:type="paragraph" w:customStyle="1" w:styleId="7D928106C4F2461093B730DDB72B595B">
    <w:name w:val="7D928106C4F2461093B730DDB72B595B"/>
  </w:style>
  <w:style w:type="paragraph" w:customStyle="1" w:styleId="1C33DD1AAA214A5D9ADB907523EF3513">
    <w:name w:val="1C33DD1AAA214A5D9ADB907523EF3513"/>
  </w:style>
  <w:style w:type="paragraph" w:customStyle="1" w:styleId="920915A05946460D8B3DCBC50A23B92E">
    <w:name w:val="920915A05946460D8B3DCBC50A23B92E"/>
  </w:style>
  <w:style w:type="paragraph" w:customStyle="1" w:styleId="D60C7AB4B4C048038264FE92E87F7A24">
    <w:name w:val="D60C7AB4B4C048038264FE92E87F7A24"/>
  </w:style>
  <w:style w:type="paragraph" w:customStyle="1" w:styleId="C6F934CB380B4995ABB362461372EB95">
    <w:name w:val="C6F934CB380B4995ABB362461372EB95"/>
  </w:style>
  <w:style w:type="paragraph" w:customStyle="1" w:styleId="A86FFD9DB9614F0C9EC6EB954263A75F">
    <w:name w:val="A86FFD9DB9614F0C9EC6EB954263A75F"/>
    <w:rsid w:val="004D21FA"/>
  </w:style>
  <w:style w:type="paragraph" w:customStyle="1" w:styleId="8D9E1E9DC9ED46EC83AA278D80679E61">
    <w:name w:val="8D9E1E9DC9ED46EC83AA278D80679E61"/>
    <w:rsid w:val="004D21FA"/>
  </w:style>
  <w:style w:type="paragraph" w:customStyle="1" w:styleId="3A0AB0BB34834E8CB7723A27325CEC59">
    <w:name w:val="3A0AB0BB34834E8CB7723A27325CEC59"/>
    <w:rsid w:val="004D21FA"/>
  </w:style>
  <w:style w:type="paragraph" w:customStyle="1" w:styleId="4CE399023F344C73B8BA6CD9B4F4F042">
    <w:name w:val="4CE399023F344C73B8BA6CD9B4F4F042"/>
    <w:rsid w:val="004D21FA"/>
  </w:style>
  <w:style w:type="paragraph" w:customStyle="1" w:styleId="8EC72DDCD12A4F5990087EF8E8954713">
    <w:name w:val="8EC72DDCD12A4F5990087EF8E8954713"/>
    <w:rsid w:val="004D2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2022-02-16T00:00:00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66A675-D331-47B4-9E65-3B958E00CF40}">
  <ds:schemaRefs>
    <ds:schemaRef ds:uri="http://www.w3.org/2001/XMLSchema"/>
  </ds:schemaRefs>
</ds:datastoreItem>
</file>

<file path=customXml/itemProps3.xml><?xml version="1.0" encoding="utf-8"?>
<ds:datastoreItem xmlns:ds="http://schemas.openxmlformats.org/officeDocument/2006/customXml" ds:itemID="{D14A3BD9-AC6B-4D68-9B42-1993DD6B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1055</TotalTime>
  <Pages>6</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Survey Brief</dc:title>
  <dc:creator>Northern Territory Government</dc:creator>
  <cp:lastModifiedBy>Sam Hatzivalsamis</cp:lastModifiedBy>
  <cp:revision>3</cp:revision>
  <cp:lastPrinted>2016-02-04T04:37:00Z</cp:lastPrinted>
  <dcterms:created xsi:type="dcterms:W3CDTF">2022-02-15T23:44:00Z</dcterms:created>
  <dcterms:modified xsi:type="dcterms:W3CDTF">2022-02-17T06:21:00Z</dcterms:modified>
</cp:coreProperties>
</file>