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EE1E1" w14:textId="77777777" w:rsidR="008B3B8B" w:rsidRPr="008B3B8B" w:rsidRDefault="00000000" w:rsidP="008B3B8B">
      <w:pPr>
        <w:pStyle w:val="Heading1"/>
      </w:pPr>
      <w:bookmarkStart w:id="0" w:name="_Toc256000001"/>
      <w:bookmarkStart w:id="1" w:name="_Toc256000000"/>
      <w:bookmarkStart w:id="2" w:name="_Toc412892470"/>
      <w:bookmarkStart w:id="3" w:name="_Toc487456436"/>
      <w:bookmarkStart w:id="4" w:name="_Hlk202213806"/>
      <w:r w:rsidRPr="008B3B8B">
        <w:t>Project Specific Requirements</w:t>
      </w:r>
      <w:bookmarkEnd w:id="0"/>
      <w:bookmarkEnd w:id="1"/>
    </w:p>
    <w:bookmarkEnd w:id="2"/>
    <w:bookmarkEnd w:id="3"/>
    <w:p w14:paraId="087C57DF" w14:textId="32B3D7AD" w:rsidR="008B3B8B" w:rsidRPr="008B3B8B" w:rsidRDefault="00000000" w:rsidP="008B3B8B">
      <w:pPr>
        <w:rPr>
          <w:lang w:val="en-US"/>
        </w:rPr>
      </w:pPr>
      <w:r w:rsidRPr="008B3B8B">
        <w:rPr>
          <w:lang w:val="en-US"/>
        </w:rPr>
        <w:t xml:space="preserve">DLI - Std Spec Roadworks v5.4 - PSRs </w:t>
      </w:r>
      <w:r w:rsidR="007A3651">
        <w:rPr>
          <w:lang w:val="en-US"/>
        </w:rPr>
        <w:t xml:space="preserve">v3 </w:t>
      </w:r>
      <w:r w:rsidRPr="008B3B8B">
        <w:rPr>
          <w:lang w:val="en-US"/>
        </w:rPr>
        <w:t xml:space="preserve">– </w:t>
      </w:r>
      <w:r w:rsidR="00EC5611">
        <w:rPr>
          <w:lang w:val="en-US"/>
        </w:rPr>
        <w:t>31</w:t>
      </w:r>
      <w:r w:rsidR="00332C26">
        <w:rPr>
          <w:lang w:val="en-US"/>
        </w:rPr>
        <w:t xml:space="preserve"> October</w:t>
      </w:r>
      <w:r w:rsidR="00332C26" w:rsidRPr="008B3B8B">
        <w:rPr>
          <w:lang w:val="en-US"/>
        </w:rPr>
        <w:t xml:space="preserve"> </w:t>
      </w:r>
      <w:r w:rsidRPr="008B3B8B">
        <w:rPr>
          <w:lang w:val="en-US"/>
        </w:rPr>
        <w:t>2025</w:t>
      </w:r>
    </w:p>
    <w:p w14:paraId="2543C567" w14:textId="77777777" w:rsidR="008B3B8B" w:rsidRPr="008B3B8B" w:rsidRDefault="008B3B8B" w:rsidP="008B3B8B">
      <w:pPr>
        <w:spacing w:before="40" w:after="40"/>
        <w:rPr>
          <w:b/>
          <w:bCs/>
          <w:lang w:val="en-US"/>
        </w:rPr>
      </w:pPr>
    </w:p>
    <w:p w14:paraId="33F8CD85" w14:textId="77777777" w:rsidR="008B3B8B" w:rsidRPr="008B3B8B" w:rsidRDefault="00000000" w:rsidP="008B3B8B">
      <w:pPr>
        <w:spacing w:before="40" w:after="40"/>
        <w:rPr>
          <w:b/>
          <w:bCs/>
          <w:lang w:val="en-US"/>
        </w:rPr>
      </w:pPr>
      <w:r w:rsidRPr="008B3B8B">
        <w:rPr>
          <w:b/>
          <w:bCs/>
          <w:lang w:val="en-US"/>
        </w:rPr>
        <w:t>Reference</w:t>
      </w:r>
    </w:p>
    <w:p w14:paraId="6AF13DA2" w14:textId="77777777" w:rsidR="008B3B8B" w:rsidRPr="008B3B8B" w:rsidRDefault="00000000" w:rsidP="008B3B8B">
      <w:r w:rsidRPr="008B3B8B">
        <w:t>Read these Project Specific Requirements (PSRs) in conjunction with the Standard Specification for Roadworks (</w:t>
      </w:r>
      <w:proofErr w:type="spellStart"/>
      <w:r w:rsidRPr="008B3B8B">
        <w:t>SSRw</w:t>
      </w:r>
      <w:proofErr w:type="spellEnd"/>
      <w:r w:rsidRPr="008B3B8B">
        <w:t>) and the Drawings if any. Only those parts of the Standard Specification which refer to the works being carried out apply.</w:t>
      </w:r>
    </w:p>
    <w:p w14:paraId="43D65348" w14:textId="77777777" w:rsidR="008B3B8B" w:rsidRPr="008B3B8B" w:rsidRDefault="008B3B8B" w:rsidP="008B3B8B"/>
    <w:p w14:paraId="1045CC7F" w14:textId="77777777" w:rsidR="008B3B8B" w:rsidRPr="008B3B8B" w:rsidRDefault="00000000" w:rsidP="008B3B8B">
      <w:pPr>
        <w:spacing w:before="40" w:after="40"/>
        <w:rPr>
          <w:b/>
          <w:bCs/>
          <w:lang w:val="en-US"/>
        </w:rPr>
      </w:pPr>
      <w:r w:rsidRPr="008B3B8B">
        <w:rPr>
          <w:b/>
          <w:bCs/>
          <w:lang w:val="en-US"/>
        </w:rPr>
        <w:t>Standard Specification for Roadworks – Reference Text</w:t>
      </w:r>
    </w:p>
    <w:p w14:paraId="60C2E7B8" w14:textId="77777777" w:rsidR="008B3B8B" w:rsidRPr="008B3B8B" w:rsidRDefault="00000000" w:rsidP="008B3B8B">
      <w:r w:rsidRPr="008B3B8B">
        <w:t>The technical specification for this project is the Standard Specification for Roadworks V 5.4 which is a separate document of reference text.</w:t>
      </w:r>
    </w:p>
    <w:p w14:paraId="304077E7" w14:textId="77777777" w:rsidR="008B3B8B" w:rsidRPr="008B3B8B" w:rsidRDefault="008B3B8B" w:rsidP="008B3B8B">
      <w:pPr>
        <w:spacing w:before="40" w:after="40"/>
        <w:rPr>
          <w:b/>
          <w:bCs/>
          <w:lang w:val="en-US"/>
        </w:rPr>
      </w:pPr>
    </w:p>
    <w:p w14:paraId="3444AEA3" w14:textId="77777777" w:rsidR="008B3B8B" w:rsidRPr="008B3B8B" w:rsidRDefault="00000000" w:rsidP="008B3B8B">
      <w:pPr>
        <w:spacing w:before="40" w:after="40"/>
        <w:rPr>
          <w:b/>
          <w:bCs/>
          <w:lang w:val="en-US"/>
        </w:rPr>
      </w:pPr>
      <w:r w:rsidRPr="008B3B8B">
        <w:rPr>
          <w:b/>
          <w:bCs/>
          <w:lang w:val="en-US"/>
        </w:rPr>
        <w:t>Site Copy</w:t>
      </w:r>
    </w:p>
    <w:p w14:paraId="49EC7543" w14:textId="77777777" w:rsidR="008B3B8B" w:rsidRPr="008B3B8B" w:rsidRDefault="00000000" w:rsidP="008B3B8B">
      <w:r w:rsidRPr="008B3B8B">
        <w:t>Retain a current copy of the Standard Specification for Roadworks on site for the duration of the Contract. Retain a copy of these Project Specific Requirements on site for the duration of contract. Electronic copies are acceptable.</w:t>
      </w:r>
    </w:p>
    <w:p w14:paraId="0F5B6136" w14:textId="77777777" w:rsidR="008B3B8B" w:rsidRPr="008B3B8B" w:rsidRDefault="00000000" w:rsidP="008B3B8B">
      <w:r w:rsidRPr="008B3B8B">
        <w:rPr>
          <w:lang w:val="en-US"/>
        </w:rPr>
        <w:t xml:space="preserve">Electronic copies </w:t>
      </w:r>
      <w:r w:rsidRPr="008B3B8B">
        <w:t>of the Standard Specification for Roadworks</w:t>
      </w:r>
      <w:r w:rsidRPr="008B3B8B">
        <w:rPr>
          <w:lang w:val="en-US"/>
        </w:rPr>
        <w:t xml:space="preserve"> are available via: </w:t>
      </w:r>
      <w:hyperlink r:id="rId11" w:history="1">
        <w:r w:rsidR="008B3B8B" w:rsidRPr="008B3B8B">
          <w:rPr>
            <w:color w:val="0563C1" w:themeColor="hyperlink"/>
            <w:u w:val="single"/>
          </w:rPr>
          <w:t>DIPL | Technical Specifications</w:t>
        </w:r>
      </w:hyperlink>
      <w:r w:rsidRPr="008B3B8B">
        <w:t xml:space="preserve">  </w:t>
      </w:r>
    </w:p>
    <w:p w14:paraId="3FAD0E3D" w14:textId="77777777" w:rsidR="008B3B8B" w:rsidRPr="008B3B8B" w:rsidRDefault="008B3B8B" w:rsidP="008B3B8B">
      <w:pPr>
        <w:spacing w:before="40" w:after="40"/>
        <w:rPr>
          <w:b/>
          <w:bCs/>
          <w:lang w:val="en-US"/>
        </w:rPr>
      </w:pPr>
    </w:p>
    <w:p w14:paraId="6D0807C9" w14:textId="77777777" w:rsidR="008B3B8B" w:rsidRPr="008B3B8B" w:rsidRDefault="00000000" w:rsidP="008B3B8B">
      <w:pPr>
        <w:spacing w:before="40" w:after="40"/>
        <w:rPr>
          <w:b/>
          <w:bCs/>
          <w:lang w:val="en-US"/>
        </w:rPr>
      </w:pPr>
      <w:r w:rsidRPr="008B3B8B">
        <w:rPr>
          <w:b/>
          <w:bCs/>
          <w:lang w:val="en-US"/>
        </w:rPr>
        <w:t>Project Specific Requirements</w:t>
      </w:r>
    </w:p>
    <w:p w14:paraId="681F8AC0" w14:textId="77777777" w:rsidR="008B3B8B" w:rsidRPr="008B3B8B" w:rsidRDefault="00000000" w:rsidP="008B3B8B">
      <w:r w:rsidRPr="008B3B8B">
        <w:t>The selection of specific items or materials for the works being carried out are as specified in these Project Specific Requirements or shown as notes on the drawings.</w:t>
      </w:r>
    </w:p>
    <w:p w14:paraId="1D1AD4C6" w14:textId="77777777" w:rsidR="008B3B8B" w:rsidRPr="008B3B8B" w:rsidRDefault="008B3B8B" w:rsidP="008B3B8B">
      <w:pPr>
        <w:spacing w:before="40" w:after="40"/>
        <w:rPr>
          <w:b/>
          <w:bCs/>
          <w:lang w:val="en-US"/>
        </w:rPr>
      </w:pPr>
    </w:p>
    <w:p w14:paraId="29616E6C" w14:textId="77777777" w:rsidR="008B3B8B" w:rsidRPr="008B3B8B" w:rsidRDefault="00000000" w:rsidP="008B3B8B">
      <w:pPr>
        <w:spacing w:before="40" w:after="40"/>
        <w:rPr>
          <w:b/>
          <w:bCs/>
          <w:lang w:val="en-US"/>
        </w:rPr>
      </w:pPr>
      <w:r w:rsidRPr="008B3B8B">
        <w:rPr>
          <w:b/>
          <w:bCs/>
          <w:lang w:val="en-US"/>
        </w:rPr>
        <w:t>Clause Numbering</w:t>
      </w:r>
    </w:p>
    <w:p w14:paraId="19D5EB72" w14:textId="77777777" w:rsidR="008B3B8B" w:rsidRPr="008B3B8B" w:rsidRDefault="00000000" w:rsidP="008B3B8B">
      <w:r w:rsidRPr="008B3B8B">
        <w:t xml:space="preserve">The clause numbers in the Project Specific Requirements remain consistent and </w:t>
      </w:r>
      <w:proofErr w:type="gramStart"/>
      <w:r w:rsidRPr="008B3B8B">
        <w:t>refer back</w:t>
      </w:r>
      <w:proofErr w:type="gramEnd"/>
      <w:r w:rsidRPr="008B3B8B">
        <w:t xml:space="preserve"> to the relevant clause and section in the Standard Specification for Roadworks.</w:t>
      </w:r>
    </w:p>
    <w:p w14:paraId="3EB62F75" w14:textId="77777777" w:rsidR="008B3B8B" w:rsidRPr="008B3B8B" w:rsidRDefault="008B3B8B" w:rsidP="008B3B8B">
      <w:pPr>
        <w:spacing w:before="40" w:after="40"/>
        <w:rPr>
          <w:b/>
          <w:bCs/>
          <w:lang w:val="en-US"/>
        </w:rPr>
      </w:pPr>
    </w:p>
    <w:p w14:paraId="6E477A70" w14:textId="77777777" w:rsidR="008B3B8B" w:rsidRPr="008B3B8B" w:rsidRDefault="00000000" w:rsidP="008B3B8B">
      <w:pPr>
        <w:spacing w:before="40" w:after="40"/>
        <w:rPr>
          <w:b/>
          <w:bCs/>
          <w:lang w:val="en-US"/>
        </w:rPr>
      </w:pPr>
      <w:r w:rsidRPr="008B3B8B">
        <w:rPr>
          <w:b/>
          <w:bCs/>
          <w:lang w:val="en-US"/>
        </w:rPr>
        <w:t>Precedence</w:t>
      </w:r>
    </w:p>
    <w:p w14:paraId="4730F9D9" w14:textId="77777777" w:rsidR="008B3B8B" w:rsidRPr="008B3B8B" w:rsidRDefault="00000000" w:rsidP="008B3B8B">
      <w:r w:rsidRPr="008B3B8B">
        <w:t>Any provision in these Project Specific Requirements or on the project drawings shall override any conflicting provision in the Standard Specification.</w:t>
      </w:r>
    </w:p>
    <w:p w14:paraId="3CEDC7AF" w14:textId="095B5FCA" w:rsidR="007A3651" w:rsidRDefault="007A3651" w:rsidP="008B3B8B">
      <w:r>
        <w:br w:type="page"/>
      </w:r>
    </w:p>
    <w:p w14:paraId="143E2380" w14:textId="77777777" w:rsidR="007A3651" w:rsidRPr="008B3B8B" w:rsidRDefault="007A3651" w:rsidP="007A3651">
      <w:pPr>
        <w:rPr>
          <w:b/>
          <w:bCs/>
          <w:lang w:val="en-US"/>
        </w:rPr>
      </w:pPr>
      <w:r w:rsidRPr="008B3B8B">
        <w:rPr>
          <w:b/>
          <w:bCs/>
          <w:lang w:val="en-US"/>
        </w:rPr>
        <w:lastRenderedPageBreak/>
        <w:t>Contents</w:t>
      </w:r>
    </w:p>
    <w:tbl>
      <w:tblPr>
        <w:tblW w:w="9356" w:type="dxa"/>
        <w:tblInd w:w="-142" w:type="dxa"/>
        <w:tblLook w:val="04A0" w:firstRow="1" w:lastRow="0" w:firstColumn="1" w:lastColumn="0" w:noHBand="0" w:noVBand="1"/>
      </w:tblPr>
      <w:tblGrid>
        <w:gridCol w:w="1560"/>
        <w:gridCol w:w="567"/>
        <w:gridCol w:w="7229"/>
      </w:tblGrid>
      <w:tr w:rsidR="007A3651" w14:paraId="09F25F24" w14:textId="77777777" w:rsidTr="007A2909">
        <w:trPr>
          <w:trHeight w:val="300"/>
        </w:trPr>
        <w:tc>
          <w:tcPr>
            <w:tcW w:w="1560" w:type="dxa"/>
            <w:tcBorders>
              <w:top w:val="nil"/>
              <w:left w:val="nil"/>
              <w:bottom w:val="nil"/>
              <w:right w:val="nil"/>
            </w:tcBorders>
            <w:noWrap/>
            <w:vAlign w:val="center"/>
            <w:hideMark/>
          </w:tcPr>
          <w:p w14:paraId="2EE48F9C"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116630A9"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1</w:t>
            </w:r>
          </w:p>
        </w:tc>
        <w:tc>
          <w:tcPr>
            <w:tcW w:w="7229" w:type="dxa"/>
            <w:tcBorders>
              <w:top w:val="nil"/>
              <w:left w:val="nil"/>
              <w:bottom w:val="nil"/>
              <w:right w:val="nil"/>
            </w:tcBorders>
            <w:noWrap/>
            <w:vAlign w:val="center"/>
            <w:hideMark/>
          </w:tcPr>
          <w:p w14:paraId="186586D5"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MISCELLANEOUS PROVISIONS</w:t>
            </w:r>
          </w:p>
        </w:tc>
      </w:tr>
      <w:tr w:rsidR="007A3651" w14:paraId="1E3E7087" w14:textId="77777777" w:rsidTr="007A2909">
        <w:trPr>
          <w:trHeight w:val="300"/>
        </w:trPr>
        <w:tc>
          <w:tcPr>
            <w:tcW w:w="1560" w:type="dxa"/>
            <w:tcBorders>
              <w:top w:val="nil"/>
              <w:left w:val="nil"/>
              <w:bottom w:val="nil"/>
              <w:right w:val="nil"/>
            </w:tcBorders>
            <w:noWrap/>
            <w:vAlign w:val="center"/>
            <w:hideMark/>
          </w:tcPr>
          <w:p w14:paraId="32389FAD"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41528125"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2</w:t>
            </w:r>
          </w:p>
        </w:tc>
        <w:tc>
          <w:tcPr>
            <w:tcW w:w="7229" w:type="dxa"/>
            <w:tcBorders>
              <w:top w:val="nil"/>
              <w:left w:val="nil"/>
              <w:bottom w:val="nil"/>
              <w:right w:val="nil"/>
            </w:tcBorders>
            <w:noWrap/>
            <w:vAlign w:val="center"/>
            <w:hideMark/>
          </w:tcPr>
          <w:p w14:paraId="1531455B"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PROVISION FOR TRAFFIC</w:t>
            </w:r>
          </w:p>
        </w:tc>
      </w:tr>
      <w:tr w:rsidR="007A3651" w14:paraId="15F3E8D4" w14:textId="77777777" w:rsidTr="007A2909">
        <w:trPr>
          <w:trHeight w:val="300"/>
        </w:trPr>
        <w:tc>
          <w:tcPr>
            <w:tcW w:w="1560" w:type="dxa"/>
            <w:tcBorders>
              <w:top w:val="nil"/>
              <w:left w:val="nil"/>
              <w:bottom w:val="nil"/>
              <w:right w:val="nil"/>
            </w:tcBorders>
            <w:noWrap/>
            <w:vAlign w:val="center"/>
            <w:hideMark/>
          </w:tcPr>
          <w:p w14:paraId="5C6FB4EC"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447C9F52"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3</w:t>
            </w:r>
          </w:p>
        </w:tc>
        <w:tc>
          <w:tcPr>
            <w:tcW w:w="7229" w:type="dxa"/>
            <w:tcBorders>
              <w:top w:val="nil"/>
              <w:left w:val="nil"/>
              <w:bottom w:val="nil"/>
              <w:right w:val="nil"/>
            </w:tcBorders>
            <w:noWrap/>
            <w:vAlign w:val="center"/>
            <w:hideMark/>
          </w:tcPr>
          <w:p w14:paraId="7BF8E19B"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CLEARING, GRUBBING AND REHABILITIATION</w:t>
            </w:r>
          </w:p>
        </w:tc>
      </w:tr>
      <w:tr w:rsidR="007A3651" w14:paraId="1F1E819B" w14:textId="77777777" w:rsidTr="007A2909">
        <w:trPr>
          <w:trHeight w:val="300"/>
        </w:trPr>
        <w:tc>
          <w:tcPr>
            <w:tcW w:w="1560" w:type="dxa"/>
            <w:tcBorders>
              <w:top w:val="nil"/>
              <w:left w:val="nil"/>
              <w:bottom w:val="nil"/>
              <w:right w:val="nil"/>
            </w:tcBorders>
            <w:noWrap/>
            <w:vAlign w:val="center"/>
            <w:hideMark/>
          </w:tcPr>
          <w:p w14:paraId="4937C7AF"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7BF46707"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4</w:t>
            </w:r>
          </w:p>
        </w:tc>
        <w:tc>
          <w:tcPr>
            <w:tcW w:w="7229" w:type="dxa"/>
            <w:tcBorders>
              <w:top w:val="nil"/>
              <w:left w:val="nil"/>
              <w:bottom w:val="nil"/>
              <w:right w:val="nil"/>
            </w:tcBorders>
            <w:noWrap/>
            <w:vAlign w:val="center"/>
            <w:hideMark/>
          </w:tcPr>
          <w:p w14:paraId="6A216B4E"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EARTHWORKS</w:t>
            </w:r>
          </w:p>
        </w:tc>
      </w:tr>
      <w:tr w:rsidR="007A3651" w14:paraId="296E69AD" w14:textId="77777777" w:rsidTr="007A2909">
        <w:trPr>
          <w:trHeight w:val="300"/>
        </w:trPr>
        <w:tc>
          <w:tcPr>
            <w:tcW w:w="1560" w:type="dxa"/>
            <w:tcBorders>
              <w:top w:val="nil"/>
              <w:left w:val="nil"/>
              <w:bottom w:val="nil"/>
              <w:right w:val="nil"/>
            </w:tcBorders>
            <w:noWrap/>
            <w:vAlign w:val="center"/>
            <w:hideMark/>
          </w:tcPr>
          <w:p w14:paraId="705ECADB"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7F99328F"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5</w:t>
            </w:r>
          </w:p>
        </w:tc>
        <w:tc>
          <w:tcPr>
            <w:tcW w:w="7229" w:type="dxa"/>
            <w:tcBorders>
              <w:top w:val="nil"/>
              <w:left w:val="nil"/>
              <w:bottom w:val="nil"/>
              <w:right w:val="nil"/>
            </w:tcBorders>
            <w:noWrap/>
            <w:vAlign w:val="center"/>
            <w:hideMark/>
          </w:tcPr>
          <w:p w14:paraId="333593A8"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CONFORMANCE TESTING</w:t>
            </w:r>
          </w:p>
        </w:tc>
      </w:tr>
      <w:tr w:rsidR="007A3651" w14:paraId="01E19E19" w14:textId="77777777" w:rsidTr="007A2909">
        <w:trPr>
          <w:trHeight w:val="300"/>
        </w:trPr>
        <w:tc>
          <w:tcPr>
            <w:tcW w:w="1560" w:type="dxa"/>
            <w:tcBorders>
              <w:top w:val="nil"/>
              <w:left w:val="nil"/>
              <w:bottom w:val="nil"/>
              <w:right w:val="nil"/>
            </w:tcBorders>
            <w:noWrap/>
            <w:vAlign w:val="center"/>
            <w:hideMark/>
          </w:tcPr>
          <w:p w14:paraId="0BD8DCEE"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19A04A17"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6</w:t>
            </w:r>
          </w:p>
        </w:tc>
        <w:tc>
          <w:tcPr>
            <w:tcW w:w="7229" w:type="dxa"/>
            <w:tcBorders>
              <w:top w:val="nil"/>
              <w:left w:val="nil"/>
              <w:bottom w:val="nil"/>
              <w:right w:val="nil"/>
            </w:tcBorders>
            <w:noWrap/>
            <w:vAlign w:val="center"/>
            <w:hideMark/>
          </w:tcPr>
          <w:p w14:paraId="35470D9A"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PAVEMENTS AND SHOULDERS</w:t>
            </w:r>
          </w:p>
        </w:tc>
      </w:tr>
      <w:tr w:rsidR="007A3651" w14:paraId="0BD9394B" w14:textId="77777777" w:rsidTr="007A2909">
        <w:trPr>
          <w:trHeight w:val="300"/>
        </w:trPr>
        <w:tc>
          <w:tcPr>
            <w:tcW w:w="1560" w:type="dxa"/>
            <w:tcBorders>
              <w:top w:val="nil"/>
              <w:left w:val="nil"/>
              <w:bottom w:val="nil"/>
              <w:right w:val="nil"/>
            </w:tcBorders>
            <w:noWrap/>
            <w:vAlign w:val="center"/>
            <w:hideMark/>
          </w:tcPr>
          <w:p w14:paraId="477ACDB1"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4D31EA60"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7</w:t>
            </w:r>
          </w:p>
        </w:tc>
        <w:tc>
          <w:tcPr>
            <w:tcW w:w="7229" w:type="dxa"/>
            <w:tcBorders>
              <w:top w:val="nil"/>
              <w:left w:val="nil"/>
              <w:bottom w:val="nil"/>
              <w:right w:val="nil"/>
            </w:tcBorders>
            <w:noWrap/>
            <w:vAlign w:val="center"/>
            <w:hideMark/>
          </w:tcPr>
          <w:p w14:paraId="0EF94503"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STABILISATION AND MODIFICATION</w:t>
            </w:r>
          </w:p>
        </w:tc>
      </w:tr>
      <w:tr w:rsidR="007A3651" w14:paraId="1D195C91" w14:textId="77777777" w:rsidTr="007A2909">
        <w:trPr>
          <w:trHeight w:val="300"/>
        </w:trPr>
        <w:tc>
          <w:tcPr>
            <w:tcW w:w="1560" w:type="dxa"/>
            <w:tcBorders>
              <w:top w:val="nil"/>
              <w:left w:val="nil"/>
              <w:bottom w:val="nil"/>
              <w:right w:val="nil"/>
            </w:tcBorders>
            <w:noWrap/>
            <w:vAlign w:val="center"/>
            <w:hideMark/>
          </w:tcPr>
          <w:p w14:paraId="2777A460"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33E9BE35"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8</w:t>
            </w:r>
          </w:p>
        </w:tc>
        <w:tc>
          <w:tcPr>
            <w:tcW w:w="7229" w:type="dxa"/>
            <w:tcBorders>
              <w:top w:val="nil"/>
              <w:left w:val="nil"/>
              <w:bottom w:val="nil"/>
              <w:right w:val="nil"/>
            </w:tcBorders>
            <w:noWrap/>
            <w:vAlign w:val="center"/>
            <w:hideMark/>
          </w:tcPr>
          <w:p w14:paraId="2932CE19"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SPRAY SEALING</w:t>
            </w:r>
          </w:p>
        </w:tc>
      </w:tr>
      <w:tr w:rsidR="007A3651" w14:paraId="394AB3F7" w14:textId="77777777" w:rsidTr="007A2909">
        <w:trPr>
          <w:trHeight w:val="300"/>
        </w:trPr>
        <w:tc>
          <w:tcPr>
            <w:tcW w:w="1560" w:type="dxa"/>
            <w:tcBorders>
              <w:top w:val="nil"/>
              <w:left w:val="nil"/>
              <w:bottom w:val="nil"/>
              <w:right w:val="nil"/>
            </w:tcBorders>
            <w:noWrap/>
            <w:vAlign w:val="center"/>
            <w:hideMark/>
          </w:tcPr>
          <w:p w14:paraId="7100E517"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4A6188F5"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9</w:t>
            </w:r>
          </w:p>
        </w:tc>
        <w:tc>
          <w:tcPr>
            <w:tcW w:w="7229" w:type="dxa"/>
            <w:tcBorders>
              <w:top w:val="nil"/>
              <w:left w:val="nil"/>
              <w:bottom w:val="nil"/>
              <w:right w:val="nil"/>
            </w:tcBorders>
            <w:noWrap/>
            <w:vAlign w:val="center"/>
            <w:hideMark/>
          </w:tcPr>
          <w:p w14:paraId="1AD00489"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DENSE GRADED ASPHALT</w:t>
            </w:r>
          </w:p>
        </w:tc>
      </w:tr>
      <w:tr w:rsidR="007A3651" w14:paraId="03C4D163" w14:textId="77777777" w:rsidTr="007A2909">
        <w:trPr>
          <w:trHeight w:val="300"/>
        </w:trPr>
        <w:tc>
          <w:tcPr>
            <w:tcW w:w="1560" w:type="dxa"/>
            <w:tcBorders>
              <w:top w:val="nil"/>
              <w:left w:val="nil"/>
              <w:bottom w:val="nil"/>
              <w:right w:val="nil"/>
            </w:tcBorders>
            <w:noWrap/>
            <w:vAlign w:val="center"/>
            <w:hideMark/>
          </w:tcPr>
          <w:p w14:paraId="01E6ED6A"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132EB774"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10</w:t>
            </w:r>
          </w:p>
        </w:tc>
        <w:tc>
          <w:tcPr>
            <w:tcW w:w="7229" w:type="dxa"/>
            <w:tcBorders>
              <w:top w:val="nil"/>
              <w:left w:val="nil"/>
              <w:bottom w:val="nil"/>
              <w:right w:val="nil"/>
            </w:tcBorders>
            <w:noWrap/>
            <w:vAlign w:val="center"/>
            <w:hideMark/>
          </w:tcPr>
          <w:p w14:paraId="02409C9C"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SLURRY SURFACING</w:t>
            </w:r>
          </w:p>
        </w:tc>
      </w:tr>
      <w:tr w:rsidR="007A3651" w14:paraId="2A2E81BC" w14:textId="77777777" w:rsidTr="007A2909">
        <w:trPr>
          <w:trHeight w:val="300"/>
        </w:trPr>
        <w:tc>
          <w:tcPr>
            <w:tcW w:w="1560" w:type="dxa"/>
            <w:tcBorders>
              <w:top w:val="nil"/>
              <w:left w:val="nil"/>
              <w:bottom w:val="nil"/>
              <w:right w:val="nil"/>
            </w:tcBorders>
            <w:noWrap/>
            <w:vAlign w:val="center"/>
            <w:hideMark/>
          </w:tcPr>
          <w:p w14:paraId="30A165BC"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3AC8B28E"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11</w:t>
            </w:r>
          </w:p>
        </w:tc>
        <w:tc>
          <w:tcPr>
            <w:tcW w:w="7229" w:type="dxa"/>
            <w:tcBorders>
              <w:top w:val="nil"/>
              <w:left w:val="nil"/>
              <w:bottom w:val="nil"/>
              <w:right w:val="nil"/>
            </w:tcBorders>
            <w:noWrap/>
            <w:vAlign w:val="center"/>
            <w:hideMark/>
          </w:tcPr>
          <w:p w14:paraId="4076D74D"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 xml:space="preserve">MISCELLANEOUS CONCRETE WORKS </w:t>
            </w:r>
          </w:p>
        </w:tc>
      </w:tr>
      <w:tr w:rsidR="007A3651" w14:paraId="09D055E8" w14:textId="77777777" w:rsidTr="007A2909">
        <w:trPr>
          <w:trHeight w:val="300"/>
        </w:trPr>
        <w:tc>
          <w:tcPr>
            <w:tcW w:w="1560" w:type="dxa"/>
            <w:tcBorders>
              <w:top w:val="nil"/>
              <w:left w:val="nil"/>
              <w:bottom w:val="nil"/>
              <w:right w:val="nil"/>
            </w:tcBorders>
            <w:noWrap/>
            <w:vAlign w:val="center"/>
            <w:hideMark/>
          </w:tcPr>
          <w:p w14:paraId="5533DE31"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41DFCFEC"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12</w:t>
            </w:r>
          </w:p>
        </w:tc>
        <w:tc>
          <w:tcPr>
            <w:tcW w:w="7229" w:type="dxa"/>
            <w:tcBorders>
              <w:top w:val="nil"/>
              <w:left w:val="nil"/>
              <w:bottom w:val="nil"/>
              <w:right w:val="nil"/>
            </w:tcBorders>
            <w:noWrap/>
            <w:vAlign w:val="center"/>
            <w:hideMark/>
          </w:tcPr>
          <w:p w14:paraId="42386D92"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DRAINAGE WORKS</w:t>
            </w:r>
          </w:p>
        </w:tc>
      </w:tr>
      <w:tr w:rsidR="007A3651" w14:paraId="2CBF076E" w14:textId="77777777" w:rsidTr="007A2909">
        <w:trPr>
          <w:trHeight w:val="300"/>
        </w:trPr>
        <w:tc>
          <w:tcPr>
            <w:tcW w:w="1560" w:type="dxa"/>
            <w:tcBorders>
              <w:top w:val="nil"/>
              <w:left w:val="nil"/>
              <w:bottom w:val="nil"/>
              <w:right w:val="nil"/>
            </w:tcBorders>
            <w:noWrap/>
            <w:vAlign w:val="center"/>
            <w:hideMark/>
          </w:tcPr>
          <w:p w14:paraId="187C4CEC"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739FB094"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13</w:t>
            </w:r>
          </w:p>
        </w:tc>
        <w:tc>
          <w:tcPr>
            <w:tcW w:w="7229" w:type="dxa"/>
            <w:tcBorders>
              <w:top w:val="nil"/>
              <w:left w:val="nil"/>
              <w:bottom w:val="nil"/>
              <w:right w:val="nil"/>
            </w:tcBorders>
            <w:noWrap/>
            <w:vAlign w:val="center"/>
            <w:hideMark/>
          </w:tcPr>
          <w:p w14:paraId="50461C78"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PROTECTION WORKS</w:t>
            </w:r>
          </w:p>
        </w:tc>
      </w:tr>
      <w:tr w:rsidR="007A3651" w14:paraId="617B70D6" w14:textId="77777777" w:rsidTr="007A2909">
        <w:trPr>
          <w:trHeight w:val="300"/>
        </w:trPr>
        <w:tc>
          <w:tcPr>
            <w:tcW w:w="1560" w:type="dxa"/>
            <w:tcBorders>
              <w:top w:val="nil"/>
              <w:left w:val="nil"/>
              <w:bottom w:val="nil"/>
              <w:right w:val="nil"/>
            </w:tcBorders>
            <w:noWrap/>
            <w:vAlign w:val="center"/>
            <w:hideMark/>
          </w:tcPr>
          <w:p w14:paraId="378CC6A7"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2EADB748"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14</w:t>
            </w:r>
          </w:p>
        </w:tc>
        <w:tc>
          <w:tcPr>
            <w:tcW w:w="7229" w:type="dxa"/>
            <w:tcBorders>
              <w:top w:val="nil"/>
              <w:left w:val="nil"/>
              <w:bottom w:val="nil"/>
              <w:right w:val="nil"/>
            </w:tcBorders>
            <w:noWrap/>
            <w:vAlign w:val="center"/>
            <w:hideMark/>
          </w:tcPr>
          <w:p w14:paraId="595D0AFD"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ROAD FURNITURE AND TRAFFIC CONTROL DEVICES</w:t>
            </w:r>
          </w:p>
        </w:tc>
      </w:tr>
      <w:tr w:rsidR="007A3651" w14:paraId="48FF230F" w14:textId="77777777" w:rsidTr="007A2909">
        <w:trPr>
          <w:trHeight w:val="300"/>
        </w:trPr>
        <w:tc>
          <w:tcPr>
            <w:tcW w:w="1560" w:type="dxa"/>
            <w:tcBorders>
              <w:top w:val="nil"/>
              <w:left w:val="nil"/>
              <w:bottom w:val="nil"/>
              <w:right w:val="nil"/>
            </w:tcBorders>
            <w:noWrap/>
            <w:vAlign w:val="center"/>
            <w:hideMark/>
          </w:tcPr>
          <w:p w14:paraId="57A4B548"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64CB6871"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15</w:t>
            </w:r>
          </w:p>
        </w:tc>
        <w:tc>
          <w:tcPr>
            <w:tcW w:w="7229" w:type="dxa"/>
            <w:tcBorders>
              <w:top w:val="nil"/>
              <w:left w:val="nil"/>
              <w:bottom w:val="nil"/>
              <w:right w:val="nil"/>
            </w:tcBorders>
            <w:noWrap/>
            <w:vAlign w:val="center"/>
            <w:hideMark/>
          </w:tcPr>
          <w:p w14:paraId="6A72965B"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BOAT RAMPS AND BARGE LANDINGS</w:t>
            </w:r>
          </w:p>
        </w:tc>
      </w:tr>
      <w:tr w:rsidR="007A3651" w14:paraId="0FF77C34" w14:textId="77777777" w:rsidTr="007A2909">
        <w:trPr>
          <w:trHeight w:val="300"/>
        </w:trPr>
        <w:tc>
          <w:tcPr>
            <w:tcW w:w="1560" w:type="dxa"/>
            <w:tcBorders>
              <w:top w:val="nil"/>
              <w:left w:val="nil"/>
              <w:bottom w:val="nil"/>
              <w:right w:val="nil"/>
            </w:tcBorders>
            <w:noWrap/>
            <w:vAlign w:val="center"/>
            <w:hideMark/>
          </w:tcPr>
          <w:p w14:paraId="7EF0D5E8"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784B0EDA"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16</w:t>
            </w:r>
          </w:p>
        </w:tc>
        <w:tc>
          <w:tcPr>
            <w:tcW w:w="7229" w:type="dxa"/>
            <w:tcBorders>
              <w:top w:val="nil"/>
              <w:left w:val="nil"/>
              <w:bottom w:val="nil"/>
              <w:right w:val="nil"/>
            </w:tcBorders>
            <w:noWrap/>
            <w:vAlign w:val="center"/>
            <w:hideMark/>
          </w:tcPr>
          <w:p w14:paraId="7285BED9"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 xml:space="preserve">PAVEMENT MARKING </w:t>
            </w:r>
          </w:p>
        </w:tc>
      </w:tr>
      <w:tr w:rsidR="007A3651" w14:paraId="62E32D2F" w14:textId="77777777" w:rsidTr="007A2909">
        <w:trPr>
          <w:trHeight w:val="300"/>
        </w:trPr>
        <w:tc>
          <w:tcPr>
            <w:tcW w:w="1560" w:type="dxa"/>
            <w:tcBorders>
              <w:top w:val="nil"/>
              <w:left w:val="nil"/>
              <w:bottom w:val="nil"/>
              <w:right w:val="nil"/>
            </w:tcBorders>
            <w:noWrap/>
            <w:vAlign w:val="center"/>
            <w:hideMark/>
          </w:tcPr>
          <w:p w14:paraId="246483A0"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3F1A5576"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17</w:t>
            </w:r>
          </w:p>
        </w:tc>
        <w:tc>
          <w:tcPr>
            <w:tcW w:w="7229" w:type="dxa"/>
            <w:tcBorders>
              <w:top w:val="nil"/>
              <w:left w:val="nil"/>
              <w:bottom w:val="nil"/>
              <w:right w:val="nil"/>
            </w:tcBorders>
            <w:noWrap/>
            <w:vAlign w:val="center"/>
            <w:hideMark/>
          </w:tcPr>
          <w:p w14:paraId="704D5C84"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LANDSCAPE</w:t>
            </w:r>
          </w:p>
        </w:tc>
      </w:tr>
      <w:tr w:rsidR="007A3651" w14:paraId="3CF85E72" w14:textId="77777777" w:rsidTr="007A2909">
        <w:trPr>
          <w:trHeight w:val="300"/>
        </w:trPr>
        <w:tc>
          <w:tcPr>
            <w:tcW w:w="1560" w:type="dxa"/>
            <w:tcBorders>
              <w:top w:val="nil"/>
              <w:left w:val="nil"/>
              <w:bottom w:val="nil"/>
              <w:right w:val="nil"/>
            </w:tcBorders>
            <w:noWrap/>
            <w:vAlign w:val="center"/>
            <w:hideMark/>
          </w:tcPr>
          <w:p w14:paraId="40496061"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5A035030"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18</w:t>
            </w:r>
          </w:p>
        </w:tc>
        <w:tc>
          <w:tcPr>
            <w:tcW w:w="7229" w:type="dxa"/>
            <w:tcBorders>
              <w:top w:val="nil"/>
              <w:left w:val="nil"/>
              <w:bottom w:val="nil"/>
              <w:right w:val="nil"/>
            </w:tcBorders>
            <w:noWrap/>
            <w:vAlign w:val="center"/>
            <w:hideMark/>
          </w:tcPr>
          <w:p w14:paraId="4C28314E"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DUCTING AND CONDUITS</w:t>
            </w:r>
          </w:p>
        </w:tc>
      </w:tr>
      <w:tr w:rsidR="007A3651" w14:paraId="0938303B" w14:textId="77777777" w:rsidTr="007A2909">
        <w:trPr>
          <w:trHeight w:val="300"/>
        </w:trPr>
        <w:tc>
          <w:tcPr>
            <w:tcW w:w="1560" w:type="dxa"/>
            <w:tcBorders>
              <w:top w:val="nil"/>
              <w:left w:val="nil"/>
              <w:bottom w:val="nil"/>
              <w:right w:val="nil"/>
            </w:tcBorders>
            <w:noWrap/>
            <w:vAlign w:val="center"/>
            <w:hideMark/>
          </w:tcPr>
          <w:p w14:paraId="1F4BFE7A"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416E579A"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19</w:t>
            </w:r>
          </w:p>
        </w:tc>
        <w:tc>
          <w:tcPr>
            <w:tcW w:w="7229" w:type="dxa"/>
            <w:tcBorders>
              <w:top w:val="nil"/>
              <w:left w:val="nil"/>
              <w:bottom w:val="nil"/>
              <w:right w:val="nil"/>
            </w:tcBorders>
            <w:noWrap/>
            <w:vAlign w:val="center"/>
            <w:hideMark/>
          </w:tcPr>
          <w:p w14:paraId="41237B26"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TRAFFIC CONTROL SIGNALS AND INTELLIGENT TRANSPORT SYSTEMS</w:t>
            </w:r>
          </w:p>
        </w:tc>
      </w:tr>
      <w:tr w:rsidR="007A3651" w14:paraId="4C9FA21D" w14:textId="77777777" w:rsidTr="007A2909">
        <w:trPr>
          <w:trHeight w:val="300"/>
        </w:trPr>
        <w:tc>
          <w:tcPr>
            <w:tcW w:w="1560" w:type="dxa"/>
            <w:tcBorders>
              <w:top w:val="nil"/>
              <w:left w:val="nil"/>
              <w:bottom w:val="nil"/>
              <w:right w:val="nil"/>
            </w:tcBorders>
            <w:noWrap/>
            <w:vAlign w:val="center"/>
            <w:hideMark/>
          </w:tcPr>
          <w:p w14:paraId="4B9F0F97"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3025EAA0"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20</w:t>
            </w:r>
          </w:p>
        </w:tc>
        <w:tc>
          <w:tcPr>
            <w:tcW w:w="7229" w:type="dxa"/>
            <w:tcBorders>
              <w:top w:val="nil"/>
              <w:left w:val="nil"/>
              <w:bottom w:val="nil"/>
              <w:right w:val="nil"/>
            </w:tcBorders>
            <w:noWrap/>
            <w:vAlign w:val="center"/>
            <w:hideMark/>
          </w:tcPr>
          <w:p w14:paraId="39A6BCA4"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TRAFFIC COUNTING STATIONS</w:t>
            </w:r>
          </w:p>
        </w:tc>
      </w:tr>
      <w:tr w:rsidR="007A3651" w14:paraId="4FCF184C" w14:textId="77777777" w:rsidTr="007A2909">
        <w:trPr>
          <w:trHeight w:val="300"/>
        </w:trPr>
        <w:tc>
          <w:tcPr>
            <w:tcW w:w="1560" w:type="dxa"/>
            <w:tcBorders>
              <w:top w:val="nil"/>
              <w:left w:val="nil"/>
              <w:bottom w:val="nil"/>
              <w:right w:val="nil"/>
            </w:tcBorders>
            <w:noWrap/>
            <w:vAlign w:val="center"/>
            <w:hideMark/>
          </w:tcPr>
          <w:p w14:paraId="231B17C4"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616B7CE3"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21</w:t>
            </w:r>
          </w:p>
        </w:tc>
        <w:tc>
          <w:tcPr>
            <w:tcW w:w="7229" w:type="dxa"/>
            <w:tcBorders>
              <w:top w:val="nil"/>
              <w:left w:val="nil"/>
              <w:bottom w:val="nil"/>
              <w:right w:val="nil"/>
            </w:tcBorders>
            <w:noWrap/>
            <w:vAlign w:val="center"/>
            <w:hideMark/>
          </w:tcPr>
          <w:p w14:paraId="73A303A0"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 xml:space="preserve">STREET LIGHTING </w:t>
            </w:r>
          </w:p>
        </w:tc>
      </w:tr>
      <w:tr w:rsidR="007A3651" w14:paraId="35487D98" w14:textId="77777777" w:rsidTr="007A2909">
        <w:trPr>
          <w:trHeight w:val="300"/>
        </w:trPr>
        <w:tc>
          <w:tcPr>
            <w:tcW w:w="1560" w:type="dxa"/>
            <w:tcBorders>
              <w:top w:val="nil"/>
              <w:left w:val="nil"/>
              <w:bottom w:val="nil"/>
              <w:right w:val="nil"/>
            </w:tcBorders>
            <w:noWrap/>
            <w:vAlign w:val="center"/>
            <w:hideMark/>
          </w:tcPr>
          <w:p w14:paraId="56E3E929"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0074A3AA"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22</w:t>
            </w:r>
          </w:p>
        </w:tc>
        <w:tc>
          <w:tcPr>
            <w:tcW w:w="7229" w:type="dxa"/>
            <w:tcBorders>
              <w:top w:val="nil"/>
              <w:left w:val="nil"/>
              <w:bottom w:val="nil"/>
              <w:right w:val="nil"/>
            </w:tcBorders>
            <w:noWrap/>
            <w:vAlign w:val="center"/>
            <w:hideMark/>
          </w:tcPr>
          <w:p w14:paraId="15B7551A"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DIRECTIONAL BORING</w:t>
            </w:r>
          </w:p>
        </w:tc>
      </w:tr>
      <w:tr w:rsidR="007A3651" w14:paraId="1C17ACA4" w14:textId="77777777" w:rsidTr="007A2909">
        <w:trPr>
          <w:trHeight w:val="300"/>
        </w:trPr>
        <w:tc>
          <w:tcPr>
            <w:tcW w:w="1560" w:type="dxa"/>
            <w:tcBorders>
              <w:top w:val="nil"/>
              <w:left w:val="nil"/>
              <w:bottom w:val="nil"/>
              <w:right w:val="nil"/>
            </w:tcBorders>
            <w:noWrap/>
            <w:vAlign w:val="center"/>
            <w:hideMark/>
          </w:tcPr>
          <w:p w14:paraId="39070992"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5E0703F6"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23</w:t>
            </w:r>
          </w:p>
        </w:tc>
        <w:tc>
          <w:tcPr>
            <w:tcW w:w="7229" w:type="dxa"/>
            <w:tcBorders>
              <w:top w:val="nil"/>
              <w:left w:val="nil"/>
              <w:bottom w:val="nil"/>
              <w:right w:val="nil"/>
            </w:tcBorders>
            <w:noWrap/>
            <w:vAlign w:val="center"/>
            <w:hideMark/>
          </w:tcPr>
          <w:p w14:paraId="4E2FD553"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PROTECTIVE COATINGS</w:t>
            </w:r>
          </w:p>
        </w:tc>
      </w:tr>
      <w:tr w:rsidR="007A3651" w14:paraId="56059C2F" w14:textId="77777777" w:rsidTr="007A2909">
        <w:trPr>
          <w:trHeight w:val="300"/>
        </w:trPr>
        <w:tc>
          <w:tcPr>
            <w:tcW w:w="1560" w:type="dxa"/>
            <w:tcBorders>
              <w:top w:val="nil"/>
              <w:left w:val="nil"/>
              <w:bottom w:val="nil"/>
              <w:right w:val="nil"/>
            </w:tcBorders>
            <w:noWrap/>
            <w:vAlign w:val="center"/>
            <w:hideMark/>
          </w:tcPr>
          <w:p w14:paraId="5346E119"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61366DE5"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24</w:t>
            </w:r>
          </w:p>
        </w:tc>
        <w:tc>
          <w:tcPr>
            <w:tcW w:w="7229" w:type="dxa"/>
            <w:tcBorders>
              <w:top w:val="nil"/>
              <w:left w:val="nil"/>
              <w:bottom w:val="nil"/>
              <w:right w:val="nil"/>
            </w:tcBorders>
            <w:noWrap/>
            <w:vAlign w:val="center"/>
            <w:hideMark/>
          </w:tcPr>
          <w:p w14:paraId="0022E707"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MEASUREMENT AND PAYMENT</w:t>
            </w:r>
          </w:p>
        </w:tc>
      </w:tr>
      <w:tr w:rsidR="007A3651" w14:paraId="124CC8E1" w14:textId="77777777" w:rsidTr="007A2909">
        <w:trPr>
          <w:trHeight w:val="300"/>
        </w:trPr>
        <w:tc>
          <w:tcPr>
            <w:tcW w:w="1560" w:type="dxa"/>
            <w:tcBorders>
              <w:top w:val="nil"/>
              <w:left w:val="nil"/>
              <w:bottom w:val="nil"/>
              <w:right w:val="nil"/>
            </w:tcBorders>
            <w:noWrap/>
            <w:vAlign w:val="center"/>
            <w:hideMark/>
          </w:tcPr>
          <w:p w14:paraId="30458A19"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76CFACD5"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25</w:t>
            </w:r>
          </w:p>
        </w:tc>
        <w:tc>
          <w:tcPr>
            <w:tcW w:w="7229" w:type="dxa"/>
            <w:tcBorders>
              <w:top w:val="nil"/>
              <w:left w:val="nil"/>
              <w:bottom w:val="nil"/>
              <w:right w:val="nil"/>
            </w:tcBorders>
            <w:noWrap/>
            <w:vAlign w:val="center"/>
            <w:hideMark/>
          </w:tcPr>
          <w:p w14:paraId="182659B9"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REFERENCED AUSTRALIAN STANDARDS</w:t>
            </w:r>
          </w:p>
        </w:tc>
      </w:tr>
      <w:tr w:rsidR="007A3651" w14:paraId="649C9AFE" w14:textId="77777777" w:rsidTr="007A2909">
        <w:trPr>
          <w:trHeight w:val="300"/>
        </w:trPr>
        <w:tc>
          <w:tcPr>
            <w:tcW w:w="1560" w:type="dxa"/>
            <w:tcBorders>
              <w:top w:val="nil"/>
              <w:left w:val="nil"/>
              <w:bottom w:val="nil"/>
              <w:right w:val="nil"/>
            </w:tcBorders>
            <w:noWrap/>
            <w:vAlign w:val="center"/>
            <w:hideMark/>
          </w:tcPr>
          <w:p w14:paraId="26C31BD5"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260F87C8"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26</w:t>
            </w:r>
          </w:p>
        </w:tc>
        <w:tc>
          <w:tcPr>
            <w:tcW w:w="7229" w:type="dxa"/>
            <w:tcBorders>
              <w:top w:val="nil"/>
              <w:left w:val="nil"/>
              <w:bottom w:val="nil"/>
              <w:right w:val="nil"/>
            </w:tcBorders>
            <w:noWrap/>
            <w:vAlign w:val="center"/>
            <w:hideMark/>
          </w:tcPr>
          <w:p w14:paraId="3CD8CF7C"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OTHER REFERENCED AUTHORITIES AND DOCUMENTS</w:t>
            </w:r>
          </w:p>
        </w:tc>
      </w:tr>
      <w:tr w:rsidR="007A3651" w14:paraId="5D696813" w14:textId="77777777" w:rsidTr="007A2909">
        <w:trPr>
          <w:trHeight w:val="300"/>
        </w:trPr>
        <w:tc>
          <w:tcPr>
            <w:tcW w:w="1560" w:type="dxa"/>
            <w:tcBorders>
              <w:top w:val="nil"/>
              <w:left w:val="nil"/>
              <w:bottom w:val="nil"/>
              <w:right w:val="nil"/>
            </w:tcBorders>
            <w:noWrap/>
            <w:vAlign w:val="center"/>
            <w:hideMark/>
          </w:tcPr>
          <w:p w14:paraId="66F2DF08"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0E63312B"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27</w:t>
            </w:r>
          </w:p>
        </w:tc>
        <w:tc>
          <w:tcPr>
            <w:tcW w:w="7229" w:type="dxa"/>
            <w:tcBorders>
              <w:top w:val="nil"/>
              <w:left w:val="nil"/>
              <w:bottom w:val="nil"/>
              <w:right w:val="nil"/>
            </w:tcBorders>
            <w:noWrap/>
            <w:vAlign w:val="center"/>
            <w:hideMark/>
          </w:tcPr>
          <w:p w14:paraId="0E61EA62"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ACTS, REGULATIONS,CODES AND AUTHORITIES</w:t>
            </w:r>
          </w:p>
        </w:tc>
      </w:tr>
      <w:tr w:rsidR="007A3651" w14:paraId="60AC86C9" w14:textId="77777777" w:rsidTr="007A2909">
        <w:trPr>
          <w:trHeight w:val="300"/>
        </w:trPr>
        <w:tc>
          <w:tcPr>
            <w:tcW w:w="1560" w:type="dxa"/>
            <w:tcBorders>
              <w:top w:val="nil"/>
              <w:left w:val="nil"/>
              <w:bottom w:val="nil"/>
              <w:right w:val="nil"/>
            </w:tcBorders>
            <w:noWrap/>
            <w:vAlign w:val="center"/>
            <w:hideMark/>
          </w:tcPr>
          <w:p w14:paraId="2FCA7CC4"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06213935"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28</w:t>
            </w:r>
          </w:p>
        </w:tc>
        <w:tc>
          <w:tcPr>
            <w:tcW w:w="7229" w:type="dxa"/>
            <w:tcBorders>
              <w:top w:val="nil"/>
              <w:left w:val="nil"/>
              <w:bottom w:val="nil"/>
              <w:right w:val="nil"/>
            </w:tcBorders>
            <w:noWrap/>
            <w:vAlign w:val="center"/>
            <w:hideMark/>
          </w:tcPr>
          <w:p w14:paraId="439C5D1A"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CIVIL STANDARD DRAWINGS FOR ROADWORKS</w:t>
            </w:r>
          </w:p>
        </w:tc>
      </w:tr>
      <w:tr w:rsidR="007A3651" w14:paraId="79141DEA" w14:textId="77777777" w:rsidTr="007A2909">
        <w:trPr>
          <w:trHeight w:val="300"/>
        </w:trPr>
        <w:tc>
          <w:tcPr>
            <w:tcW w:w="1560" w:type="dxa"/>
            <w:tcBorders>
              <w:top w:val="nil"/>
              <w:left w:val="nil"/>
              <w:bottom w:val="nil"/>
              <w:right w:val="nil"/>
            </w:tcBorders>
            <w:noWrap/>
            <w:vAlign w:val="center"/>
            <w:hideMark/>
          </w:tcPr>
          <w:p w14:paraId="55BBACC7"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center"/>
            <w:hideMark/>
          </w:tcPr>
          <w:p w14:paraId="1BE02D61"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29</w:t>
            </w:r>
          </w:p>
        </w:tc>
        <w:tc>
          <w:tcPr>
            <w:tcW w:w="7229" w:type="dxa"/>
            <w:tcBorders>
              <w:top w:val="nil"/>
              <w:left w:val="nil"/>
              <w:bottom w:val="nil"/>
              <w:right w:val="nil"/>
            </w:tcBorders>
            <w:noWrap/>
            <w:vAlign w:val="center"/>
            <w:hideMark/>
          </w:tcPr>
          <w:p w14:paraId="0239A8FA"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NT CLIMATE ZONES TABLE</w:t>
            </w:r>
          </w:p>
        </w:tc>
      </w:tr>
      <w:tr w:rsidR="007A3651" w14:paraId="4B6084B4" w14:textId="77777777" w:rsidTr="007A2909">
        <w:trPr>
          <w:trHeight w:val="300"/>
        </w:trPr>
        <w:tc>
          <w:tcPr>
            <w:tcW w:w="1560" w:type="dxa"/>
            <w:tcBorders>
              <w:top w:val="nil"/>
              <w:left w:val="nil"/>
              <w:bottom w:val="nil"/>
              <w:right w:val="nil"/>
            </w:tcBorders>
            <w:noWrap/>
            <w:vAlign w:val="bottom"/>
            <w:hideMark/>
          </w:tcPr>
          <w:p w14:paraId="13CC8277"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bottom"/>
            <w:hideMark/>
          </w:tcPr>
          <w:p w14:paraId="27B5BB5D"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30</w:t>
            </w:r>
          </w:p>
        </w:tc>
        <w:tc>
          <w:tcPr>
            <w:tcW w:w="7229" w:type="dxa"/>
            <w:tcBorders>
              <w:top w:val="nil"/>
              <w:left w:val="nil"/>
              <w:bottom w:val="nil"/>
              <w:right w:val="nil"/>
            </w:tcBorders>
            <w:noWrap/>
            <w:vAlign w:val="center"/>
            <w:hideMark/>
          </w:tcPr>
          <w:p w14:paraId="01E1B81B"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HOLD POINTS AND WITNESS POINTS SCHEDULES</w:t>
            </w:r>
          </w:p>
        </w:tc>
      </w:tr>
      <w:tr w:rsidR="007A3651" w14:paraId="3F4E8938" w14:textId="77777777" w:rsidTr="007A2909">
        <w:trPr>
          <w:trHeight w:val="300"/>
        </w:trPr>
        <w:tc>
          <w:tcPr>
            <w:tcW w:w="1560" w:type="dxa"/>
            <w:tcBorders>
              <w:top w:val="nil"/>
              <w:left w:val="nil"/>
              <w:bottom w:val="nil"/>
              <w:right w:val="nil"/>
            </w:tcBorders>
            <w:noWrap/>
            <w:vAlign w:val="bottom"/>
            <w:hideMark/>
          </w:tcPr>
          <w:p w14:paraId="50CFBD44"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SSRW Section</w:t>
            </w:r>
          </w:p>
        </w:tc>
        <w:tc>
          <w:tcPr>
            <w:tcW w:w="567" w:type="dxa"/>
            <w:tcBorders>
              <w:top w:val="nil"/>
              <w:left w:val="nil"/>
              <w:bottom w:val="nil"/>
              <w:right w:val="nil"/>
            </w:tcBorders>
            <w:noWrap/>
            <w:vAlign w:val="bottom"/>
            <w:hideMark/>
          </w:tcPr>
          <w:p w14:paraId="4C9CBC4F"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31</w:t>
            </w:r>
          </w:p>
        </w:tc>
        <w:tc>
          <w:tcPr>
            <w:tcW w:w="7229" w:type="dxa"/>
            <w:tcBorders>
              <w:top w:val="nil"/>
              <w:left w:val="nil"/>
              <w:bottom w:val="nil"/>
              <w:right w:val="nil"/>
            </w:tcBorders>
            <w:noWrap/>
            <w:vAlign w:val="bottom"/>
            <w:hideMark/>
          </w:tcPr>
          <w:p w14:paraId="33F0FE0A" w14:textId="77777777" w:rsidR="007A3651" w:rsidRPr="008B3B8B" w:rsidRDefault="007A3651" w:rsidP="007A2909">
            <w:pPr>
              <w:rPr>
                <w:rFonts w:asciiTheme="minorHAnsi" w:hAnsiTheme="minorHAnsi"/>
                <w:sz w:val="20"/>
                <w:szCs w:val="20"/>
              </w:rPr>
            </w:pPr>
            <w:r w:rsidRPr="008B3B8B">
              <w:rPr>
                <w:rFonts w:asciiTheme="minorHAnsi" w:hAnsiTheme="minorHAnsi"/>
                <w:sz w:val="20"/>
                <w:szCs w:val="20"/>
              </w:rPr>
              <w:t>UPDATES OVERVIEW</w:t>
            </w:r>
          </w:p>
        </w:tc>
      </w:tr>
    </w:tbl>
    <w:p w14:paraId="42F2FD0A" w14:textId="77777777" w:rsidR="007A3651" w:rsidRDefault="007A3651" w:rsidP="007A3651">
      <w:pPr>
        <w:rPr>
          <w:lang w:val="en-US"/>
        </w:rPr>
      </w:pPr>
    </w:p>
    <w:p w14:paraId="7EE23E59" w14:textId="77777777" w:rsidR="007A3651" w:rsidRPr="008B3B8B" w:rsidRDefault="007A3651" w:rsidP="007A3651">
      <w:pPr>
        <w:jc w:val="both"/>
        <w:rPr>
          <w:i/>
          <w:iCs/>
          <w:color w:val="127CC0" w:themeColor="accent2"/>
          <w:lang w:val="en-US"/>
        </w:rPr>
      </w:pPr>
      <w:r w:rsidRPr="008B3B8B">
        <w:rPr>
          <w:i/>
          <w:iCs/>
          <w:color w:val="127CC0" w:themeColor="accent2"/>
          <w:lang w:val="en-US"/>
        </w:rPr>
        <w:t>Edit the Project Specific Requirements to include only those sections required for the project. Do not change any section or clause numbers as they refer directly to the section and clause numbers in the standard specification.</w:t>
      </w:r>
    </w:p>
    <w:p w14:paraId="487ED4BE" w14:textId="77777777" w:rsidR="007A3651" w:rsidRPr="008B3B8B" w:rsidRDefault="007A3651" w:rsidP="007A3651">
      <w:pPr>
        <w:jc w:val="both"/>
        <w:rPr>
          <w:i/>
          <w:iCs/>
          <w:color w:val="127CC0" w:themeColor="accent2"/>
          <w:lang w:val="en-US"/>
        </w:rPr>
      </w:pPr>
      <w:r w:rsidRPr="008B3B8B">
        <w:rPr>
          <w:i/>
          <w:iCs/>
          <w:color w:val="127CC0" w:themeColor="accent2"/>
          <w:lang w:val="en-US"/>
        </w:rPr>
        <w:t>If any clauses are amended by these PSRs, show the clause number in its numbering order place; State the requirement and state that the clause in the PSR overrides the equivalent clause in the Standard Reference text.</w:t>
      </w:r>
    </w:p>
    <w:p w14:paraId="44B452F7" w14:textId="77777777" w:rsidR="007A3651" w:rsidRPr="008B3B8B" w:rsidRDefault="007A3651" w:rsidP="007A3651">
      <w:pPr>
        <w:jc w:val="both"/>
        <w:rPr>
          <w:i/>
          <w:iCs/>
          <w:color w:val="127CC0" w:themeColor="accent2"/>
          <w:lang w:val="en-US"/>
        </w:rPr>
      </w:pPr>
      <w:r w:rsidRPr="008B3B8B">
        <w:rPr>
          <w:i/>
          <w:iCs/>
          <w:color w:val="127CC0" w:themeColor="accent2"/>
          <w:lang w:val="en-US"/>
        </w:rPr>
        <w:t>Delete any PSR clause which is not used or not relevant to the contract project.</w:t>
      </w:r>
    </w:p>
    <w:p w14:paraId="11768EF8" w14:textId="77777777" w:rsidR="008B3B8B" w:rsidRDefault="008B3B8B" w:rsidP="008B3B8B"/>
    <w:p w14:paraId="1294B2BB" w14:textId="69601A73" w:rsidR="007A3651" w:rsidRDefault="007A3651" w:rsidP="008B3B8B">
      <w:r>
        <w:br w:type="page"/>
      </w:r>
    </w:p>
    <w:p w14:paraId="26E38E5D" w14:textId="77777777" w:rsidR="007A3651" w:rsidRPr="008B3B8B" w:rsidRDefault="007A3651" w:rsidP="008B3B8B"/>
    <w:p w14:paraId="091253DA" w14:textId="77777777" w:rsidR="008B3B8B" w:rsidRPr="008B3B8B" w:rsidRDefault="00000000" w:rsidP="008B3B8B">
      <w:pPr>
        <w:rPr>
          <w:b/>
        </w:rPr>
      </w:pPr>
      <w:bookmarkStart w:id="5" w:name="_Toc475414693"/>
      <w:bookmarkStart w:id="6" w:name="_Toc360613637"/>
      <w:r w:rsidRPr="008B3B8B">
        <w:rPr>
          <w:b/>
        </w:rPr>
        <w:t>SSRW Section 1</w:t>
      </w:r>
      <w:r w:rsidRPr="008B3B8B">
        <w:rPr>
          <w:b/>
        </w:rPr>
        <w:tab/>
        <w:t>MISCELLANEOUS PROVISIONS</w:t>
      </w:r>
    </w:p>
    <w:p w14:paraId="1F278C6B" w14:textId="77777777" w:rsidR="008B3B8B" w:rsidRPr="008B3B8B" w:rsidRDefault="00000000" w:rsidP="008B3B8B">
      <w:pPr>
        <w:jc w:val="both"/>
        <w:rPr>
          <w:i/>
          <w:iCs/>
          <w:color w:val="127CC0" w:themeColor="accent2"/>
          <w:lang w:val="en-US"/>
        </w:rPr>
      </w:pPr>
      <w:r w:rsidRPr="008B3B8B">
        <w:rPr>
          <w:i/>
          <w:iCs/>
          <w:color w:val="127CC0" w:themeColor="accent2"/>
          <w:lang w:val="en-US"/>
        </w:rPr>
        <w:t>[Add changes to the existing clauses in this section here, in correct number order.]</w:t>
      </w:r>
    </w:p>
    <w:p w14:paraId="4B429D84" w14:textId="77777777" w:rsidR="008B3B8B" w:rsidRPr="008B3B8B" w:rsidRDefault="00000000" w:rsidP="008B3B8B">
      <w:pPr>
        <w:tabs>
          <w:tab w:val="num" w:pos="0"/>
        </w:tabs>
        <w:rPr>
          <w:b/>
        </w:rPr>
      </w:pPr>
      <w:r w:rsidRPr="008B3B8B">
        <w:rPr>
          <w:b/>
        </w:rPr>
        <w:t>SSRW Clause 1.2</w:t>
      </w:r>
      <w:r w:rsidRPr="008B3B8B">
        <w:rPr>
          <w:b/>
        </w:rPr>
        <w:tab/>
        <w:t>Definitions</w:t>
      </w:r>
    </w:p>
    <w:p w14:paraId="55A1B714" w14:textId="77777777" w:rsidR="008B3B8B" w:rsidRPr="008B3B8B" w:rsidRDefault="00000000" w:rsidP="008B3B8B">
      <w:pPr>
        <w:tabs>
          <w:tab w:val="num" w:pos="0"/>
        </w:tabs>
      </w:pPr>
      <w:r w:rsidRPr="008B3B8B">
        <w:t>SUBGRADE</w:t>
      </w:r>
    </w:p>
    <w:p w14:paraId="37F96A36" w14:textId="77777777" w:rsidR="008B3B8B" w:rsidRPr="008B3B8B" w:rsidRDefault="00000000" w:rsidP="008B3B8B">
      <w:pPr>
        <w:tabs>
          <w:tab w:val="num" w:pos="0"/>
        </w:tabs>
      </w:pPr>
      <w:r w:rsidRPr="008B3B8B">
        <w:t xml:space="preserve">Top </w:t>
      </w:r>
      <w:r w:rsidRPr="008B3B8B">
        <w:rPr>
          <w:i/>
          <w:color w:val="FF0000"/>
        </w:rPr>
        <w:t>[enter data]</w:t>
      </w:r>
      <w:r w:rsidRPr="008B3B8B">
        <w:rPr>
          <w:i/>
          <w:color w:val="984806"/>
        </w:rPr>
        <w:t xml:space="preserve"> </w:t>
      </w:r>
      <w:r w:rsidRPr="008B3B8B">
        <w:rPr>
          <w:color w:val="1F1F5F" w:themeColor="text1"/>
        </w:rPr>
        <w:t>mm of material below subgrade surface.</w:t>
      </w:r>
    </w:p>
    <w:p w14:paraId="766C5B54" w14:textId="77777777" w:rsidR="008B3B8B" w:rsidRPr="008B3B8B" w:rsidRDefault="00000000" w:rsidP="008B3B8B">
      <w:pPr>
        <w:jc w:val="both"/>
        <w:rPr>
          <w:i/>
          <w:iCs/>
          <w:color w:val="127CC0" w:themeColor="accent2"/>
          <w:lang w:val="en-US"/>
        </w:rPr>
      </w:pPr>
      <w:r w:rsidRPr="008B3B8B">
        <w:rPr>
          <w:i/>
          <w:iCs/>
          <w:color w:val="127CC0" w:themeColor="accent2"/>
          <w:lang w:val="en-US"/>
        </w:rPr>
        <w:t>[Amend default (150mm) if designer specifies different thickness. Delete this sub-clause if thickness is 150mm.]</w:t>
      </w:r>
    </w:p>
    <w:p w14:paraId="0E0896D5" w14:textId="77777777" w:rsidR="000759B8" w:rsidRDefault="000759B8" w:rsidP="008B3B8B">
      <w:pPr>
        <w:rPr>
          <w:b/>
        </w:rPr>
      </w:pPr>
    </w:p>
    <w:p w14:paraId="627863D0" w14:textId="513C36A1" w:rsidR="00653054" w:rsidRDefault="00653054" w:rsidP="008B3B8B">
      <w:pPr>
        <w:rPr>
          <w:b/>
        </w:rPr>
      </w:pPr>
      <w:r>
        <w:rPr>
          <w:b/>
        </w:rPr>
        <w:t>SSRW Clause 1.5 Price adjustments – Fuel cost – Rise and fall</w:t>
      </w:r>
    </w:p>
    <w:p w14:paraId="6035E503" w14:textId="77777777" w:rsidR="000759B8" w:rsidRDefault="000759B8" w:rsidP="008B3B8B">
      <w:pPr>
        <w:rPr>
          <w:b/>
          <w:i/>
          <w:iCs/>
        </w:rPr>
      </w:pPr>
    </w:p>
    <w:p w14:paraId="080900B8" w14:textId="7A8F22C5" w:rsidR="00653054" w:rsidRDefault="00653054" w:rsidP="008B3B8B">
      <w:pPr>
        <w:rPr>
          <w:bCs/>
        </w:rPr>
      </w:pPr>
      <w:r>
        <w:rPr>
          <w:b/>
          <w:i/>
          <w:iCs/>
        </w:rPr>
        <w:t>Replace the existing clause with the new content shown below.</w:t>
      </w:r>
    </w:p>
    <w:p w14:paraId="3132829F" w14:textId="77777777" w:rsidR="00653054" w:rsidRDefault="00653054" w:rsidP="008B3B8B">
      <w:pPr>
        <w:rPr>
          <w:bCs/>
        </w:rPr>
      </w:pPr>
    </w:p>
    <w:p w14:paraId="7341B05B" w14:textId="77777777" w:rsidR="00653054" w:rsidRDefault="00653054" w:rsidP="00653054">
      <w:pPr>
        <w:numPr>
          <w:ilvl w:val="0"/>
          <w:numId w:val="95"/>
        </w:numPr>
        <w:spacing w:before="200" w:after="200"/>
        <w:rPr>
          <w:lang w:eastAsia="en-US"/>
        </w:rPr>
      </w:pPr>
      <w:r w:rsidRPr="0077588D">
        <w:rPr>
          <w:lang w:eastAsia="en-US"/>
        </w:rPr>
        <w:t>GENERAL</w:t>
      </w:r>
    </w:p>
    <w:p w14:paraId="3A17772A" w14:textId="77777777" w:rsidR="00653054" w:rsidRDefault="00653054" w:rsidP="00653054">
      <w:pPr>
        <w:rPr>
          <w:lang w:val="en-US"/>
        </w:rPr>
      </w:pPr>
      <w:r>
        <w:rPr>
          <w:lang w:val="en-US"/>
        </w:rPr>
        <w:t xml:space="preserve">Adjustments for Rise and Fall </w:t>
      </w:r>
      <w:r w:rsidRPr="00132021">
        <w:rPr>
          <w:lang w:val="en-US"/>
        </w:rPr>
        <w:t>will not be made for any other part of the work or supply of materials under the Contract unless specifically provided.</w:t>
      </w:r>
    </w:p>
    <w:p w14:paraId="31435383" w14:textId="77777777" w:rsidR="00653054" w:rsidRDefault="00653054" w:rsidP="00653054">
      <w:r>
        <w:t>Price adjustment (Rise and Fall) will apply from the closing date of the RFT. There shall be no retrospective adjustment of the Contract Rates.</w:t>
      </w:r>
    </w:p>
    <w:p w14:paraId="7EE7867A" w14:textId="77777777" w:rsidR="00653054" w:rsidRDefault="00653054" w:rsidP="00653054">
      <w:r>
        <w:t xml:space="preserve">The Australian Bureau of Statistics quarters, for statistical purposes end in March, June, September and December and the official figures are published approximately 5 weeks after the end of each quarter. </w:t>
      </w:r>
    </w:p>
    <w:p w14:paraId="131EF7E0" w14:textId="77777777" w:rsidR="00653054" w:rsidRDefault="00653054" w:rsidP="00653054">
      <w:r>
        <w:rPr>
          <w:lang w:val="en-US"/>
        </w:rPr>
        <w:t xml:space="preserve">Rise and Fall payments in respect of fuel are to be calculated and processed once per quarter, in the manner and based on the calculations described below, calculated by reference to the cumulative value of the Contractor’s monthly </w:t>
      </w:r>
      <w:r>
        <w:t xml:space="preserve">invoices from the previous quarter. </w:t>
      </w:r>
    </w:p>
    <w:p w14:paraId="2618021A" w14:textId="77777777" w:rsidR="00653054" w:rsidRDefault="00653054" w:rsidP="00653054">
      <w:pPr>
        <w:numPr>
          <w:ilvl w:val="0"/>
          <w:numId w:val="95"/>
        </w:numPr>
        <w:spacing w:before="200" w:after="200"/>
        <w:rPr>
          <w:lang w:eastAsia="en-US"/>
        </w:rPr>
      </w:pPr>
      <w:r>
        <w:rPr>
          <w:lang w:eastAsia="en-US"/>
        </w:rPr>
        <w:t xml:space="preserve">FUEL RISE AND FALL – CLAIMS AND INVOICING </w:t>
      </w:r>
    </w:p>
    <w:p w14:paraId="02155BFE" w14:textId="77777777" w:rsidR="00653054" w:rsidRDefault="00653054" w:rsidP="00653054">
      <w:r>
        <w:t>The Rise or Fall amount may be calculated by either the Principal or the Contractor and a variation issued by either the Principal or Contractor within fourteen (14) days of the published official figures becoming available.</w:t>
      </w:r>
      <w:r w:rsidRPr="00353B1E">
        <w:t xml:space="preserve"> </w:t>
      </w:r>
    </w:p>
    <w:p w14:paraId="0876C9C3" w14:textId="77777777" w:rsidR="00653054" w:rsidRDefault="00653054" w:rsidP="00653054">
      <w:r>
        <w:t xml:space="preserve">The ABS catalogues and figures are available from </w:t>
      </w:r>
      <w:hyperlink r:id="rId12" w:history="1">
        <w:r w:rsidRPr="00A409C9">
          <w:rPr>
            <w:rStyle w:val="Hyperlink"/>
          </w:rPr>
          <w:t>www.abs.gov.au</w:t>
        </w:r>
      </w:hyperlink>
      <w:r>
        <w:t xml:space="preserve"> or by telephoning 1300 135 070 and selecting option 2.</w:t>
      </w:r>
    </w:p>
    <w:p w14:paraId="5026F0F1" w14:textId="77777777" w:rsidR="00653054" w:rsidRDefault="00653054" w:rsidP="00653054">
      <w:pPr>
        <w:numPr>
          <w:ilvl w:val="0"/>
          <w:numId w:val="95"/>
        </w:numPr>
        <w:spacing w:before="200" w:after="200"/>
        <w:rPr>
          <w:lang w:eastAsia="en-US"/>
        </w:rPr>
      </w:pPr>
      <w:r>
        <w:rPr>
          <w:lang w:eastAsia="en-US"/>
        </w:rPr>
        <w:t>BASIS OF ADJUSTMENT</w:t>
      </w:r>
    </w:p>
    <w:p w14:paraId="00F639BE" w14:textId="77777777" w:rsidR="00653054" w:rsidRDefault="00653054" w:rsidP="00653054">
      <w:pPr>
        <w:pStyle w:val="ListParagraph"/>
        <w:numPr>
          <w:ilvl w:val="0"/>
          <w:numId w:val="96"/>
        </w:numPr>
        <w:spacing w:after="200"/>
        <w:contextualSpacing/>
      </w:pPr>
      <w:r>
        <w:t xml:space="preserve">Price Adjustment for Fuel will be calculated on the amount which is 10% of the total cumulative value of </w:t>
      </w:r>
      <w:r w:rsidRPr="00132021">
        <w:t>the</w:t>
      </w:r>
      <w:r>
        <w:t xml:space="preserve"> Works claimed in the valid monthly invoices comprising each quarter ending 31 March, 30 June, 30 September and 31 December; and</w:t>
      </w:r>
    </w:p>
    <w:p w14:paraId="0111DD4F" w14:textId="77777777" w:rsidR="00653054" w:rsidRDefault="00653054" w:rsidP="00653054">
      <w:pPr>
        <w:pStyle w:val="ListParagraph"/>
        <w:numPr>
          <w:ilvl w:val="0"/>
          <w:numId w:val="96"/>
        </w:numPr>
        <w:spacing w:after="200"/>
        <w:contextualSpacing/>
      </w:pPr>
      <w:r>
        <w:t xml:space="preserve">multiplied by the </w:t>
      </w:r>
      <w:r w:rsidRPr="00132021">
        <w:t>Rise or Fall Percentage</w:t>
      </w:r>
      <w:r>
        <w:t>.</w:t>
      </w:r>
    </w:p>
    <w:p w14:paraId="2563C46B" w14:textId="77777777" w:rsidR="00653054" w:rsidRDefault="00653054" w:rsidP="00653054">
      <w:r>
        <w:t>For the purposes of the above calculation, the Rise or Fall Percentage is:</w:t>
      </w:r>
    </w:p>
    <w:p w14:paraId="7F72FBFE" w14:textId="77777777" w:rsidR="00653054" w:rsidRPr="0077588D" w:rsidRDefault="00653054" w:rsidP="00653054">
      <w:pPr>
        <w:rPr>
          <w:u w:val="single"/>
        </w:rPr>
      </w:pPr>
      <w:r>
        <w:rPr>
          <w:u w:val="single"/>
        </w:rPr>
        <w:t>Rise or Fall Percentage = (</w:t>
      </w:r>
      <w:proofErr w:type="spellStart"/>
      <w:r>
        <w:rPr>
          <w:u w:val="single"/>
        </w:rPr>
        <w:t>Fn</w:t>
      </w:r>
      <w:proofErr w:type="spellEnd"/>
      <w:r>
        <w:rPr>
          <w:u w:val="single"/>
        </w:rPr>
        <w:t xml:space="preserve"> – Fo) / Fo</w:t>
      </w:r>
    </w:p>
    <w:p w14:paraId="793A3CE3" w14:textId="77777777" w:rsidR="00653054" w:rsidRDefault="00653054" w:rsidP="00653054">
      <w:pPr>
        <w:rPr>
          <w:rFonts w:cs="Arial"/>
        </w:rPr>
      </w:pPr>
      <w:r w:rsidRPr="001D5667">
        <w:rPr>
          <w:rFonts w:cs="Arial"/>
          <w:b/>
        </w:rPr>
        <w:t>Note</w:t>
      </w:r>
      <w:r>
        <w:rPr>
          <w:rFonts w:cs="Arial"/>
        </w:rPr>
        <w:t>: “-“ means subtract, “/” means divide by the value following the symbol, calculation in the brackets to be performed first.</w:t>
      </w:r>
    </w:p>
    <w:p w14:paraId="4A3ED191" w14:textId="77777777" w:rsidR="00653054" w:rsidRDefault="00653054" w:rsidP="00653054">
      <w:r>
        <w:t>whereby,</w:t>
      </w:r>
    </w:p>
    <w:p w14:paraId="66FA8050" w14:textId="77777777" w:rsidR="00653054" w:rsidRDefault="00653054" w:rsidP="00653054">
      <w:proofErr w:type="spellStart"/>
      <w:r>
        <w:t>Fn</w:t>
      </w:r>
      <w:proofErr w:type="spellEnd"/>
      <w:r>
        <w:t xml:space="preserve"> = Current petroleum index number from ABS catalogue No 6427.0, Table 13 – Index Numbers; Petroleum and coal products – Series ID A3343978L.</w:t>
      </w:r>
    </w:p>
    <w:p w14:paraId="331978B2" w14:textId="77777777" w:rsidR="00653054" w:rsidRDefault="00653054" w:rsidP="00653054">
      <w:r>
        <w:t>Fo = Base petroleum index number from ABS catalogue No 6427.0, Table 13 – Index Numbers; Petroleum and coal products – Series ID A3343978L.</w:t>
      </w:r>
    </w:p>
    <w:p w14:paraId="73381343" w14:textId="77777777" w:rsidR="00653054" w:rsidRDefault="00653054" w:rsidP="00653054">
      <w:r w:rsidRPr="00047F3E">
        <w:lastRenderedPageBreak/>
        <w:t xml:space="preserve">For the purposes of the </w:t>
      </w:r>
      <w:proofErr w:type="gramStart"/>
      <w:r w:rsidRPr="00047F3E">
        <w:t>calculation</w:t>
      </w:r>
      <w:r>
        <w:t>;</w:t>
      </w:r>
      <w:proofErr w:type="gramEnd"/>
    </w:p>
    <w:p w14:paraId="4947DFEF" w14:textId="77777777" w:rsidR="00653054" w:rsidRDefault="00653054" w:rsidP="00653054">
      <w:pPr>
        <w:pStyle w:val="ListParagraph"/>
        <w:numPr>
          <w:ilvl w:val="0"/>
          <w:numId w:val="98"/>
        </w:numPr>
        <w:spacing w:after="200"/>
        <w:contextualSpacing/>
      </w:pPr>
      <w:r w:rsidRPr="00047F3E">
        <w:t>the Fo base petroleum index number is the index number published</w:t>
      </w:r>
      <w:r>
        <w:t xml:space="preserve"> for the quarter</w:t>
      </w:r>
      <w:r w:rsidRPr="00047F3E">
        <w:t xml:space="preserve"> </w:t>
      </w:r>
      <w:r>
        <w:t>that</w:t>
      </w:r>
      <w:r w:rsidRPr="00047F3E">
        <w:t xml:space="preserve"> the closing date of the RFT</w:t>
      </w:r>
      <w:r>
        <w:t xml:space="preserve"> falls in.</w:t>
      </w:r>
    </w:p>
    <w:p w14:paraId="6566B18F" w14:textId="77777777" w:rsidR="00653054" w:rsidRDefault="00653054" w:rsidP="00653054">
      <w:pPr>
        <w:pStyle w:val="ListParagraph"/>
        <w:numPr>
          <w:ilvl w:val="0"/>
          <w:numId w:val="98"/>
        </w:numPr>
        <w:spacing w:after="200"/>
        <w:contextualSpacing/>
      </w:pPr>
      <w:r>
        <w:t xml:space="preserve">the </w:t>
      </w:r>
      <w:proofErr w:type="spellStart"/>
      <w:r>
        <w:t>Fn</w:t>
      </w:r>
      <w:proofErr w:type="spellEnd"/>
      <w:r>
        <w:t xml:space="preserve"> current petroleum index number is the index number published for the quarter that the price adjustment is applicable to. </w:t>
      </w:r>
    </w:p>
    <w:p w14:paraId="2FB69DB5" w14:textId="77777777" w:rsidR="00653054" w:rsidRDefault="00653054" w:rsidP="00653054">
      <w:pPr>
        <w:rPr>
          <w:lang w:val="en-US"/>
        </w:rPr>
      </w:pPr>
      <w:r>
        <w:rPr>
          <w:lang w:val="en-US"/>
        </w:rPr>
        <w:t xml:space="preserve">For the purposes of the above calculation, however, where a claim is made for works performed subsequent to the Date for Practical Completion or to the Date for Practical Completion </w:t>
      </w:r>
      <w:r w:rsidRPr="00C4049E">
        <w:rPr>
          <w:lang w:val="en-US"/>
        </w:rPr>
        <w:t xml:space="preserve">for </w:t>
      </w:r>
      <w:r>
        <w:rPr>
          <w:lang w:val="en-US"/>
        </w:rPr>
        <w:t>any</w:t>
      </w:r>
      <w:r w:rsidRPr="00C4049E">
        <w:rPr>
          <w:lang w:val="en-US"/>
        </w:rPr>
        <w:t xml:space="preserve"> Separable Part,</w:t>
      </w:r>
      <w:r>
        <w:rPr>
          <w:lang w:val="en-US"/>
        </w:rPr>
        <w:t xml:space="preserve"> the amount for Rise and Fall will be calculated using the Rise and Fall percentage applicable as at the Date for Practical Completion or to the Date for Practical Completion for any </w:t>
      </w:r>
      <w:r w:rsidRPr="00C4049E">
        <w:rPr>
          <w:lang w:val="en-US"/>
        </w:rPr>
        <w:t>Separable Part.</w:t>
      </w:r>
    </w:p>
    <w:p w14:paraId="0BCCEBAB" w14:textId="77777777" w:rsidR="00653054" w:rsidRDefault="00653054" w:rsidP="00653054">
      <w:pPr>
        <w:numPr>
          <w:ilvl w:val="0"/>
          <w:numId w:val="95"/>
        </w:numPr>
        <w:spacing w:before="200" w:after="200"/>
        <w:rPr>
          <w:lang w:eastAsia="en-US"/>
        </w:rPr>
      </w:pPr>
      <w:r>
        <w:rPr>
          <w:lang w:eastAsia="en-US"/>
        </w:rPr>
        <w:t>PRICE ADJUSTMENT ON ADDITIONAL WORKS</w:t>
      </w:r>
    </w:p>
    <w:p w14:paraId="4F79BA77" w14:textId="77777777" w:rsidR="00653054" w:rsidRDefault="00653054" w:rsidP="00653054">
      <w:pPr>
        <w:spacing w:before="200"/>
        <w:rPr>
          <w:lang w:eastAsia="en-US"/>
        </w:rPr>
      </w:pPr>
      <w:r>
        <w:rPr>
          <w:lang w:eastAsia="en-US"/>
        </w:rPr>
        <w:t xml:space="preserve">Where the Contractor, at the request of the Superintendent, submits a variation for any works </w:t>
      </w:r>
      <w:r>
        <w:t xml:space="preserve">where the Superintendent determines that the rates included in a Priced Bill of Quantities, Schedule of Rates or schedule of prices, do not apply to a variation, the rate or price payable for the variation shall be determined by agreement between the Contractor and the Superintendent. </w:t>
      </w:r>
      <w:r>
        <w:rPr>
          <w:lang w:eastAsia="en-US"/>
        </w:rPr>
        <w:t>Where the Superintendent subsequently orders such works to be executed by the Contractor as extra works at such rate or rates, then an amount for rise and fall for fuel for any such work carried out on or before the date of practical completion shall be calculated with the following adjustment:</w:t>
      </w:r>
    </w:p>
    <w:p w14:paraId="7236ABDA" w14:textId="77777777" w:rsidR="00EC5611" w:rsidRDefault="00653054" w:rsidP="00EC5611">
      <w:pPr>
        <w:spacing w:before="200" w:after="0"/>
        <w:ind w:left="360"/>
      </w:pPr>
      <w:r>
        <w:rPr>
          <w:lang w:eastAsia="en-US"/>
        </w:rPr>
        <w:t>the words “the quarter in which the Contractor submitted the rate or rates”, will be substituted for the words: “</w:t>
      </w:r>
      <w:r>
        <w:t xml:space="preserve">  published for the quarter that the closing date of the RFT falls in.” in the definition of the </w:t>
      </w:r>
    </w:p>
    <w:p w14:paraId="0BF33BAE" w14:textId="0A3018DE" w:rsidR="00653054" w:rsidRDefault="00653054" w:rsidP="00EC5611">
      <w:pPr>
        <w:ind w:left="360"/>
        <w:rPr>
          <w:lang w:eastAsia="en-US"/>
        </w:rPr>
      </w:pPr>
      <w:r>
        <w:t>term Fo</w:t>
      </w:r>
    </w:p>
    <w:p w14:paraId="0D452A87" w14:textId="77777777" w:rsidR="00653054" w:rsidRDefault="00653054" w:rsidP="00653054">
      <w:pPr>
        <w:numPr>
          <w:ilvl w:val="0"/>
          <w:numId w:val="95"/>
        </w:numPr>
        <w:spacing w:before="200" w:after="200"/>
        <w:rPr>
          <w:lang w:eastAsia="en-US"/>
        </w:rPr>
      </w:pPr>
      <w:r>
        <w:rPr>
          <w:lang w:eastAsia="en-US"/>
        </w:rPr>
        <w:t>PAYMENTS NOT SUBJECT TO RISE AND FALL ADJUSTMENTS</w:t>
      </w:r>
    </w:p>
    <w:p w14:paraId="317D25E1" w14:textId="77777777" w:rsidR="00653054" w:rsidRDefault="00653054" w:rsidP="00653054">
      <w:pPr>
        <w:spacing w:before="200"/>
        <w:rPr>
          <w:lang w:eastAsia="en-US"/>
        </w:rPr>
      </w:pPr>
      <w:r>
        <w:rPr>
          <w:lang w:eastAsia="en-US"/>
        </w:rPr>
        <w:t>Payments made to the Contractor in respect of the following items will not be adjusted in accordance with this section:</w:t>
      </w:r>
    </w:p>
    <w:p w14:paraId="2923025B" w14:textId="77777777" w:rsidR="00653054" w:rsidRDefault="00653054" w:rsidP="00653054">
      <w:pPr>
        <w:pStyle w:val="ListParagraph"/>
        <w:numPr>
          <w:ilvl w:val="0"/>
          <w:numId w:val="97"/>
        </w:numPr>
        <w:spacing w:before="200" w:after="200"/>
        <w:contextualSpacing/>
        <w:rPr>
          <w:lang w:eastAsia="en-US"/>
        </w:rPr>
      </w:pPr>
      <w:r>
        <w:rPr>
          <w:lang w:eastAsia="en-US"/>
        </w:rPr>
        <w:t xml:space="preserve">any variations ordered by the Superintendent pursuant to the Contract, except where the variations so ordered are valued at rates lodged with the tender or at rates provided for additional </w:t>
      </w:r>
      <w:proofErr w:type="gramStart"/>
      <w:r>
        <w:rPr>
          <w:lang w:eastAsia="en-US"/>
        </w:rPr>
        <w:t>works;</w:t>
      </w:r>
      <w:proofErr w:type="gramEnd"/>
    </w:p>
    <w:p w14:paraId="3F1E19D3" w14:textId="77777777" w:rsidR="00653054" w:rsidRDefault="00653054" w:rsidP="00653054">
      <w:pPr>
        <w:pStyle w:val="ListParagraph"/>
        <w:numPr>
          <w:ilvl w:val="0"/>
          <w:numId w:val="97"/>
        </w:numPr>
        <w:spacing w:before="200" w:after="200"/>
        <w:contextualSpacing/>
        <w:rPr>
          <w:lang w:eastAsia="en-US"/>
        </w:rPr>
      </w:pPr>
      <w:r>
        <w:rPr>
          <w:lang w:eastAsia="en-US"/>
        </w:rPr>
        <w:t xml:space="preserve">items paid for under a Provisional Sum ; except where valued at rates lodged with the tender </w:t>
      </w:r>
    </w:p>
    <w:p w14:paraId="00D19969" w14:textId="77777777" w:rsidR="00653054" w:rsidRDefault="00653054" w:rsidP="00653054">
      <w:pPr>
        <w:pStyle w:val="ListParagraph"/>
        <w:numPr>
          <w:ilvl w:val="0"/>
          <w:numId w:val="97"/>
        </w:numPr>
        <w:spacing w:before="200" w:after="200"/>
        <w:contextualSpacing/>
        <w:rPr>
          <w:lang w:eastAsia="en-US"/>
        </w:rPr>
      </w:pPr>
      <w:r>
        <w:rPr>
          <w:lang w:eastAsia="en-US"/>
        </w:rPr>
        <w:t>payments made for rise and fall adjustments in accordance with this section</w:t>
      </w:r>
    </w:p>
    <w:p w14:paraId="1D71538E" w14:textId="77777777" w:rsidR="00653054" w:rsidRDefault="00653054" w:rsidP="008B3B8B">
      <w:pPr>
        <w:rPr>
          <w:bCs/>
        </w:rPr>
      </w:pPr>
    </w:p>
    <w:p w14:paraId="2CA78C51" w14:textId="702383BF" w:rsidR="00653054" w:rsidRDefault="00653054" w:rsidP="008B3B8B">
      <w:pPr>
        <w:rPr>
          <w:b/>
          <w:i/>
          <w:iCs/>
        </w:rPr>
      </w:pPr>
      <w:r>
        <w:rPr>
          <w:b/>
          <w:i/>
          <w:iCs/>
        </w:rPr>
        <w:t>End of new content</w:t>
      </w:r>
    </w:p>
    <w:p w14:paraId="4B65F857" w14:textId="77777777" w:rsidR="00653054" w:rsidRPr="00EC5611" w:rsidRDefault="00653054" w:rsidP="008B3B8B">
      <w:pPr>
        <w:rPr>
          <w:bCs/>
        </w:rPr>
      </w:pPr>
    </w:p>
    <w:p w14:paraId="35F88AD2" w14:textId="3D12746B" w:rsidR="008B3B8B" w:rsidRPr="008B3B8B" w:rsidRDefault="00000000" w:rsidP="008B3B8B">
      <w:pPr>
        <w:rPr>
          <w:b/>
        </w:rPr>
      </w:pPr>
      <w:r w:rsidRPr="008B3B8B">
        <w:rPr>
          <w:b/>
        </w:rPr>
        <w:t>SSRW Clause 1.8</w:t>
      </w:r>
      <w:r w:rsidRPr="008B3B8B">
        <w:rPr>
          <w:b/>
        </w:rPr>
        <w:tab/>
        <w:t>Establishment</w:t>
      </w:r>
    </w:p>
    <w:p w14:paraId="1AF263F2" w14:textId="77777777" w:rsidR="008B3B8B" w:rsidRPr="008B3B8B" w:rsidRDefault="00000000" w:rsidP="008B3B8B">
      <w:r w:rsidRPr="008B3B8B">
        <w:t>ONGOING COSTS</w:t>
      </w:r>
    </w:p>
    <w:p w14:paraId="5FF10398" w14:textId="77777777" w:rsidR="008B3B8B" w:rsidRPr="008B3B8B" w:rsidRDefault="00000000" w:rsidP="008B3B8B">
      <w:r w:rsidRPr="008B3B8B">
        <w:t>All indirect costs associated with the contract. Provide, on request, details substantiating the amount shown in the Schedule of Rates.</w:t>
      </w:r>
    </w:p>
    <w:p w14:paraId="3C23BF67" w14:textId="77777777" w:rsidR="008B3B8B" w:rsidRPr="008B3B8B" w:rsidRDefault="00000000" w:rsidP="008B3B8B">
      <w:pPr>
        <w:jc w:val="both"/>
        <w:rPr>
          <w:i/>
          <w:iCs/>
          <w:color w:val="127CC0" w:themeColor="accent2"/>
          <w:lang w:val="en-US"/>
        </w:rPr>
      </w:pPr>
      <w:r w:rsidRPr="008B3B8B">
        <w:rPr>
          <w:i/>
          <w:iCs/>
          <w:color w:val="127CC0" w:themeColor="accent2"/>
          <w:lang w:val="en-US"/>
        </w:rPr>
        <w:t>[Insert “Bill of Quantities” for Lump Sum Contracts]</w:t>
      </w:r>
    </w:p>
    <w:p w14:paraId="42729C73" w14:textId="77777777" w:rsidR="008B3B8B" w:rsidRPr="008B3B8B" w:rsidRDefault="00000000" w:rsidP="008B3B8B">
      <w:pPr>
        <w:rPr>
          <w:b/>
        </w:rPr>
      </w:pPr>
      <w:r w:rsidRPr="008B3B8B">
        <w:rPr>
          <w:b/>
        </w:rPr>
        <w:t>SSRW Clause 1.13.2</w:t>
      </w:r>
      <w:r w:rsidRPr="008B3B8B">
        <w:rPr>
          <w:b/>
        </w:rPr>
        <w:tab/>
        <w:t>Administration</w:t>
      </w:r>
    </w:p>
    <w:p w14:paraId="41E8ACF0" w14:textId="77777777" w:rsidR="008B3B8B" w:rsidRPr="008B3B8B" w:rsidRDefault="00000000" w:rsidP="008B3B8B">
      <w:r w:rsidRPr="008B3B8B">
        <w:t>Take responsibility for locating, selecting, operating and rehabilitating all borrow pits and water resources.</w:t>
      </w:r>
    </w:p>
    <w:p w14:paraId="163F3FC4" w14:textId="77777777" w:rsidR="008B3B8B" w:rsidRPr="008B3B8B" w:rsidRDefault="00000000" w:rsidP="008B3B8B">
      <w:pPr>
        <w:jc w:val="both"/>
        <w:rPr>
          <w:i/>
          <w:iCs/>
          <w:color w:val="127CC0" w:themeColor="accent2"/>
          <w:lang w:val="en-US"/>
        </w:rPr>
      </w:pPr>
      <w:r w:rsidRPr="008B3B8B">
        <w:rPr>
          <w:i/>
          <w:iCs/>
          <w:color w:val="127CC0" w:themeColor="accent2"/>
          <w:lang w:val="en-US"/>
        </w:rPr>
        <w:t>[Determine and insert any constraints on the use of potential borrow areas and water sources, including sites of significance, environmental and salinity.]</w:t>
      </w:r>
    </w:p>
    <w:p w14:paraId="137E0E1C" w14:textId="77777777" w:rsidR="008B3B8B" w:rsidRPr="008B3B8B" w:rsidRDefault="00000000" w:rsidP="008B3B8B">
      <w:pPr>
        <w:rPr>
          <w:b/>
        </w:rPr>
      </w:pPr>
      <w:r w:rsidRPr="008B3B8B">
        <w:rPr>
          <w:b/>
        </w:rPr>
        <w:t>SSRW Clause 1.13.5</w:t>
      </w:r>
      <w:r w:rsidRPr="008B3B8B">
        <w:rPr>
          <w:b/>
        </w:rPr>
        <w:tab/>
        <w:t>Operation of Extraction Areas</w:t>
      </w:r>
    </w:p>
    <w:p w14:paraId="65EFFBB8" w14:textId="77777777" w:rsidR="008B3B8B" w:rsidRPr="008B3B8B" w:rsidRDefault="00000000" w:rsidP="008B3B8B">
      <w:r w:rsidRPr="008B3B8B">
        <w:t>Extraction</w:t>
      </w:r>
    </w:p>
    <w:p w14:paraId="4298C0D9" w14:textId="77777777" w:rsidR="008B3B8B" w:rsidRPr="008B3B8B" w:rsidRDefault="00000000" w:rsidP="008B3B8B">
      <w:r w:rsidRPr="008B3B8B">
        <w:t>Strip 100mm minimum depth top layer throughout the area of operation.</w:t>
      </w:r>
    </w:p>
    <w:p w14:paraId="792B1A19" w14:textId="77777777" w:rsidR="008B3B8B" w:rsidRPr="008B3B8B" w:rsidRDefault="00000000" w:rsidP="008B3B8B">
      <w:pPr>
        <w:jc w:val="both"/>
        <w:rPr>
          <w:i/>
          <w:iCs/>
          <w:color w:val="127CC0" w:themeColor="accent2"/>
          <w:lang w:val="en-US"/>
        </w:rPr>
      </w:pPr>
      <w:r w:rsidRPr="008B3B8B">
        <w:rPr>
          <w:i/>
          <w:iCs/>
          <w:color w:val="127CC0" w:themeColor="accent2"/>
          <w:lang w:val="en-US"/>
        </w:rPr>
        <w:t>[Insert depth to be removed as required.]</w:t>
      </w:r>
    </w:p>
    <w:p w14:paraId="0595260D" w14:textId="77777777" w:rsidR="008B3B8B" w:rsidRPr="008B3B8B" w:rsidRDefault="00000000" w:rsidP="008B3B8B">
      <w:pPr>
        <w:rPr>
          <w:b/>
        </w:rPr>
      </w:pPr>
      <w:r w:rsidRPr="008B3B8B">
        <w:rPr>
          <w:b/>
        </w:rPr>
        <w:lastRenderedPageBreak/>
        <w:t>SSRW 1.13.6</w:t>
      </w:r>
      <w:r w:rsidRPr="008B3B8B">
        <w:rPr>
          <w:b/>
        </w:rPr>
        <w:tab/>
        <w:t>Rehabilitation of Extraction Areas</w:t>
      </w:r>
    </w:p>
    <w:p w14:paraId="45E162AA"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 [Add any new requirements. Amend specified requirements if necessary. Delete any operation not required]</w:t>
      </w:r>
    </w:p>
    <w:p w14:paraId="7292F875" w14:textId="77777777" w:rsidR="008B3B8B" w:rsidRPr="008B3B8B" w:rsidRDefault="00000000" w:rsidP="008B3B8B">
      <w:pPr>
        <w:rPr>
          <w:b/>
        </w:rPr>
      </w:pPr>
      <w:r w:rsidRPr="008B3B8B">
        <w:rPr>
          <w:b/>
        </w:rPr>
        <w:t>SSRW 1.13.7</w:t>
      </w:r>
      <w:r w:rsidRPr="008B3B8B">
        <w:rPr>
          <w:b/>
        </w:rPr>
        <w:tab/>
        <w:t>Stream Sites</w:t>
      </w:r>
    </w:p>
    <w:p w14:paraId="0B52A581" w14:textId="77777777" w:rsidR="008B3B8B" w:rsidRPr="008B3B8B" w:rsidRDefault="00000000" w:rsidP="008B3B8B">
      <w:r w:rsidRPr="008B3B8B">
        <w:t>EXCAVATION LIMITS</w:t>
      </w:r>
    </w:p>
    <w:p w14:paraId="7CA40938"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new requirements. Amend specified requirements if necessary. Delete if not applicable]</w:t>
      </w:r>
    </w:p>
    <w:p w14:paraId="3C02B4DC" w14:textId="77777777" w:rsidR="008B3B8B" w:rsidRPr="008B3B8B" w:rsidRDefault="00000000" w:rsidP="008B3B8B">
      <w:r w:rsidRPr="008B3B8B">
        <w:t>CONDITIONS</w:t>
      </w:r>
    </w:p>
    <w:p w14:paraId="4EE13E27"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new requirements. Amend specified requirements if necessary. Delete if not applicable]</w:t>
      </w:r>
    </w:p>
    <w:p w14:paraId="321A3D07" w14:textId="77777777" w:rsidR="008B3B8B" w:rsidRPr="008B3B8B" w:rsidRDefault="00000000" w:rsidP="008B3B8B">
      <w:pPr>
        <w:rPr>
          <w:b/>
        </w:rPr>
      </w:pPr>
      <w:r w:rsidRPr="008B3B8B">
        <w:rPr>
          <w:b/>
        </w:rPr>
        <w:t>SSRW 1.20</w:t>
      </w:r>
      <w:r w:rsidRPr="008B3B8B">
        <w:rPr>
          <w:b/>
        </w:rPr>
        <w:tab/>
        <w:t xml:space="preserve">Work Near Traffic Counting Stations or Near </w:t>
      </w:r>
      <w:proofErr w:type="spellStart"/>
      <w:r w:rsidRPr="008B3B8B">
        <w:rPr>
          <w:b/>
        </w:rPr>
        <w:t>Culweigh</w:t>
      </w:r>
      <w:proofErr w:type="spellEnd"/>
      <w:r w:rsidRPr="008B3B8B">
        <w:rPr>
          <w:b/>
        </w:rPr>
        <w:t xml:space="preserve"> Stations</w:t>
      </w:r>
    </w:p>
    <w:p w14:paraId="33A40DBC" w14:textId="77777777" w:rsidR="008B3B8B" w:rsidRPr="008B3B8B" w:rsidRDefault="00000000" w:rsidP="008B3B8B">
      <w:pPr>
        <w:jc w:val="both"/>
        <w:rPr>
          <w:i/>
          <w:iCs/>
          <w:color w:val="127CC0" w:themeColor="accent2"/>
          <w:lang w:val="en-US"/>
        </w:rPr>
      </w:pPr>
      <w:r w:rsidRPr="008B3B8B">
        <w:rPr>
          <w:i/>
          <w:iCs/>
          <w:color w:val="127CC0" w:themeColor="accent2"/>
          <w:lang w:val="en-US"/>
        </w:rPr>
        <w:t>[Use this clause where there is a possibility of adjacent work damaging cables. Delete if not applicable]</w:t>
      </w:r>
    </w:p>
    <w:p w14:paraId="37AFB71F" w14:textId="77777777" w:rsidR="008B3B8B" w:rsidRPr="008B3B8B" w:rsidRDefault="00000000" w:rsidP="008B3B8B">
      <w:pPr>
        <w:rPr>
          <w:b/>
        </w:rPr>
      </w:pPr>
      <w:r w:rsidRPr="008B3B8B">
        <w:rPr>
          <w:b/>
        </w:rPr>
        <w:t xml:space="preserve">SSRW </w:t>
      </w:r>
      <w:bookmarkEnd w:id="5"/>
      <w:bookmarkEnd w:id="6"/>
      <w:r w:rsidRPr="008B3B8B">
        <w:rPr>
          <w:b/>
        </w:rPr>
        <w:t>Clause</w:t>
      </w:r>
      <w:bookmarkStart w:id="7" w:name="_Toc390823400"/>
      <w:bookmarkStart w:id="8" w:name="_Toc391429092"/>
      <w:bookmarkStart w:id="9" w:name="_Toc396034018"/>
      <w:bookmarkStart w:id="10" w:name="_Toc398800201"/>
      <w:r w:rsidRPr="008B3B8B">
        <w:rPr>
          <w:b/>
        </w:rPr>
        <w:t xml:space="preserve"> 1.21</w:t>
      </w:r>
      <w:r w:rsidRPr="008B3B8B">
        <w:rPr>
          <w:b/>
        </w:rPr>
        <w:tab/>
        <w:t>Project Notice Boards</w:t>
      </w:r>
      <w:bookmarkEnd w:id="7"/>
      <w:bookmarkEnd w:id="8"/>
      <w:bookmarkEnd w:id="9"/>
      <w:bookmarkEnd w:id="10"/>
    </w:p>
    <w:p w14:paraId="6B10E139" w14:textId="77777777" w:rsidR="008B3B8B" w:rsidRPr="008B3B8B" w:rsidRDefault="00000000" w:rsidP="008B3B8B">
      <w:r w:rsidRPr="008B3B8B">
        <w:t xml:space="preserve">Design the Project Notice Boards in accordance with drawing number(s) </w:t>
      </w:r>
      <w:r w:rsidRPr="008B3B8B">
        <w:rPr>
          <w:i/>
          <w:color w:val="FF0000"/>
        </w:rPr>
        <w:t>[enter data]</w:t>
      </w:r>
    </w:p>
    <w:p w14:paraId="019D340F" w14:textId="77777777" w:rsidR="008B3B8B" w:rsidRPr="008B3B8B" w:rsidRDefault="00000000" w:rsidP="008B3B8B">
      <w:pPr>
        <w:jc w:val="both"/>
        <w:rPr>
          <w:i/>
          <w:iCs/>
          <w:color w:val="127CC0" w:themeColor="accent2"/>
          <w:lang w:val="en-US"/>
        </w:rPr>
      </w:pPr>
      <w:r w:rsidRPr="008B3B8B">
        <w:rPr>
          <w:i/>
          <w:iCs/>
          <w:color w:val="127CC0" w:themeColor="accent2"/>
          <w:lang w:val="en-US"/>
        </w:rPr>
        <w:t>[Insert the required drawing number(s).]</w:t>
      </w:r>
    </w:p>
    <w:p w14:paraId="06E2C9BE" w14:textId="77777777" w:rsidR="008B3B8B" w:rsidRPr="008B3B8B" w:rsidRDefault="00000000" w:rsidP="008B3B8B">
      <w:r w:rsidRPr="008B3B8B">
        <w:t xml:space="preserve">Include the following project specific wording on the </w:t>
      </w:r>
      <w:proofErr w:type="gramStart"/>
      <w:r w:rsidRPr="008B3B8B">
        <w:t>boards;</w:t>
      </w:r>
      <w:proofErr w:type="gramEnd"/>
    </w:p>
    <w:p w14:paraId="45622A88" w14:textId="77777777" w:rsidR="008B3B8B" w:rsidRPr="008B3B8B" w:rsidRDefault="00000000" w:rsidP="008B3B8B">
      <w:r w:rsidRPr="008B3B8B">
        <w:tab/>
      </w:r>
      <w:r w:rsidRPr="008B3B8B">
        <w:tab/>
      </w:r>
      <w:r w:rsidRPr="008B3B8B">
        <w:tab/>
      </w:r>
      <w:r w:rsidRPr="008B3B8B">
        <w:tab/>
      </w:r>
      <w:r w:rsidRPr="008B3B8B">
        <w:rPr>
          <w:i/>
          <w:color w:val="FF0000"/>
        </w:rPr>
        <w:t>[enter data]</w:t>
      </w:r>
    </w:p>
    <w:p w14:paraId="620684B3" w14:textId="77777777" w:rsidR="008B3B8B" w:rsidRPr="008B3B8B" w:rsidRDefault="00000000" w:rsidP="008B3B8B">
      <w:r w:rsidRPr="008B3B8B">
        <w:tab/>
      </w:r>
      <w:r w:rsidRPr="008B3B8B">
        <w:tab/>
      </w:r>
      <w:r w:rsidRPr="008B3B8B">
        <w:tab/>
      </w:r>
      <w:r w:rsidRPr="008B3B8B">
        <w:tab/>
      </w:r>
      <w:r w:rsidRPr="008B3B8B">
        <w:rPr>
          <w:i/>
          <w:color w:val="FF0000"/>
        </w:rPr>
        <w:t>[enter data]</w:t>
      </w:r>
    </w:p>
    <w:p w14:paraId="2F1DAEBB" w14:textId="77777777" w:rsidR="008B3B8B" w:rsidRPr="008B3B8B" w:rsidRDefault="00000000" w:rsidP="008B3B8B">
      <w:pPr>
        <w:jc w:val="both"/>
        <w:rPr>
          <w:i/>
          <w:iCs/>
          <w:color w:val="127CC0" w:themeColor="accent2"/>
          <w:lang w:val="en-US"/>
        </w:rPr>
      </w:pPr>
      <w:r w:rsidRPr="008B3B8B">
        <w:rPr>
          <w:i/>
          <w:iCs/>
          <w:color w:val="127CC0" w:themeColor="accent2"/>
          <w:lang w:val="en-US"/>
        </w:rPr>
        <w:t>[Provide the required wording.]</w:t>
      </w:r>
    </w:p>
    <w:p w14:paraId="20C4FE66" w14:textId="77777777" w:rsidR="008B3B8B" w:rsidRPr="008B3B8B" w:rsidRDefault="00000000" w:rsidP="008B3B8B">
      <w:r w:rsidRPr="008B3B8B">
        <w:t>Remove the boards within 2 weeks after the Certificate of Practical Completion has been issued.</w:t>
      </w:r>
    </w:p>
    <w:p w14:paraId="406046F4" w14:textId="77777777" w:rsidR="008B3B8B" w:rsidRPr="008B3B8B" w:rsidRDefault="00000000" w:rsidP="008B3B8B">
      <w:pPr>
        <w:jc w:val="both"/>
        <w:rPr>
          <w:i/>
          <w:iCs/>
          <w:color w:val="127CC0" w:themeColor="accent2"/>
          <w:lang w:val="en-US"/>
        </w:rPr>
      </w:pPr>
      <w:r w:rsidRPr="008B3B8B">
        <w:rPr>
          <w:i/>
          <w:iCs/>
          <w:color w:val="127CC0" w:themeColor="accent2"/>
          <w:lang w:val="en-US"/>
        </w:rPr>
        <w:t>[Use this paragraph for NT roads.]</w:t>
      </w:r>
    </w:p>
    <w:p w14:paraId="488EC573" w14:textId="77777777" w:rsidR="008B3B8B" w:rsidRPr="008B3B8B" w:rsidRDefault="00000000" w:rsidP="008B3B8B">
      <w:r w:rsidRPr="008B3B8B">
        <w:t>Remove the boards 52 weeks after the Certificate of Practical Completion has been issued.</w:t>
      </w:r>
    </w:p>
    <w:p w14:paraId="28399935" w14:textId="77777777" w:rsidR="008B3B8B" w:rsidRPr="008B3B8B" w:rsidRDefault="00000000" w:rsidP="008B3B8B">
      <w:pPr>
        <w:jc w:val="both"/>
        <w:rPr>
          <w:i/>
          <w:iCs/>
          <w:color w:val="127CC0" w:themeColor="accent2"/>
          <w:lang w:val="en-US"/>
        </w:rPr>
      </w:pPr>
      <w:r w:rsidRPr="008B3B8B">
        <w:rPr>
          <w:i/>
          <w:iCs/>
          <w:color w:val="127CC0" w:themeColor="accent2"/>
          <w:lang w:val="en-US"/>
        </w:rPr>
        <w:t>[Use this paragraph for Federal roads.]</w:t>
      </w:r>
    </w:p>
    <w:p w14:paraId="44B74438" w14:textId="77777777" w:rsidR="008B3B8B" w:rsidRPr="008B3B8B" w:rsidRDefault="00000000" w:rsidP="008B3B8B">
      <w:pPr>
        <w:rPr>
          <w:b/>
        </w:rPr>
      </w:pPr>
      <w:r w:rsidRPr="008B3B8B">
        <w:rPr>
          <w:b/>
        </w:rPr>
        <w:t>SSRW Clause 1.27</w:t>
      </w:r>
      <w:r w:rsidRPr="008B3B8B">
        <w:rPr>
          <w:b/>
        </w:rPr>
        <w:tab/>
        <w:t>Cycle And Pedestrian Shared Paths</w:t>
      </w:r>
    </w:p>
    <w:p w14:paraId="45C0FA80" w14:textId="77777777" w:rsidR="008B3B8B" w:rsidRPr="008B3B8B" w:rsidRDefault="00000000" w:rsidP="008B3B8B">
      <w:pPr>
        <w:jc w:val="both"/>
        <w:rPr>
          <w:i/>
          <w:iCs/>
          <w:color w:val="127CC0" w:themeColor="accent2"/>
          <w:lang w:val="en-US"/>
        </w:rPr>
      </w:pPr>
      <w:r w:rsidRPr="008B3B8B">
        <w:rPr>
          <w:i/>
          <w:iCs/>
          <w:color w:val="127CC0" w:themeColor="accent2"/>
          <w:lang w:val="en-US"/>
        </w:rPr>
        <w:t>[Insert any required information.]</w:t>
      </w:r>
    </w:p>
    <w:p w14:paraId="1756D865" w14:textId="77777777" w:rsidR="008B3B8B" w:rsidRPr="008B3B8B" w:rsidRDefault="00000000" w:rsidP="008B3B8B">
      <w:pPr>
        <w:rPr>
          <w:b/>
        </w:rPr>
      </w:pPr>
      <w:r w:rsidRPr="008B3B8B">
        <w:rPr>
          <w:b/>
        </w:rPr>
        <w:t>SSRW Clause 1.33</w:t>
      </w:r>
      <w:r w:rsidRPr="008B3B8B">
        <w:rPr>
          <w:b/>
        </w:rPr>
        <w:tab/>
        <w:t>Other Requirements</w:t>
      </w:r>
    </w:p>
    <w:p w14:paraId="79B850A3"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2EFA7507" w14:textId="77777777" w:rsidR="008B3B8B" w:rsidRPr="008B3B8B" w:rsidRDefault="00000000" w:rsidP="008B3B8B">
      <w:pPr>
        <w:rPr>
          <w:b/>
        </w:rPr>
      </w:pPr>
      <w:r w:rsidRPr="008B3B8B">
        <w:rPr>
          <w:b/>
        </w:rPr>
        <w:t>SSRW Section 2</w:t>
      </w:r>
      <w:r w:rsidRPr="008B3B8B">
        <w:rPr>
          <w:b/>
        </w:rPr>
        <w:tab/>
        <w:t xml:space="preserve">PROVISION FOR TRAFFIC </w:t>
      </w:r>
    </w:p>
    <w:p w14:paraId="5968521A" w14:textId="77777777" w:rsidR="008B3B8B" w:rsidRPr="008B3B8B" w:rsidRDefault="008B3B8B" w:rsidP="008B3B8B">
      <w:pPr>
        <w:rPr>
          <w:b/>
        </w:rPr>
      </w:pPr>
    </w:p>
    <w:p w14:paraId="12229101" w14:textId="77777777" w:rsidR="008B3B8B" w:rsidRPr="008B3B8B" w:rsidRDefault="00000000" w:rsidP="008B3B8B">
      <w:pPr>
        <w:rPr>
          <w:b/>
        </w:rPr>
      </w:pPr>
      <w:r w:rsidRPr="008B3B8B">
        <w:rPr>
          <w:b/>
        </w:rPr>
        <w:t xml:space="preserve">SSRW </w:t>
      </w:r>
      <w:r w:rsidRPr="008B3B8B">
        <w:rPr>
          <w:b/>
          <w:caps/>
        </w:rPr>
        <w:t xml:space="preserve">Clause </w:t>
      </w:r>
      <w:r w:rsidRPr="008B3B8B">
        <w:rPr>
          <w:b/>
        </w:rPr>
        <w:t>2.1</w:t>
      </w:r>
      <w:r w:rsidRPr="008B3B8B">
        <w:rPr>
          <w:b/>
        </w:rPr>
        <w:tab/>
      </w:r>
      <w:r w:rsidRPr="008B3B8B">
        <w:rPr>
          <w:b/>
          <w:caps/>
        </w:rPr>
        <w:t>General</w:t>
      </w:r>
    </w:p>
    <w:p w14:paraId="532199DF" w14:textId="77777777" w:rsidR="008B3B8B" w:rsidRPr="008B3B8B" w:rsidRDefault="00000000" w:rsidP="008B3B8B">
      <w:r w:rsidRPr="008B3B8B">
        <w:t>Contractor Performance Reports (CPRs) will include an assessment of all aspects of temporary traffic management associated with the works, including, but not limited to, traffic flow and traffic congestion.</w:t>
      </w:r>
    </w:p>
    <w:p w14:paraId="4B18D6EE"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[If there are known alternative ways to deliver the requirements under the Contract </w:t>
      </w:r>
      <w:proofErr w:type="gramStart"/>
      <w:r w:rsidRPr="008B3B8B">
        <w:rPr>
          <w:i/>
          <w:iCs/>
          <w:color w:val="127CC0" w:themeColor="accent2"/>
          <w:lang w:val="en-US"/>
        </w:rPr>
        <w:t>make an assessment of</w:t>
      </w:r>
      <w:proofErr w:type="gramEnd"/>
      <w:r w:rsidRPr="008B3B8B">
        <w:rPr>
          <w:i/>
          <w:iCs/>
          <w:color w:val="127CC0" w:themeColor="accent2"/>
          <w:lang w:val="en-US"/>
        </w:rPr>
        <w:t xml:space="preserve"> whether any of those are acceptable, and if any of those are NOT acceptable. State clearly in the specification which alternatives are NOT acceptable.</w:t>
      </w:r>
    </w:p>
    <w:p w14:paraId="12FA36EA"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Edit this </w:t>
      </w:r>
      <w:proofErr w:type="spellStart"/>
      <w:r w:rsidRPr="008B3B8B">
        <w:rPr>
          <w:i/>
          <w:iCs/>
          <w:color w:val="127CC0" w:themeColor="accent2"/>
          <w:lang w:val="en-US"/>
        </w:rPr>
        <w:t>worksection</w:t>
      </w:r>
      <w:proofErr w:type="spellEnd"/>
      <w:r w:rsidRPr="008B3B8B">
        <w:rPr>
          <w:i/>
          <w:iCs/>
          <w:color w:val="127CC0" w:themeColor="accent2"/>
          <w:lang w:val="en-US"/>
        </w:rPr>
        <w:t xml:space="preserve"> so that redundant working is deleted, and so that new requirements are added]</w:t>
      </w:r>
    </w:p>
    <w:p w14:paraId="2419694E" w14:textId="77777777" w:rsidR="008B3B8B" w:rsidRPr="008B3B8B" w:rsidRDefault="00000000" w:rsidP="008B3B8B">
      <w:pPr>
        <w:rPr>
          <w:rFonts w:cs="Arial"/>
          <w:b/>
          <w:bCs/>
          <w:caps/>
          <w:lang w:val="en-US"/>
        </w:rPr>
      </w:pPr>
      <w:r w:rsidRPr="008B3B8B">
        <w:rPr>
          <w:b/>
          <w:caps/>
        </w:rPr>
        <w:t>SSRW Clause</w:t>
      </w:r>
      <w:r w:rsidRPr="008B3B8B">
        <w:rPr>
          <w:rFonts w:cs="Arial"/>
          <w:b/>
          <w:bCs/>
          <w:caps/>
          <w:lang w:val="en-US"/>
        </w:rPr>
        <w:t xml:space="preserve"> 2.1.5</w:t>
      </w:r>
      <w:r w:rsidRPr="008B3B8B">
        <w:rPr>
          <w:rFonts w:cs="Arial"/>
          <w:b/>
          <w:bCs/>
          <w:caps/>
          <w:lang w:val="en-US"/>
        </w:rPr>
        <w:tab/>
      </w:r>
      <w:r w:rsidRPr="008B3B8B">
        <w:rPr>
          <w:b/>
          <w:caps/>
        </w:rPr>
        <w:t>Temporary</w:t>
      </w:r>
      <w:r w:rsidRPr="008B3B8B">
        <w:rPr>
          <w:rFonts w:cs="Arial"/>
          <w:b/>
          <w:bCs/>
          <w:caps/>
          <w:lang w:val="en-US"/>
        </w:rPr>
        <w:t xml:space="preserve"> Road Furniture</w:t>
      </w:r>
    </w:p>
    <w:p w14:paraId="7DE994F2"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Amend specified requirements if necessary.]</w:t>
      </w:r>
    </w:p>
    <w:p w14:paraId="0504104A" w14:textId="77777777" w:rsidR="008B3B8B" w:rsidRPr="008B3B8B" w:rsidRDefault="00000000" w:rsidP="008B3B8B">
      <w:pPr>
        <w:rPr>
          <w:b/>
        </w:rPr>
      </w:pPr>
      <w:r w:rsidRPr="008B3B8B">
        <w:rPr>
          <w:b/>
          <w:caps/>
        </w:rPr>
        <w:t>SSRW Clause</w:t>
      </w:r>
      <w:r w:rsidRPr="008B3B8B">
        <w:rPr>
          <w:b/>
        </w:rPr>
        <w:t xml:space="preserve"> 2.4</w:t>
      </w:r>
      <w:r w:rsidRPr="008B3B8B">
        <w:rPr>
          <w:b/>
        </w:rPr>
        <w:tab/>
      </w:r>
      <w:r w:rsidRPr="008B3B8B">
        <w:rPr>
          <w:b/>
          <w:caps/>
        </w:rPr>
        <w:t>TEMPORARY</w:t>
      </w:r>
      <w:r w:rsidRPr="008B3B8B">
        <w:rPr>
          <w:b/>
        </w:rPr>
        <w:t xml:space="preserve"> TRAFFIC MANAGEMENT</w:t>
      </w:r>
    </w:p>
    <w:p w14:paraId="07F18A7A" w14:textId="77777777" w:rsidR="008B3B8B" w:rsidRPr="008B3B8B" w:rsidRDefault="00000000" w:rsidP="008B3B8B">
      <w:pPr>
        <w:rPr>
          <w:rFonts w:cs="Arial"/>
          <w:b/>
          <w:bCs/>
          <w:caps/>
          <w:lang w:val="en-US"/>
        </w:rPr>
      </w:pPr>
      <w:r w:rsidRPr="008B3B8B">
        <w:rPr>
          <w:b/>
          <w:caps/>
        </w:rPr>
        <w:t>SSRW Clause</w:t>
      </w:r>
      <w:r w:rsidRPr="008B3B8B">
        <w:rPr>
          <w:rFonts w:cs="Arial"/>
          <w:b/>
          <w:bCs/>
          <w:caps/>
          <w:lang w:val="en-US"/>
        </w:rPr>
        <w:t xml:space="preserve"> 2.4.4</w:t>
      </w:r>
      <w:r w:rsidRPr="008B3B8B">
        <w:rPr>
          <w:rFonts w:cs="Arial"/>
          <w:b/>
          <w:bCs/>
          <w:caps/>
          <w:lang w:val="en-US"/>
        </w:rPr>
        <w:tab/>
        <w:t xml:space="preserve">Site </w:t>
      </w:r>
      <w:r w:rsidRPr="008B3B8B">
        <w:rPr>
          <w:b/>
          <w:caps/>
        </w:rPr>
        <w:t>Based</w:t>
      </w:r>
      <w:r w:rsidRPr="008B3B8B">
        <w:rPr>
          <w:rFonts w:cs="Arial"/>
          <w:b/>
          <w:bCs/>
          <w:caps/>
          <w:lang w:val="en-US"/>
        </w:rPr>
        <w:t xml:space="preserve"> Workzone Traffic Management Plan Designer (TMD)</w:t>
      </w:r>
    </w:p>
    <w:p w14:paraId="585A2882" w14:textId="77777777" w:rsidR="008B3B8B" w:rsidRPr="008B3B8B" w:rsidRDefault="00000000" w:rsidP="008B3B8B">
      <w:r w:rsidRPr="008B3B8B">
        <w:t xml:space="preserve">A </w:t>
      </w:r>
      <w:proofErr w:type="gramStart"/>
      <w:r w:rsidRPr="008B3B8B">
        <w:t>site based</w:t>
      </w:r>
      <w:proofErr w:type="gramEnd"/>
      <w:r w:rsidRPr="008B3B8B">
        <w:t xml:space="preserve"> Traffic Management Plan Designer (TMD), is: </w:t>
      </w:r>
      <w:r w:rsidRPr="008B3B8B">
        <w:rPr>
          <w:color w:val="FF0000"/>
        </w:rPr>
        <w:t>Required / Not Required</w:t>
      </w:r>
      <w:r w:rsidRPr="008B3B8B">
        <w:t>.</w:t>
      </w:r>
    </w:p>
    <w:p w14:paraId="15D0FA4A" w14:textId="77777777" w:rsidR="008B3B8B" w:rsidRPr="008B3B8B" w:rsidRDefault="00000000" w:rsidP="008B3B8B">
      <w:pPr>
        <w:jc w:val="both"/>
        <w:rPr>
          <w:i/>
          <w:iCs/>
          <w:color w:val="127CC0" w:themeColor="accent2"/>
          <w:lang w:val="en-US"/>
        </w:rPr>
      </w:pPr>
      <w:r w:rsidRPr="008B3B8B">
        <w:rPr>
          <w:i/>
          <w:iCs/>
          <w:color w:val="127CC0" w:themeColor="accent2"/>
          <w:lang w:val="en-US"/>
        </w:rPr>
        <w:t>[</w:t>
      </w:r>
      <w:r w:rsidRPr="008B3B8B">
        <w:rPr>
          <w:i/>
          <w:iCs/>
          <w:color w:val="FF0000"/>
          <w:lang w:val="en-US"/>
        </w:rPr>
        <w:t>Edit to suit the project – delete one option</w:t>
      </w:r>
      <w:r w:rsidRPr="008B3B8B">
        <w:rPr>
          <w:i/>
          <w:iCs/>
          <w:color w:val="127CC0" w:themeColor="accent2"/>
          <w:lang w:val="en-US"/>
        </w:rPr>
        <w:t>. Obtain Manager Road Operations and Traffic approval if site based WZ1/TMD is to be required.</w:t>
      </w:r>
    </w:p>
    <w:p w14:paraId="0D1EB46A" w14:textId="77777777" w:rsidR="008B3B8B" w:rsidRPr="008B3B8B" w:rsidRDefault="00000000" w:rsidP="008B3B8B">
      <w:pPr>
        <w:jc w:val="both"/>
        <w:rPr>
          <w:i/>
          <w:iCs/>
          <w:color w:val="127CC0" w:themeColor="accent2"/>
          <w:lang w:val="en-US"/>
        </w:rPr>
      </w:pPr>
      <w:r w:rsidRPr="008B3B8B">
        <w:rPr>
          <w:i/>
          <w:iCs/>
          <w:color w:val="127CC0" w:themeColor="accent2"/>
          <w:lang w:val="en-US"/>
        </w:rPr>
        <w:lastRenderedPageBreak/>
        <w:t>If NOT required delete the rest of this sub-clause.]</w:t>
      </w:r>
    </w:p>
    <w:p w14:paraId="6DFBFD94" w14:textId="77777777" w:rsidR="008B3B8B" w:rsidRPr="008B3B8B" w:rsidRDefault="00000000" w:rsidP="008B3B8B">
      <w:pPr>
        <w:jc w:val="both"/>
        <w:rPr>
          <w:i/>
          <w:iCs/>
          <w:color w:val="127CC0" w:themeColor="accent2"/>
          <w:lang w:val="en-US"/>
        </w:rPr>
      </w:pPr>
      <w:r w:rsidRPr="008B3B8B">
        <w:rPr>
          <w:i/>
          <w:iCs/>
          <w:color w:val="127CC0" w:themeColor="accent2"/>
          <w:lang w:val="en-US"/>
        </w:rPr>
        <w:t>[Consider the project requirement for an onsite Traffic Management Designer (WZ1/TMD) to be positioned onsite for the contract duration. Considerations may be complex projects where regular changes are required to TTM which would otherwise result in delay to works.</w:t>
      </w:r>
    </w:p>
    <w:p w14:paraId="773C0402"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If </w:t>
      </w:r>
      <w:proofErr w:type="gramStart"/>
      <w:r w:rsidRPr="008B3B8B">
        <w:rPr>
          <w:i/>
          <w:iCs/>
          <w:color w:val="127CC0" w:themeColor="accent2"/>
          <w:lang w:val="en-US"/>
        </w:rPr>
        <w:t>possible</w:t>
      </w:r>
      <w:proofErr w:type="gramEnd"/>
      <w:r w:rsidRPr="008B3B8B">
        <w:rPr>
          <w:i/>
          <w:iCs/>
          <w:color w:val="127CC0" w:themeColor="accent2"/>
          <w:lang w:val="en-US"/>
        </w:rPr>
        <w:t xml:space="preserve"> </w:t>
      </w:r>
      <w:proofErr w:type="gramStart"/>
      <w:r w:rsidRPr="008B3B8B">
        <w:rPr>
          <w:i/>
          <w:iCs/>
          <w:color w:val="127CC0" w:themeColor="accent2"/>
          <w:lang w:val="en-US"/>
        </w:rPr>
        <w:t>state</w:t>
      </w:r>
      <w:proofErr w:type="gramEnd"/>
      <w:r w:rsidRPr="008B3B8B">
        <w:rPr>
          <w:i/>
          <w:iCs/>
          <w:color w:val="127CC0" w:themeColor="accent2"/>
          <w:lang w:val="en-US"/>
        </w:rPr>
        <w:t xml:space="preserve"> the </w:t>
      </w:r>
      <w:proofErr w:type="gramStart"/>
      <w:r w:rsidRPr="008B3B8B">
        <w:rPr>
          <w:i/>
          <w:iCs/>
          <w:color w:val="127CC0" w:themeColor="accent2"/>
          <w:lang w:val="en-US"/>
        </w:rPr>
        <w:t>time period</w:t>
      </w:r>
      <w:proofErr w:type="gramEnd"/>
      <w:r w:rsidRPr="008B3B8B">
        <w:rPr>
          <w:i/>
          <w:iCs/>
          <w:color w:val="127CC0" w:themeColor="accent2"/>
          <w:lang w:val="en-US"/>
        </w:rPr>
        <w:t xml:space="preserve"> for which a TMD is required to be on site.</w:t>
      </w:r>
    </w:p>
    <w:p w14:paraId="5472BAA2"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Delete if not </w:t>
      </w:r>
      <w:proofErr w:type="gramStart"/>
      <w:r w:rsidRPr="008B3B8B">
        <w:rPr>
          <w:i/>
          <w:iCs/>
          <w:color w:val="127CC0" w:themeColor="accent2"/>
          <w:lang w:val="en-US"/>
        </w:rPr>
        <w:t>applicable ]</w:t>
      </w:r>
      <w:proofErr w:type="gramEnd"/>
    </w:p>
    <w:p w14:paraId="506EC712" w14:textId="77777777" w:rsidR="008B3B8B" w:rsidRPr="008B3B8B" w:rsidRDefault="00000000" w:rsidP="008B3B8B">
      <w:pPr>
        <w:rPr>
          <w:b/>
          <w:caps/>
        </w:rPr>
      </w:pPr>
      <w:r w:rsidRPr="008B3B8B">
        <w:rPr>
          <w:b/>
          <w:caps/>
        </w:rPr>
        <w:t>SSRW Clause 2.4.5</w:t>
      </w:r>
      <w:r w:rsidRPr="008B3B8B">
        <w:rPr>
          <w:b/>
          <w:caps/>
        </w:rPr>
        <w:tab/>
        <w:t>Traffic Pilot Vehicle</w:t>
      </w:r>
    </w:p>
    <w:p w14:paraId="44D7DECC" w14:textId="77777777" w:rsidR="008B3B8B" w:rsidRPr="008B3B8B" w:rsidRDefault="00000000" w:rsidP="008B3B8B">
      <w:pPr>
        <w:rPr>
          <w:b/>
          <w:caps/>
        </w:rPr>
      </w:pPr>
      <w:r w:rsidRPr="008B3B8B">
        <w:rPr>
          <w:b/>
          <w:caps/>
        </w:rPr>
        <w:t>SSRW Clause 2.4.5.2</w:t>
      </w:r>
      <w:r w:rsidRPr="008B3B8B">
        <w:rPr>
          <w:b/>
          <w:caps/>
        </w:rPr>
        <w:tab/>
        <w:t>Other Requirements</w:t>
      </w:r>
    </w:p>
    <w:p w14:paraId="288B091C" w14:textId="77777777" w:rsidR="008B3B8B" w:rsidRPr="008B3B8B" w:rsidRDefault="00000000" w:rsidP="008B3B8B">
      <w:pPr>
        <w:rPr>
          <w:b/>
          <w:color w:val="FF0000"/>
          <w:lang w:val="en-US"/>
        </w:rPr>
      </w:pPr>
      <w:r w:rsidRPr="008B3B8B">
        <w:rPr>
          <w:lang w:val="en-US"/>
        </w:rPr>
        <w:t>Traffic Pilot Vehicle (Required/ Not Required)</w:t>
      </w:r>
      <w:r w:rsidRPr="008B3B8B">
        <w:rPr>
          <w:lang w:val="en-US"/>
        </w:rPr>
        <w:tab/>
      </w:r>
      <w:r w:rsidRPr="008B3B8B">
        <w:rPr>
          <w:b/>
          <w:color w:val="FF0000"/>
          <w:lang w:val="en-US"/>
        </w:rPr>
        <w:t>[enter data]</w:t>
      </w:r>
    </w:p>
    <w:p w14:paraId="78E93835"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[Consider the anticipated conditions on site and select required/not required and add any conditions appropriate for the specific project. Delete sub-clause if escort/pilot vehicle not required Obtain Manager Road Operations and Traffic approval if Pilot vehicle </w:t>
      </w:r>
      <w:proofErr w:type="gramStart"/>
      <w:r w:rsidRPr="008B3B8B">
        <w:rPr>
          <w:i/>
          <w:iCs/>
          <w:color w:val="127CC0" w:themeColor="accent2"/>
          <w:lang w:val="en-US"/>
        </w:rPr>
        <w:t>is considered to be</w:t>
      </w:r>
      <w:proofErr w:type="gramEnd"/>
      <w:r w:rsidRPr="008B3B8B">
        <w:rPr>
          <w:i/>
          <w:iCs/>
          <w:color w:val="127CC0" w:themeColor="accent2"/>
          <w:lang w:val="en-US"/>
        </w:rPr>
        <w:t xml:space="preserve"> specified.</w:t>
      </w:r>
    </w:p>
    <w:p w14:paraId="261E3C92" w14:textId="77777777" w:rsidR="008B3B8B" w:rsidRPr="008B3B8B" w:rsidRDefault="00000000" w:rsidP="008B3B8B">
      <w:pPr>
        <w:jc w:val="both"/>
        <w:rPr>
          <w:i/>
          <w:iCs/>
          <w:color w:val="127CC0" w:themeColor="accent2"/>
          <w:lang w:val="en-US"/>
        </w:rPr>
      </w:pPr>
      <w:r w:rsidRPr="008B3B8B">
        <w:rPr>
          <w:i/>
          <w:iCs/>
          <w:color w:val="127CC0" w:themeColor="accent2"/>
          <w:lang w:val="en-US"/>
        </w:rPr>
        <w:t>Consider requiring provision of a traffic pilot vehicle for work sites where criteria listed in AS 1742.3 and AGTTM Part 3 Roadworks pilot vehicle clause are present:</w:t>
      </w:r>
    </w:p>
    <w:p w14:paraId="7106757E" w14:textId="77777777" w:rsidR="008B3B8B" w:rsidRPr="008B3B8B" w:rsidRDefault="00000000" w:rsidP="008B3B8B">
      <w:pPr>
        <w:jc w:val="both"/>
        <w:rPr>
          <w:i/>
          <w:iCs/>
          <w:color w:val="127CC0" w:themeColor="accent2"/>
          <w:lang w:val="en-US"/>
        </w:rPr>
      </w:pPr>
      <w:r w:rsidRPr="008B3B8B">
        <w:rPr>
          <w:i/>
          <w:iCs/>
          <w:color w:val="127CC0" w:themeColor="accent2"/>
          <w:lang w:val="en-US"/>
        </w:rPr>
        <w:t>Consider requiring provision of a traffic pilot vehicle to guide traffic through a work site if any of the following conditions exist:</w:t>
      </w:r>
    </w:p>
    <w:p w14:paraId="1FD6556B" w14:textId="77777777" w:rsidR="008B3B8B" w:rsidRPr="008B3B8B" w:rsidRDefault="00000000" w:rsidP="008B3B8B">
      <w:pPr>
        <w:jc w:val="both"/>
        <w:rPr>
          <w:i/>
          <w:iCs/>
          <w:color w:val="127CC0" w:themeColor="accent2"/>
          <w:lang w:val="en-US"/>
        </w:rPr>
      </w:pPr>
      <w:r w:rsidRPr="008B3B8B">
        <w:rPr>
          <w:i/>
          <w:iCs/>
          <w:color w:val="127CC0" w:themeColor="accent2"/>
          <w:lang w:val="en-US"/>
        </w:rPr>
        <w:t>part of the length of the work site is out of view of the supervisor, workers and the traffic controller.</w:t>
      </w:r>
    </w:p>
    <w:p w14:paraId="7C979A0C" w14:textId="77777777" w:rsidR="008B3B8B" w:rsidRPr="008B3B8B" w:rsidRDefault="00000000" w:rsidP="008B3B8B">
      <w:pPr>
        <w:jc w:val="both"/>
        <w:rPr>
          <w:i/>
          <w:iCs/>
          <w:color w:val="127CC0" w:themeColor="accent2"/>
          <w:lang w:val="en-US"/>
        </w:rPr>
      </w:pPr>
      <w:r w:rsidRPr="008B3B8B">
        <w:rPr>
          <w:i/>
          <w:iCs/>
          <w:color w:val="127CC0" w:themeColor="accent2"/>
          <w:lang w:val="en-US"/>
        </w:rPr>
        <w:t>the traffic speed is required to be kept low to minimize damage to the works</w:t>
      </w:r>
    </w:p>
    <w:p w14:paraId="5EFDB6B1" w14:textId="77777777" w:rsidR="008B3B8B" w:rsidRPr="008B3B8B" w:rsidRDefault="00000000" w:rsidP="008B3B8B">
      <w:pPr>
        <w:jc w:val="both"/>
        <w:rPr>
          <w:i/>
          <w:iCs/>
          <w:color w:val="127CC0" w:themeColor="accent2"/>
          <w:lang w:val="en-US"/>
        </w:rPr>
      </w:pPr>
      <w:r w:rsidRPr="008B3B8B">
        <w:rPr>
          <w:i/>
          <w:iCs/>
          <w:color w:val="127CC0" w:themeColor="accent2"/>
          <w:lang w:val="en-US"/>
        </w:rPr>
        <w:t>traffic needs to follow a particular path through the site which may not be obvious unless a pilot vehicle is used.</w:t>
      </w:r>
    </w:p>
    <w:p w14:paraId="465699B7" w14:textId="77777777" w:rsidR="008B3B8B" w:rsidRPr="008B3B8B" w:rsidRDefault="00000000" w:rsidP="008B3B8B">
      <w:pPr>
        <w:jc w:val="both"/>
        <w:rPr>
          <w:i/>
          <w:iCs/>
          <w:color w:val="127CC0" w:themeColor="accent2"/>
          <w:lang w:val="en-US"/>
        </w:rPr>
      </w:pPr>
      <w:r w:rsidRPr="008B3B8B">
        <w:rPr>
          <w:i/>
          <w:iCs/>
          <w:color w:val="127CC0" w:themeColor="accent2"/>
          <w:lang w:val="en-US"/>
        </w:rPr>
        <w:t>the hazard to workers requires the traffic speed to be reduced.</w:t>
      </w:r>
    </w:p>
    <w:p w14:paraId="0353CD29" w14:textId="77777777" w:rsidR="008B3B8B" w:rsidRPr="008B3B8B" w:rsidRDefault="00000000" w:rsidP="008B3B8B">
      <w:pPr>
        <w:jc w:val="both"/>
        <w:rPr>
          <w:i/>
          <w:iCs/>
          <w:color w:val="127CC0" w:themeColor="accent2"/>
          <w:lang w:val="en-US"/>
        </w:rPr>
      </w:pPr>
      <w:r w:rsidRPr="008B3B8B">
        <w:rPr>
          <w:i/>
          <w:iCs/>
          <w:color w:val="127CC0" w:themeColor="accent2"/>
          <w:lang w:val="en-US"/>
        </w:rPr>
        <w:t>pedestrians and cyclists require assistance in travelling through the work site and need to be driven to the end of the work site (rural roads).]</w:t>
      </w:r>
    </w:p>
    <w:p w14:paraId="40F262E7" w14:textId="77777777" w:rsidR="008B3B8B" w:rsidRPr="008B3B8B" w:rsidRDefault="008B3B8B" w:rsidP="008B3B8B">
      <w:pPr>
        <w:spacing w:after="0"/>
      </w:pPr>
    </w:p>
    <w:p w14:paraId="2DC91CED" w14:textId="77777777" w:rsidR="008B3B8B" w:rsidRPr="008B3B8B" w:rsidRDefault="00000000" w:rsidP="008B3B8B">
      <w:pPr>
        <w:rPr>
          <w:b/>
          <w:caps/>
        </w:rPr>
      </w:pPr>
      <w:r w:rsidRPr="008B3B8B">
        <w:rPr>
          <w:b/>
          <w:caps/>
        </w:rPr>
        <w:t>SSRW Clause 2.5</w:t>
      </w:r>
      <w:r w:rsidRPr="008B3B8B">
        <w:rPr>
          <w:b/>
          <w:caps/>
        </w:rPr>
        <w:tab/>
        <w:t>TRAFFIC MANAGEMENT PLAN – Witness Point</w:t>
      </w:r>
    </w:p>
    <w:p w14:paraId="176774E2" w14:textId="77777777" w:rsidR="008B3B8B" w:rsidRPr="008B3B8B" w:rsidRDefault="00000000" w:rsidP="008B3B8B">
      <w:pPr>
        <w:jc w:val="both"/>
        <w:rPr>
          <w:i/>
          <w:iCs/>
          <w:color w:val="127CC0" w:themeColor="accent2"/>
          <w:lang w:val="en-US"/>
        </w:rPr>
      </w:pPr>
      <w:r w:rsidRPr="008B3B8B">
        <w:rPr>
          <w:i/>
          <w:iCs/>
          <w:color w:val="127CC0" w:themeColor="accent2"/>
          <w:lang w:val="en-US"/>
        </w:rPr>
        <w:t>[State if Traffic Management audit is required or not required]</w:t>
      </w:r>
    </w:p>
    <w:p w14:paraId="76FBD232" w14:textId="77777777" w:rsidR="008B3B8B" w:rsidRPr="008B3B8B" w:rsidRDefault="00000000" w:rsidP="008B3B8B">
      <w:pPr>
        <w:rPr>
          <w:b/>
          <w:caps/>
        </w:rPr>
      </w:pPr>
      <w:r w:rsidRPr="008B3B8B">
        <w:rPr>
          <w:b/>
          <w:caps/>
        </w:rPr>
        <w:t>SSRW Clause 2.5.1</w:t>
      </w:r>
      <w:r w:rsidRPr="008B3B8B">
        <w:rPr>
          <w:b/>
          <w:caps/>
        </w:rPr>
        <w:tab/>
        <w:t>Document Control</w:t>
      </w:r>
    </w:p>
    <w:p w14:paraId="35BBCF09" w14:textId="77777777" w:rsidR="008B3B8B" w:rsidRPr="008B3B8B" w:rsidRDefault="00000000" w:rsidP="008B3B8B">
      <w:r w:rsidRPr="008B3B8B">
        <w:rPr>
          <w:lang w:val="en-US"/>
        </w:rPr>
        <w:t>Provide and keep updated a register showing the TMP and a list of the TGSs to be used for each project managed by the department.</w:t>
      </w:r>
    </w:p>
    <w:p w14:paraId="01026450" w14:textId="77777777" w:rsidR="008B3B8B" w:rsidRPr="008B3B8B" w:rsidRDefault="00000000" w:rsidP="008B3B8B">
      <w:pPr>
        <w:jc w:val="both"/>
        <w:rPr>
          <w:i/>
          <w:iCs/>
          <w:color w:val="127CC0" w:themeColor="accent2"/>
          <w:lang w:val="en-US"/>
        </w:rPr>
      </w:pPr>
      <w:r w:rsidRPr="008B3B8B">
        <w:rPr>
          <w:i/>
          <w:iCs/>
          <w:color w:val="127CC0" w:themeColor="accent2"/>
          <w:lang w:val="en-US"/>
        </w:rPr>
        <w:t>[Delete reference to a project specific register for simple jobs where it is unlikely that revisions of TGSs will be required during the works.]</w:t>
      </w:r>
    </w:p>
    <w:p w14:paraId="53CF14F2" w14:textId="77777777" w:rsidR="008B3B8B" w:rsidRPr="008B3B8B" w:rsidRDefault="00000000" w:rsidP="008B3B8B">
      <w:r w:rsidRPr="008B3B8B">
        <w:t>Resubmit revised documents for appraisal. Do not recommence work until the submitted revised documents have been appraised and found to be suitable for use and the amended traffic control measures have been implemented on site. This is to be at no cost to the Principal.</w:t>
      </w:r>
    </w:p>
    <w:p w14:paraId="4A63777C" w14:textId="77777777" w:rsidR="008B3B8B" w:rsidRPr="008B3B8B" w:rsidRDefault="00000000" w:rsidP="008B3B8B">
      <w:pPr>
        <w:jc w:val="both"/>
        <w:rPr>
          <w:i/>
          <w:iCs/>
          <w:color w:val="127CC0" w:themeColor="accent2"/>
          <w:lang w:val="en-US"/>
        </w:rPr>
      </w:pPr>
      <w:r w:rsidRPr="008B3B8B">
        <w:rPr>
          <w:i/>
          <w:iCs/>
          <w:color w:val="127CC0" w:themeColor="accent2"/>
          <w:lang w:val="en-US"/>
        </w:rPr>
        <w:t>[Department staff must not tell the TMP Designer what the required changes are, only what the identified hazards are.]</w:t>
      </w:r>
    </w:p>
    <w:p w14:paraId="64EBA0BE" w14:textId="77777777" w:rsidR="008B3B8B" w:rsidRPr="008B3B8B" w:rsidRDefault="00000000" w:rsidP="008B3B8B">
      <w:r w:rsidRPr="008B3B8B">
        <w:t>The Superintendent may direct the Contractor to cease work, make the site safe, and withdraw plant, equipment, and personnel from the road reserve if the site is deemed unsafe, and/or if the temporary traffic control measures are not compliant. This is to be at no cost to the Principal.</w:t>
      </w:r>
    </w:p>
    <w:p w14:paraId="3E828AEA" w14:textId="77777777" w:rsidR="008B3B8B" w:rsidRPr="008B3B8B" w:rsidRDefault="00000000" w:rsidP="008B3B8B">
      <w:r w:rsidRPr="008B3B8B">
        <w:t>When revised documents have been appraised and found suitable for use, and rectification works are complete, and the site is deemed to be acceptably safe, and/or the temporary traffic control measures are deemed to be compliant, the Contractor may return the plant, equipment, and personnel to the site, also at no cost to the Principal.</w:t>
      </w:r>
    </w:p>
    <w:p w14:paraId="31181072" w14:textId="77777777" w:rsidR="008B3B8B" w:rsidRPr="008B3B8B" w:rsidRDefault="00000000" w:rsidP="008B3B8B">
      <w:pPr>
        <w:rPr>
          <w:b/>
          <w:caps/>
        </w:rPr>
      </w:pPr>
      <w:r w:rsidRPr="008B3B8B">
        <w:rPr>
          <w:b/>
          <w:caps/>
        </w:rPr>
        <w:t>SSRW Clause</w:t>
      </w:r>
      <w:r w:rsidRPr="008B3B8B">
        <w:rPr>
          <w:b/>
        </w:rPr>
        <w:t xml:space="preserve"> 2.7</w:t>
      </w:r>
      <w:r w:rsidRPr="008B3B8B">
        <w:rPr>
          <w:b/>
        </w:rPr>
        <w:tab/>
      </w:r>
      <w:r w:rsidRPr="008B3B8B">
        <w:rPr>
          <w:b/>
          <w:caps/>
        </w:rPr>
        <w:t>TRAFFIC</w:t>
      </w:r>
      <w:r w:rsidRPr="008B3B8B">
        <w:rPr>
          <w:b/>
        </w:rPr>
        <w:t xml:space="preserve"> MANAGEMENT AUDIT REQUIREMENTS</w:t>
      </w:r>
    </w:p>
    <w:p w14:paraId="033BAC4D"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[Refer to the Traffic Management Plan clause in this </w:t>
      </w:r>
      <w:proofErr w:type="spellStart"/>
      <w:r w:rsidRPr="008B3B8B">
        <w:rPr>
          <w:i/>
          <w:iCs/>
          <w:color w:val="127CC0" w:themeColor="accent2"/>
          <w:lang w:val="en-US"/>
        </w:rPr>
        <w:t>worksection</w:t>
      </w:r>
      <w:proofErr w:type="spellEnd"/>
      <w:r w:rsidRPr="008B3B8B">
        <w:rPr>
          <w:i/>
          <w:iCs/>
          <w:color w:val="127CC0" w:themeColor="accent2"/>
          <w:lang w:val="en-US"/>
        </w:rPr>
        <w:t xml:space="preserve"> to see if audits are required for this contract. If audits are not </w:t>
      </w:r>
      <w:proofErr w:type="gramStart"/>
      <w:r w:rsidRPr="008B3B8B">
        <w:rPr>
          <w:i/>
          <w:iCs/>
          <w:color w:val="127CC0" w:themeColor="accent2"/>
          <w:lang w:val="en-US"/>
        </w:rPr>
        <w:t>required</w:t>
      </w:r>
      <w:proofErr w:type="gramEnd"/>
      <w:r w:rsidRPr="008B3B8B">
        <w:rPr>
          <w:i/>
          <w:iCs/>
          <w:color w:val="127CC0" w:themeColor="accent2"/>
          <w:lang w:val="en-US"/>
        </w:rPr>
        <w:t xml:space="preserve"> this clause can be deleted.]</w:t>
      </w:r>
    </w:p>
    <w:p w14:paraId="234DB302" w14:textId="77777777" w:rsidR="008B3B8B" w:rsidRPr="008B3B8B" w:rsidRDefault="00000000" w:rsidP="008B3B8B">
      <w:pPr>
        <w:rPr>
          <w:b/>
          <w:caps/>
        </w:rPr>
      </w:pPr>
      <w:r w:rsidRPr="008B3B8B">
        <w:rPr>
          <w:b/>
          <w:caps/>
        </w:rPr>
        <w:lastRenderedPageBreak/>
        <w:t>SSRW Clause</w:t>
      </w:r>
      <w:r w:rsidRPr="008B3B8B">
        <w:rPr>
          <w:b/>
        </w:rPr>
        <w:t xml:space="preserve"> 2.8</w:t>
      </w:r>
      <w:r w:rsidRPr="008B3B8B">
        <w:rPr>
          <w:b/>
        </w:rPr>
        <w:tab/>
      </w:r>
      <w:r w:rsidRPr="008B3B8B">
        <w:rPr>
          <w:b/>
          <w:caps/>
        </w:rPr>
        <w:t>TEMPORARY</w:t>
      </w:r>
      <w:r w:rsidRPr="008B3B8B">
        <w:rPr>
          <w:b/>
        </w:rPr>
        <w:t xml:space="preserve"> TRAFFIC MANAGEMENT AUDITING RESULTS</w:t>
      </w:r>
    </w:p>
    <w:p w14:paraId="76D90D92"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[Refer to the Traffic Management Plan clause in this </w:t>
      </w:r>
      <w:proofErr w:type="spellStart"/>
      <w:r w:rsidRPr="008B3B8B">
        <w:rPr>
          <w:i/>
          <w:iCs/>
          <w:color w:val="127CC0" w:themeColor="accent2"/>
          <w:lang w:val="en-US"/>
        </w:rPr>
        <w:t>worksection</w:t>
      </w:r>
      <w:proofErr w:type="spellEnd"/>
      <w:r w:rsidRPr="008B3B8B">
        <w:rPr>
          <w:i/>
          <w:iCs/>
          <w:color w:val="127CC0" w:themeColor="accent2"/>
          <w:lang w:val="en-US"/>
        </w:rPr>
        <w:t xml:space="preserve"> to see if audits are required for this contract. If audits are not </w:t>
      </w:r>
      <w:proofErr w:type="gramStart"/>
      <w:r w:rsidRPr="008B3B8B">
        <w:rPr>
          <w:i/>
          <w:iCs/>
          <w:color w:val="127CC0" w:themeColor="accent2"/>
          <w:lang w:val="en-US"/>
        </w:rPr>
        <w:t>required</w:t>
      </w:r>
      <w:proofErr w:type="gramEnd"/>
      <w:r w:rsidRPr="008B3B8B">
        <w:rPr>
          <w:i/>
          <w:iCs/>
          <w:color w:val="127CC0" w:themeColor="accent2"/>
          <w:lang w:val="en-US"/>
        </w:rPr>
        <w:t xml:space="preserve"> this clause can be deleted.]</w:t>
      </w:r>
    </w:p>
    <w:p w14:paraId="7FEA9392" w14:textId="77777777" w:rsidR="008B3B8B" w:rsidRPr="008B3B8B" w:rsidRDefault="00000000" w:rsidP="008B3B8B">
      <w:pPr>
        <w:rPr>
          <w:b/>
          <w:caps/>
        </w:rPr>
      </w:pPr>
      <w:r w:rsidRPr="008B3B8B">
        <w:rPr>
          <w:b/>
          <w:caps/>
        </w:rPr>
        <w:t>SSRW Clause 2.12</w:t>
      </w:r>
      <w:r w:rsidRPr="008B3B8B">
        <w:rPr>
          <w:b/>
          <w:caps/>
        </w:rPr>
        <w:tab/>
        <w:t>WORK IN URBAN/Built-up AREAS</w:t>
      </w:r>
    </w:p>
    <w:p w14:paraId="652C39DA" w14:textId="77777777" w:rsidR="008B3B8B" w:rsidRPr="008B3B8B" w:rsidRDefault="00000000" w:rsidP="008B3B8B">
      <w:pPr>
        <w:rPr>
          <w:b/>
          <w:caps/>
        </w:rPr>
      </w:pPr>
      <w:r w:rsidRPr="008B3B8B">
        <w:rPr>
          <w:b/>
          <w:caps/>
        </w:rPr>
        <w:t>SSRW Clause 2.12.1</w:t>
      </w:r>
      <w:r w:rsidRPr="008B3B8B">
        <w:rPr>
          <w:b/>
          <w:caps/>
        </w:rPr>
        <w:tab/>
        <w:t>Working Times – Hold Point</w:t>
      </w:r>
    </w:p>
    <w:p w14:paraId="6CB45D19" w14:textId="77777777" w:rsidR="008B3B8B" w:rsidRPr="008B3B8B" w:rsidRDefault="00000000" w:rsidP="008B3B8B">
      <w:r w:rsidRPr="008B3B8B">
        <w:t xml:space="preserve">Concessions to work within these hours may be approved by the Superintendent, should the need </w:t>
      </w:r>
      <w:proofErr w:type="gramStart"/>
      <w:r w:rsidRPr="008B3B8B">
        <w:t>arise</w:t>
      </w:r>
      <w:proofErr w:type="gramEnd"/>
      <w:r w:rsidRPr="008B3B8B">
        <w:t xml:space="preserve"> and the Superintendent deems it necessary.</w:t>
      </w:r>
    </w:p>
    <w:p w14:paraId="5E64806A" w14:textId="77777777" w:rsidR="008B3B8B" w:rsidRPr="008B3B8B" w:rsidRDefault="00000000" w:rsidP="008B3B8B">
      <w:pPr>
        <w:jc w:val="both"/>
        <w:rPr>
          <w:i/>
          <w:iCs/>
          <w:color w:val="127CC0" w:themeColor="accent2"/>
          <w:lang w:val="en-US"/>
        </w:rPr>
      </w:pPr>
      <w:r w:rsidRPr="008B3B8B">
        <w:rPr>
          <w:i/>
          <w:iCs/>
          <w:color w:val="127CC0" w:themeColor="accent2"/>
          <w:lang w:val="en-US"/>
        </w:rPr>
        <w:t>[Modify the restricted working times to suit the site conditions. When determining restricted working hours consider traffic volumes in each direction, and any scheduled events or festivals that may affect the works. Restricted working hours must be advised at Pre-start meeting if it cannot be advised at tender stage.]</w:t>
      </w:r>
    </w:p>
    <w:p w14:paraId="509F57EB" w14:textId="77777777" w:rsidR="008B3B8B" w:rsidRPr="008B3B8B" w:rsidRDefault="00000000" w:rsidP="008B3B8B">
      <w:pPr>
        <w:jc w:val="both"/>
        <w:rPr>
          <w:i/>
          <w:iCs/>
          <w:color w:val="127CC0" w:themeColor="accent2"/>
          <w:lang w:val="en-US"/>
        </w:rPr>
      </w:pPr>
      <w:r w:rsidRPr="008B3B8B">
        <w:rPr>
          <w:i/>
          <w:iCs/>
          <w:color w:val="127CC0" w:themeColor="accent2"/>
          <w:lang w:val="en-US"/>
        </w:rPr>
        <w:t>[Delete the clause if the work is not in an urban area unless high volumes of traffic are expected for an event. Include a cross-reference to the Restricted Working Hours clause in the Preliminaries if appropriate.]</w:t>
      </w:r>
    </w:p>
    <w:p w14:paraId="0BFCC46A" w14:textId="77777777" w:rsidR="008B3B8B" w:rsidRPr="008B3B8B" w:rsidRDefault="00000000" w:rsidP="008B3B8B">
      <w:pPr>
        <w:rPr>
          <w:b/>
          <w:caps/>
        </w:rPr>
      </w:pPr>
      <w:r w:rsidRPr="008B3B8B">
        <w:rPr>
          <w:b/>
          <w:caps/>
        </w:rPr>
        <w:t>SSRW Clause 2.14</w:t>
      </w:r>
      <w:r w:rsidRPr="008B3B8B">
        <w:rPr>
          <w:b/>
          <w:caps/>
        </w:rPr>
        <w:tab/>
        <w:t xml:space="preserve">WARNING DEVICES </w:t>
      </w:r>
    </w:p>
    <w:p w14:paraId="7B07DB83" w14:textId="77777777" w:rsidR="008B3B8B" w:rsidRPr="008B3B8B" w:rsidRDefault="00000000" w:rsidP="008B3B8B">
      <w:pPr>
        <w:rPr>
          <w:b/>
          <w:caps/>
        </w:rPr>
      </w:pPr>
      <w:r w:rsidRPr="008B3B8B">
        <w:rPr>
          <w:b/>
          <w:caps/>
        </w:rPr>
        <w:t>SSRW Clause 2.14.1</w:t>
      </w:r>
      <w:r w:rsidRPr="008B3B8B">
        <w:rPr>
          <w:b/>
          <w:caps/>
        </w:rPr>
        <w:tab/>
        <w:t>Works in Progress Signs</w:t>
      </w:r>
    </w:p>
    <w:p w14:paraId="777D3BF4" w14:textId="77777777" w:rsidR="008B3B8B" w:rsidRPr="008B3B8B" w:rsidRDefault="00000000" w:rsidP="008B3B8B">
      <w:pPr>
        <w:jc w:val="both"/>
        <w:rPr>
          <w:i/>
          <w:iCs/>
          <w:color w:val="127CC0" w:themeColor="accent2"/>
          <w:lang w:val="en-US"/>
        </w:rPr>
      </w:pPr>
      <w:r w:rsidRPr="008B3B8B">
        <w:rPr>
          <w:i/>
          <w:iCs/>
          <w:color w:val="127CC0" w:themeColor="accent2"/>
          <w:lang w:val="en-US"/>
        </w:rPr>
        <w:t>[Adjust the text as necessary, to suit the specific project.]</w:t>
      </w:r>
    </w:p>
    <w:p w14:paraId="1A71FA27" w14:textId="77777777" w:rsidR="008B3B8B" w:rsidRPr="008B3B8B" w:rsidRDefault="00000000" w:rsidP="008B3B8B">
      <w:pPr>
        <w:rPr>
          <w:b/>
          <w:caps/>
        </w:rPr>
      </w:pPr>
      <w:r w:rsidRPr="008B3B8B">
        <w:rPr>
          <w:b/>
          <w:caps/>
        </w:rPr>
        <w:t>SSRW Clause 2.15</w:t>
      </w:r>
      <w:r w:rsidRPr="008B3B8B">
        <w:rPr>
          <w:b/>
          <w:caps/>
        </w:rPr>
        <w:tab/>
        <w:t>NT SPECIFIC DIRECTIONS FOR ROAD WORK SIGNS</w:t>
      </w:r>
    </w:p>
    <w:p w14:paraId="21965D0C" w14:textId="77777777" w:rsidR="008B3B8B" w:rsidRPr="008B3B8B" w:rsidRDefault="00000000" w:rsidP="008B3B8B">
      <w:pPr>
        <w:rPr>
          <w:b/>
          <w:caps/>
        </w:rPr>
      </w:pPr>
      <w:r w:rsidRPr="008B3B8B">
        <w:rPr>
          <w:b/>
          <w:caps/>
        </w:rPr>
        <w:t>SSRW Clause 2.15.5</w:t>
      </w:r>
      <w:r w:rsidRPr="008B3B8B">
        <w:rPr>
          <w:b/>
          <w:caps/>
        </w:rPr>
        <w:tab/>
        <w:t>Portable Variable Message Signs (VMS) - Hold Point</w:t>
      </w:r>
    </w:p>
    <w:p w14:paraId="207C55A6" w14:textId="77777777" w:rsidR="008B3B8B" w:rsidRPr="008B3B8B" w:rsidRDefault="00000000" w:rsidP="008B3B8B">
      <w:pPr>
        <w:jc w:val="both"/>
        <w:rPr>
          <w:i/>
          <w:iCs/>
          <w:color w:val="127CC0" w:themeColor="accent2"/>
          <w:lang w:val="en-US"/>
        </w:rPr>
      </w:pPr>
      <w:r w:rsidRPr="008B3B8B">
        <w:rPr>
          <w:i/>
          <w:iCs/>
          <w:color w:val="127CC0" w:themeColor="accent2"/>
          <w:lang w:val="en-US"/>
        </w:rPr>
        <w:t>[Include this clause where major disruptions or changes to the traffic path are likely to occur.]</w:t>
      </w:r>
    </w:p>
    <w:p w14:paraId="5CEE954C"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[Consider requirement such </w:t>
      </w:r>
      <w:proofErr w:type="gramStart"/>
      <w:r w:rsidRPr="008B3B8B">
        <w:rPr>
          <w:i/>
          <w:iCs/>
          <w:color w:val="127CC0" w:themeColor="accent2"/>
          <w:lang w:val="en-US"/>
        </w:rPr>
        <w:t>as;</w:t>
      </w:r>
      <w:proofErr w:type="gramEnd"/>
      <w:r w:rsidRPr="008B3B8B">
        <w:rPr>
          <w:i/>
          <w:iCs/>
          <w:color w:val="127CC0" w:themeColor="accent2"/>
          <w:lang w:val="en-US"/>
        </w:rPr>
        <w:t xml:space="preserve"> will the VMS only be required prior to commencement, and/or prior to opening to traffic (changed traffic conditions), or for the duration of the works. Also consider mobilization if outside of urban environment. Make requirements project specific and explicit. Add text to clearly detail requirements. Make explicit that DIPL can accommodate individual Contractor’s preferred methodology provided safety is not compromised.]</w:t>
      </w:r>
    </w:p>
    <w:p w14:paraId="47E27633" w14:textId="77777777" w:rsidR="008B3B8B" w:rsidRPr="008B3B8B" w:rsidRDefault="00000000" w:rsidP="008B3B8B">
      <w:pPr>
        <w:rPr>
          <w:b/>
          <w:caps/>
        </w:rPr>
      </w:pPr>
      <w:r w:rsidRPr="008B3B8B">
        <w:rPr>
          <w:b/>
          <w:caps/>
        </w:rPr>
        <w:t>SSRW Clause 2.15.7</w:t>
      </w:r>
      <w:r w:rsidRPr="008B3B8B">
        <w:rPr>
          <w:b/>
          <w:caps/>
        </w:rPr>
        <w:tab/>
        <w:t>Temporary Speed Limits - Hold Point</w:t>
      </w:r>
    </w:p>
    <w:tbl>
      <w:tblPr>
        <w:tblStyle w:val="NTGtable1"/>
        <w:tblW w:w="5000" w:type="pct"/>
        <w:tblLook w:val="0620" w:firstRow="1" w:lastRow="0" w:firstColumn="0" w:lastColumn="0" w:noHBand="1" w:noVBand="1"/>
      </w:tblPr>
      <w:tblGrid>
        <w:gridCol w:w="7828"/>
        <w:gridCol w:w="2480"/>
      </w:tblGrid>
      <w:tr w:rsidR="00E83D9D" w14:paraId="2A49BB82" w14:textId="77777777" w:rsidTr="00E83D9D">
        <w:trPr>
          <w:cnfStyle w:val="100000000000" w:firstRow="1" w:lastRow="0" w:firstColumn="0" w:lastColumn="0" w:oddVBand="0" w:evenVBand="0" w:oddHBand="0" w:evenHBand="0" w:firstRowFirstColumn="0" w:firstRowLastColumn="0" w:lastRowFirstColumn="0" w:lastRowLastColumn="0"/>
          <w:trHeight w:val="550"/>
        </w:trPr>
        <w:tc>
          <w:tcPr>
            <w:tcW w:w="5000" w:type="pct"/>
            <w:gridSpan w:val="2"/>
          </w:tcPr>
          <w:p w14:paraId="55DD6A74" w14:textId="77777777" w:rsidR="008B3B8B" w:rsidRPr="008B3B8B" w:rsidRDefault="00000000" w:rsidP="008B3B8B">
            <w:pPr>
              <w:spacing w:before="0" w:after="120"/>
            </w:pPr>
            <w:r w:rsidRPr="008B3B8B">
              <w:t>Table - Target lowest speed limits</w:t>
            </w:r>
          </w:p>
        </w:tc>
      </w:tr>
      <w:tr w:rsidR="00E83D9D" w14:paraId="3314B2D0" w14:textId="77777777" w:rsidTr="00E83D9D">
        <w:tc>
          <w:tcPr>
            <w:tcW w:w="3797" w:type="pct"/>
          </w:tcPr>
          <w:p w14:paraId="69AB3C1F" w14:textId="77777777" w:rsidR="008B3B8B" w:rsidRPr="008B3B8B" w:rsidRDefault="00000000" w:rsidP="008B3B8B">
            <w:pPr>
              <w:spacing w:after="0"/>
              <w:rPr>
                <w:b/>
              </w:rPr>
            </w:pPr>
            <w:r w:rsidRPr="008B3B8B">
              <w:rPr>
                <w:b/>
              </w:rPr>
              <w:t>Application</w:t>
            </w:r>
          </w:p>
        </w:tc>
        <w:tc>
          <w:tcPr>
            <w:tcW w:w="1203" w:type="pct"/>
          </w:tcPr>
          <w:p w14:paraId="692E5F8E" w14:textId="77777777" w:rsidR="008B3B8B" w:rsidRPr="008B3B8B" w:rsidRDefault="00000000" w:rsidP="008B3B8B">
            <w:pPr>
              <w:spacing w:after="0"/>
              <w:rPr>
                <w:b/>
              </w:rPr>
            </w:pPr>
            <w:r w:rsidRPr="008B3B8B">
              <w:rPr>
                <w:b/>
              </w:rPr>
              <w:t>Target speed limit not lower than</w:t>
            </w:r>
          </w:p>
        </w:tc>
      </w:tr>
      <w:tr w:rsidR="00E83D9D" w14:paraId="111CC0AA" w14:textId="77777777" w:rsidTr="00E83D9D">
        <w:tc>
          <w:tcPr>
            <w:tcW w:w="3797" w:type="pct"/>
          </w:tcPr>
          <w:p w14:paraId="3C1CA271" w14:textId="77777777" w:rsidR="008B3B8B" w:rsidRPr="008B3B8B" w:rsidRDefault="00000000" w:rsidP="008B3B8B">
            <w:pPr>
              <w:spacing w:after="120"/>
            </w:pPr>
            <w:r w:rsidRPr="008B3B8B">
              <w:t xml:space="preserve">Urban or </w:t>
            </w:r>
            <w:proofErr w:type="gramStart"/>
            <w:r w:rsidRPr="008B3B8B">
              <w:t>built up</w:t>
            </w:r>
            <w:proofErr w:type="gramEnd"/>
            <w:r w:rsidRPr="008B3B8B">
              <w:t xml:space="preserve"> areas.</w:t>
            </w:r>
          </w:p>
        </w:tc>
        <w:tc>
          <w:tcPr>
            <w:tcW w:w="1203" w:type="pct"/>
          </w:tcPr>
          <w:p w14:paraId="31908A77" w14:textId="77777777" w:rsidR="008B3B8B" w:rsidRPr="008B3B8B" w:rsidRDefault="00000000" w:rsidP="008B3B8B">
            <w:pPr>
              <w:spacing w:after="120"/>
            </w:pPr>
            <w:r w:rsidRPr="008B3B8B">
              <w:t>40 km/h</w:t>
            </w:r>
          </w:p>
        </w:tc>
      </w:tr>
      <w:tr w:rsidR="00E83D9D" w14:paraId="06A0C48D" w14:textId="77777777" w:rsidTr="00E83D9D">
        <w:tc>
          <w:tcPr>
            <w:tcW w:w="3797" w:type="pct"/>
          </w:tcPr>
          <w:p w14:paraId="1717ED89" w14:textId="77777777" w:rsidR="008B3B8B" w:rsidRPr="008B3B8B" w:rsidRDefault="00000000" w:rsidP="008B3B8B">
            <w:pPr>
              <w:spacing w:after="120"/>
            </w:pPr>
            <w:r w:rsidRPr="008B3B8B">
              <w:t>Bridge works, when restricting traffic to one lane and only in conjunction with a stop-traffic situation. A safety barrier complying with the relevant Test Level in accordance with AS/NZS 3845 must also be used.</w:t>
            </w:r>
          </w:p>
        </w:tc>
        <w:tc>
          <w:tcPr>
            <w:tcW w:w="1203" w:type="pct"/>
          </w:tcPr>
          <w:p w14:paraId="0C0067F4" w14:textId="77777777" w:rsidR="008B3B8B" w:rsidRPr="008B3B8B" w:rsidRDefault="00000000" w:rsidP="008B3B8B">
            <w:pPr>
              <w:spacing w:after="120"/>
            </w:pPr>
            <w:r w:rsidRPr="008B3B8B">
              <w:t>40 km/h</w:t>
            </w:r>
          </w:p>
        </w:tc>
      </w:tr>
      <w:tr w:rsidR="00E83D9D" w14:paraId="6D1BB12D" w14:textId="77777777" w:rsidTr="00E83D9D">
        <w:tc>
          <w:tcPr>
            <w:tcW w:w="3797" w:type="pct"/>
          </w:tcPr>
          <w:p w14:paraId="60A0FE95" w14:textId="77777777" w:rsidR="008B3B8B" w:rsidRPr="008B3B8B" w:rsidRDefault="00000000" w:rsidP="008B3B8B">
            <w:pPr>
              <w:spacing w:after="120"/>
            </w:pPr>
            <w:r w:rsidRPr="008B3B8B">
              <w:t>All other rural works.</w:t>
            </w:r>
          </w:p>
        </w:tc>
        <w:tc>
          <w:tcPr>
            <w:tcW w:w="1203" w:type="pct"/>
          </w:tcPr>
          <w:p w14:paraId="1B537E29" w14:textId="77777777" w:rsidR="008B3B8B" w:rsidRPr="008B3B8B" w:rsidRDefault="00000000" w:rsidP="008B3B8B">
            <w:pPr>
              <w:spacing w:after="120"/>
            </w:pPr>
            <w:r w:rsidRPr="008B3B8B">
              <w:t>60 km/h unless site conditions warrant a lower speed limit.</w:t>
            </w:r>
          </w:p>
        </w:tc>
      </w:tr>
    </w:tbl>
    <w:p w14:paraId="5A68F3B9" w14:textId="77777777" w:rsidR="008B3B8B" w:rsidRPr="008B3B8B" w:rsidRDefault="008B3B8B" w:rsidP="008B3B8B"/>
    <w:p w14:paraId="075ADB19"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[These are the lowest allowable speeds. Increase these minimums where required, </w:t>
      </w:r>
      <w:proofErr w:type="spellStart"/>
      <w:r w:rsidRPr="008B3B8B">
        <w:rPr>
          <w:i/>
          <w:iCs/>
          <w:color w:val="127CC0" w:themeColor="accent2"/>
          <w:lang w:val="en-US"/>
        </w:rPr>
        <w:t>eg.</w:t>
      </w:r>
      <w:proofErr w:type="spellEnd"/>
      <w:r w:rsidRPr="008B3B8B">
        <w:rPr>
          <w:i/>
          <w:iCs/>
          <w:color w:val="127CC0" w:themeColor="accent2"/>
          <w:lang w:val="en-US"/>
        </w:rPr>
        <w:t xml:space="preserve"> In a high traffic volume situation where lower speeds are not desirable.]</w:t>
      </w:r>
    </w:p>
    <w:p w14:paraId="43940E39" w14:textId="77777777" w:rsidR="008B3B8B" w:rsidRPr="008B3B8B" w:rsidRDefault="00000000" w:rsidP="008B3B8B">
      <w:pPr>
        <w:rPr>
          <w:b/>
          <w:caps/>
        </w:rPr>
      </w:pPr>
      <w:r w:rsidRPr="008B3B8B">
        <w:rPr>
          <w:b/>
          <w:caps/>
        </w:rPr>
        <w:t>SSRW Clause</w:t>
      </w:r>
      <w:r w:rsidRPr="008B3B8B">
        <w:rPr>
          <w:b/>
        </w:rPr>
        <w:t xml:space="preserve"> 2.18</w:t>
      </w:r>
      <w:r w:rsidRPr="008B3B8B">
        <w:rPr>
          <w:b/>
        </w:rPr>
        <w:tab/>
      </w:r>
      <w:r w:rsidRPr="008B3B8B">
        <w:rPr>
          <w:b/>
          <w:caps/>
        </w:rPr>
        <w:t>DETOURS</w:t>
      </w:r>
      <w:r w:rsidRPr="008B3B8B">
        <w:rPr>
          <w:b/>
        </w:rPr>
        <w:t xml:space="preserve">, SIDE TRACKS, AND CROSSOVERS - </w:t>
      </w:r>
      <w:r w:rsidRPr="008B3B8B">
        <w:rPr>
          <w:b/>
          <w:caps/>
        </w:rPr>
        <w:t>HOLD POINT</w:t>
      </w:r>
    </w:p>
    <w:p w14:paraId="21F266C4" w14:textId="77777777" w:rsidR="008B3B8B" w:rsidRPr="008B3B8B" w:rsidRDefault="00000000" w:rsidP="008B3B8B">
      <w:r w:rsidRPr="008B3B8B">
        <w:t>Detour/ Side Track/ Crossover required or not required;</w:t>
      </w:r>
      <w:r w:rsidRPr="008B3B8B">
        <w:tab/>
      </w:r>
      <w:r w:rsidRPr="008B3B8B">
        <w:rPr>
          <w:b/>
          <w:i/>
          <w:color w:val="FF0000"/>
        </w:rPr>
        <w:t>[enter data]</w:t>
      </w:r>
      <w:r w:rsidRPr="008B3B8B">
        <w:t>.</w:t>
      </w:r>
    </w:p>
    <w:p w14:paraId="6B5D40AC"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[Determine with the Regional </w:t>
      </w:r>
      <w:proofErr w:type="gramStart"/>
      <w:r w:rsidRPr="008B3B8B">
        <w:rPr>
          <w:i/>
          <w:iCs/>
          <w:color w:val="127CC0" w:themeColor="accent2"/>
          <w:lang w:val="en-US"/>
        </w:rPr>
        <w:t>Director  whether</w:t>
      </w:r>
      <w:proofErr w:type="gramEnd"/>
      <w:r w:rsidRPr="008B3B8B">
        <w:rPr>
          <w:i/>
          <w:iCs/>
          <w:color w:val="127CC0" w:themeColor="accent2"/>
          <w:lang w:val="en-US"/>
        </w:rPr>
        <w:t xml:space="preserve"> construction requires a detour or will be done under traffic. Delete as appropriate.</w:t>
      </w:r>
    </w:p>
    <w:p w14:paraId="7386EDA8" w14:textId="77777777" w:rsidR="008B3B8B" w:rsidRPr="008B3B8B" w:rsidRDefault="00000000" w:rsidP="008B3B8B">
      <w:pPr>
        <w:jc w:val="both"/>
        <w:rPr>
          <w:i/>
          <w:iCs/>
          <w:color w:val="127CC0" w:themeColor="accent2"/>
          <w:lang w:val="en-US"/>
        </w:rPr>
      </w:pPr>
      <w:r w:rsidRPr="008B3B8B">
        <w:rPr>
          <w:i/>
          <w:iCs/>
          <w:color w:val="127CC0" w:themeColor="accent2"/>
          <w:lang w:val="en-US"/>
        </w:rPr>
        <w:t>If detour required/permitted, provide as much information as possible including minimum lengths between detours, or how many detours can be under traffic at any one time i.e. one detour under traffic while another is constructed]</w:t>
      </w:r>
    </w:p>
    <w:p w14:paraId="1A584AE2" w14:textId="77777777" w:rsidR="008B3B8B" w:rsidRPr="008B3B8B" w:rsidRDefault="00000000" w:rsidP="008B3B8B">
      <w:pPr>
        <w:rPr>
          <w:b/>
          <w:caps/>
        </w:rPr>
      </w:pPr>
      <w:r w:rsidRPr="008B3B8B">
        <w:rPr>
          <w:b/>
          <w:caps/>
        </w:rPr>
        <w:t>SSRW Clause 2.18.1</w:t>
      </w:r>
      <w:r w:rsidRPr="008B3B8B">
        <w:rPr>
          <w:b/>
          <w:caps/>
        </w:rPr>
        <w:tab/>
        <w:t>Design and Construction - Witness Point</w:t>
      </w:r>
    </w:p>
    <w:p w14:paraId="483D7586" w14:textId="77777777" w:rsidR="008B3B8B" w:rsidRPr="008B3B8B" w:rsidRDefault="00000000" w:rsidP="008B3B8B">
      <w:pPr>
        <w:jc w:val="both"/>
        <w:rPr>
          <w:i/>
          <w:iCs/>
          <w:color w:val="127CC0" w:themeColor="accent2"/>
          <w:lang w:val="en-US"/>
        </w:rPr>
      </w:pPr>
      <w:r w:rsidRPr="008B3B8B">
        <w:rPr>
          <w:i/>
          <w:iCs/>
          <w:color w:val="127CC0" w:themeColor="accent2"/>
          <w:lang w:val="en-US"/>
        </w:rPr>
        <w:lastRenderedPageBreak/>
        <w:t>[The design of detours must take in to account the local terrain where the detours will be located. The selected path of any detour must be such that all types and sizes of vehicles anticipated to use the detour will be able to use the detour without undue disruption to normal driving patterns. Special designs may be required to provide detours through restricted sites such as at jump-ups, through cuttings, around narrow built-up pavements, on flood plains, and other site conditions which may affect the provision of the detours.]</w:t>
      </w:r>
    </w:p>
    <w:p w14:paraId="78D28312" w14:textId="77777777" w:rsidR="008B3B8B" w:rsidRPr="008B3B8B" w:rsidRDefault="00000000" w:rsidP="008B3B8B">
      <w:r w:rsidRPr="008B3B8B">
        <w:t>Side Track Type;</w:t>
      </w:r>
      <w:r w:rsidRPr="008B3B8B">
        <w:tab/>
      </w:r>
      <w:r w:rsidRPr="008B3B8B">
        <w:tab/>
      </w:r>
      <w:r w:rsidRPr="008B3B8B">
        <w:tab/>
      </w:r>
      <w:r w:rsidRPr="008B3B8B">
        <w:rPr>
          <w:b/>
          <w:i/>
          <w:color w:val="FF0000"/>
        </w:rPr>
        <w:t>[enter data]</w:t>
      </w:r>
    </w:p>
    <w:p w14:paraId="3EFB513C"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[Specify either sealed or </w:t>
      </w:r>
      <w:proofErr w:type="spellStart"/>
      <w:r w:rsidRPr="008B3B8B">
        <w:rPr>
          <w:i/>
          <w:iCs/>
          <w:color w:val="127CC0" w:themeColor="accent2"/>
          <w:lang w:val="en-US"/>
        </w:rPr>
        <w:t>gravelled</w:t>
      </w:r>
      <w:proofErr w:type="spellEnd"/>
      <w:r w:rsidRPr="008B3B8B">
        <w:rPr>
          <w:i/>
          <w:iCs/>
          <w:color w:val="127CC0" w:themeColor="accent2"/>
          <w:lang w:val="en-US"/>
        </w:rPr>
        <w:t xml:space="preserve">. Specify sealed </w:t>
      </w:r>
      <w:proofErr w:type="gramStart"/>
      <w:r w:rsidRPr="008B3B8B">
        <w:rPr>
          <w:i/>
          <w:iCs/>
          <w:color w:val="127CC0" w:themeColor="accent2"/>
          <w:lang w:val="en-US"/>
        </w:rPr>
        <w:t>side tracks</w:t>
      </w:r>
      <w:proofErr w:type="gramEnd"/>
      <w:r w:rsidRPr="008B3B8B">
        <w:rPr>
          <w:i/>
          <w:iCs/>
          <w:color w:val="127CC0" w:themeColor="accent2"/>
          <w:lang w:val="en-US"/>
        </w:rPr>
        <w:t xml:space="preserve"> when the detour will be in operation for longer than 4 weeks. Discuss the </w:t>
      </w:r>
      <w:proofErr w:type="gramStart"/>
      <w:r w:rsidRPr="008B3B8B">
        <w:rPr>
          <w:i/>
          <w:iCs/>
          <w:color w:val="127CC0" w:themeColor="accent2"/>
          <w:lang w:val="en-US"/>
        </w:rPr>
        <w:t>side track</w:t>
      </w:r>
      <w:proofErr w:type="gramEnd"/>
      <w:r w:rsidRPr="008B3B8B">
        <w:rPr>
          <w:i/>
          <w:iCs/>
          <w:color w:val="127CC0" w:themeColor="accent2"/>
          <w:lang w:val="en-US"/>
        </w:rPr>
        <w:t xml:space="preserve"> type and requirements with the Regional Project Officer. Delete if </w:t>
      </w:r>
      <w:proofErr w:type="gramStart"/>
      <w:r w:rsidRPr="008B3B8B">
        <w:rPr>
          <w:i/>
          <w:iCs/>
          <w:color w:val="127CC0" w:themeColor="accent2"/>
          <w:lang w:val="en-US"/>
        </w:rPr>
        <w:t>side track</w:t>
      </w:r>
      <w:proofErr w:type="gramEnd"/>
      <w:r w:rsidRPr="008B3B8B">
        <w:rPr>
          <w:i/>
          <w:iCs/>
          <w:color w:val="127CC0" w:themeColor="accent2"/>
          <w:lang w:val="en-US"/>
        </w:rPr>
        <w:t xml:space="preserve"> </w:t>
      </w:r>
      <w:proofErr w:type="gramStart"/>
      <w:r w:rsidRPr="008B3B8B">
        <w:rPr>
          <w:i/>
          <w:iCs/>
          <w:color w:val="127CC0" w:themeColor="accent2"/>
          <w:lang w:val="en-US"/>
        </w:rPr>
        <w:t>not</w:t>
      </w:r>
      <w:proofErr w:type="gramEnd"/>
      <w:r w:rsidRPr="008B3B8B">
        <w:rPr>
          <w:i/>
          <w:iCs/>
          <w:color w:val="127CC0" w:themeColor="accent2"/>
          <w:lang w:val="en-US"/>
        </w:rPr>
        <w:t xml:space="preserve"> required.]</w:t>
      </w:r>
    </w:p>
    <w:p w14:paraId="4A6842D6" w14:textId="77777777" w:rsidR="008B3B8B" w:rsidRPr="008B3B8B" w:rsidRDefault="00000000" w:rsidP="008B3B8B">
      <w:r w:rsidRPr="008B3B8B">
        <w:t>Construct side tracks with a finished surface level crown height 250 mm above the natural surface.</w:t>
      </w:r>
    </w:p>
    <w:p w14:paraId="1CD8F5FE" w14:textId="77777777" w:rsidR="008B3B8B" w:rsidRPr="008B3B8B" w:rsidRDefault="00000000" w:rsidP="008B3B8B">
      <w:pPr>
        <w:jc w:val="both"/>
        <w:rPr>
          <w:i/>
          <w:iCs/>
          <w:color w:val="127CC0" w:themeColor="accent2"/>
          <w:lang w:val="en-US"/>
        </w:rPr>
      </w:pPr>
      <w:r w:rsidRPr="008B3B8B">
        <w:rPr>
          <w:i/>
          <w:iCs/>
          <w:color w:val="127CC0" w:themeColor="accent2"/>
          <w:lang w:val="en-US"/>
        </w:rPr>
        <w:t>[Delete this requirement for short duration projects on local roads which are unlikely to be affected by rain.]</w:t>
      </w:r>
    </w:p>
    <w:p w14:paraId="4A61DA7A"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[Ensure that primer sealing is included in the SPRAY SEALING Section. Note here that the paragraph "Sealed </w:t>
      </w:r>
      <w:proofErr w:type="gramStart"/>
      <w:r w:rsidRPr="008B3B8B">
        <w:rPr>
          <w:i/>
          <w:iCs/>
          <w:color w:val="127CC0" w:themeColor="accent2"/>
          <w:lang w:val="en-US"/>
        </w:rPr>
        <w:t>side tracks</w:t>
      </w:r>
      <w:proofErr w:type="gramEnd"/>
      <w:r w:rsidRPr="008B3B8B">
        <w:rPr>
          <w:i/>
          <w:iCs/>
          <w:color w:val="127CC0" w:themeColor="accent2"/>
          <w:lang w:val="en-US"/>
        </w:rPr>
        <w:t xml:space="preserve"> to be primer sealed with 7 mm aggregate as specified in the SPRAY SEALING Section." is deleted if it is not applicable.]</w:t>
      </w:r>
    </w:p>
    <w:p w14:paraId="270765EB" w14:textId="77777777" w:rsidR="008B3B8B" w:rsidRPr="008B3B8B" w:rsidRDefault="00000000" w:rsidP="008B3B8B">
      <w:pPr>
        <w:rPr>
          <w:b/>
          <w:caps/>
        </w:rPr>
      </w:pPr>
      <w:r w:rsidRPr="008B3B8B">
        <w:rPr>
          <w:b/>
          <w:caps/>
        </w:rPr>
        <w:t>SSRW Clause 2.18.2</w:t>
      </w:r>
      <w:r w:rsidRPr="008B3B8B">
        <w:rPr>
          <w:b/>
          <w:caps/>
        </w:rPr>
        <w:tab/>
        <w:t>Maintenance</w:t>
      </w:r>
    </w:p>
    <w:p w14:paraId="61DDBBEA" w14:textId="77777777" w:rsidR="008B3B8B" w:rsidRPr="008B3B8B" w:rsidRDefault="00000000" w:rsidP="008B3B8B">
      <w:r w:rsidRPr="008B3B8B">
        <w:t>Prevent dust nuisance by water spraying at regular intervals to keep surface moist.</w:t>
      </w:r>
    </w:p>
    <w:p w14:paraId="127EEE28" w14:textId="77777777" w:rsidR="008B3B8B" w:rsidRPr="008B3B8B" w:rsidRDefault="00000000" w:rsidP="008B3B8B">
      <w:pPr>
        <w:jc w:val="both"/>
        <w:rPr>
          <w:i/>
          <w:iCs/>
          <w:color w:val="127CC0" w:themeColor="accent2"/>
          <w:lang w:val="en-US"/>
        </w:rPr>
      </w:pPr>
      <w:r w:rsidRPr="008B3B8B">
        <w:rPr>
          <w:i/>
          <w:iCs/>
          <w:color w:val="127CC0" w:themeColor="accent2"/>
          <w:lang w:val="en-US"/>
        </w:rPr>
        <w:t>[Consider access to water and associated costs. If water supply is difficult consider deleting the requirement to use water.</w:t>
      </w:r>
    </w:p>
    <w:p w14:paraId="2A832875" w14:textId="77777777" w:rsidR="008B3B8B" w:rsidRPr="008B3B8B" w:rsidRDefault="00000000" w:rsidP="008B3B8B">
      <w:pPr>
        <w:jc w:val="both"/>
        <w:rPr>
          <w:i/>
          <w:iCs/>
          <w:color w:val="127CC0" w:themeColor="accent2"/>
          <w:lang w:val="en-US"/>
        </w:rPr>
      </w:pPr>
      <w:r w:rsidRPr="008B3B8B">
        <w:rPr>
          <w:i/>
          <w:iCs/>
          <w:color w:val="127CC0" w:themeColor="accent2"/>
          <w:lang w:val="en-US"/>
        </w:rPr>
        <w:t>Possible optional alternative is signage warning road users of hazards from dust.]</w:t>
      </w:r>
    </w:p>
    <w:p w14:paraId="04B3E5A0" w14:textId="77777777" w:rsidR="008B3B8B" w:rsidRPr="008B3B8B" w:rsidRDefault="00000000" w:rsidP="008B3B8B">
      <w:pPr>
        <w:rPr>
          <w:b/>
          <w:caps/>
        </w:rPr>
      </w:pPr>
      <w:r w:rsidRPr="008B3B8B">
        <w:rPr>
          <w:b/>
          <w:caps/>
        </w:rPr>
        <w:t>SSRW Clause 2.19</w:t>
      </w:r>
      <w:r w:rsidRPr="008B3B8B">
        <w:rPr>
          <w:b/>
          <w:caps/>
        </w:rPr>
        <w:tab/>
        <w:t>ACCESS TO ADJACENT PROPERTIES AND SIDE ROADS</w:t>
      </w:r>
    </w:p>
    <w:p w14:paraId="047CEBCB" w14:textId="77777777" w:rsidR="008B3B8B" w:rsidRPr="008B3B8B" w:rsidRDefault="00000000" w:rsidP="008B3B8B">
      <w:pPr>
        <w:jc w:val="both"/>
        <w:rPr>
          <w:i/>
          <w:iCs/>
          <w:color w:val="127CC0" w:themeColor="accent2"/>
          <w:lang w:val="en-US"/>
        </w:rPr>
      </w:pPr>
      <w:r w:rsidRPr="008B3B8B">
        <w:rPr>
          <w:i/>
          <w:iCs/>
          <w:color w:val="127CC0" w:themeColor="accent2"/>
          <w:lang w:val="en-US"/>
        </w:rPr>
        <w:t>[Consider specifying access requirements for commercial properties. Negotiate with the owners for their access requirements during design. Identify the access requirements on the plans, if necessary.]</w:t>
      </w:r>
    </w:p>
    <w:p w14:paraId="476E74DB" w14:textId="77777777" w:rsidR="008B3B8B" w:rsidRPr="008B3B8B" w:rsidRDefault="00000000" w:rsidP="008B3B8B">
      <w:pPr>
        <w:rPr>
          <w:b/>
          <w:caps/>
        </w:rPr>
      </w:pPr>
      <w:r w:rsidRPr="008B3B8B">
        <w:rPr>
          <w:b/>
          <w:caps/>
        </w:rPr>
        <w:t>SSRW Clause 2.10</w:t>
      </w:r>
      <w:r w:rsidRPr="008B3B8B">
        <w:rPr>
          <w:b/>
          <w:caps/>
        </w:rPr>
        <w:tab/>
        <w:t>TEMPORARY PEDESTRIAN ACCESS</w:t>
      </w:r>
    </w:p>
    <w:p w14:paraId="7385D28B" w14:textId="77777777" w:rsidR="008B3B8B" w:rsidRPr="008B3B8B" w:rsidRDefault="00000000" w:rsidP="008B3B8B">
      <w:pPr>
        <w:jc w:val="both"/>
        <w:rPr>
          <w:i/>
          <w:iCs/>
          <w:color w:val="127CC0" w:themeColor="accent2"/>
          <w:lang w:val="en-US"/>
        </w:rPr>
      </w:pPr>
      <w:r w:rsidRPr="008B3B8B">
        <w:rPr>
          <w:i/>
          <w:iCs/>
          <w:color w:val="127CC0" w:themeColor="accent2"/>
          <w:lang w:val="en-US"/>
        </w:rPr>
        <w:t>[In situations where a temporary path is required, include an item in the Schedule of Rates outlining the standard required, e.g. "a temporary primer sealed and lit path".]</w:t>
      </w:r>
    </w:p>
    <w:p w14:paraId="6FEB084B" w14:textId="77777777" w:rsidR="008B3B8B" w:rsidRPr="008B3B8B" w:rsidRDefault="00000000" w:rsidP="008B3B8B">
      <w:pPr>
        <w:rPr>
          <w:b/>
          <w:caps/>
        </w:rPr>
      </w:pPr>
      <w:r w:rsidRPr="008B3B8B">
        <w:rPr>
          <w:b/>
          <w:caps/>
        </w:rPr>
        <w:t>SSRW Clause 2.22</w:t>
      </w:r>
      <w:r w:rsidRPr="008B3B8B">
        <w:rPr>
          <w:b/>
          <w:caps/>
        </w:rPr>
        <w:tab/>
        <w:t>CONTRACTOR'S PLANT AND EQUIPMENT - HOLD POINT</w:t>
      </w:r>
    </w:p>
    <w:p w14:paraId="26AA115F" w14:textId="77777777" w:rsidR="008B3B8B" w:rsidRPr="008B3B8B" w:rsidRDefault="00000000" w:rsidP="008B3B8B">
      <w:r w:rsidRPr="008B3B8B">
        <w:rPr>
          <w:b/>
        </w:rPr>
        <w:t>Hold Point</w:t>
      </w:r>
      <w:r w:rsidRPr="008B3B8B">
        <w:t xml:space="preserve"> - On roads carrying significant traffic, floodlight the road and area within 50 m of the site when working at night, if approved by the Superintendent, to a ground level luminance of 10 lux minimum.</w:t>
      </w:r>
    </w:p>
    <w:p w14:paraId="6569212E" w14:textId="77777777" w:rsidR="008B3B8B" w:rsidRPr="008B3B8B" w:rsidRDefault="00000000" w:rsidP="008B3B8B">
      <w:pPr>
        <w:jc w:val="both"/>
        <w:rPr>
          <w:i/>
          <w:iCs/>
          <w:color w:val="127CC0" w:themeColor="accent2"/>
          <w:lang w:val="en-US"/>
        </w:rPr>
      </w:pPr>
      <w:r w:rsidRPr="008B3B8B">
        <w:rPr>
          <w:i/>
          <w:iCs/>
          <w:color w:val="127CC0" w:themeColor="accent2"/>
          <w:lang w:val="en-US"/>
        </w:rPr>
        <w:t>[Include only for roads carrying significant traffic.]</w:t>
      </w:r>
    </w:p>
    <w:p w14:paraId="0D2AE058" w14:textId="77777777" w:rsidR="008B3B8B" w:rsidRPr="008B3B8B" w:rsidRDefault="00000000" w:rsidP="008B3B8B">
      <w:pPr>
        <w:rPr>
          <w:b/>
          <w:caps/>
        </w:rPr>
      </w:pPr>
      <w:r w:rsidRPr="008B3B8B">
        <w:rPr>
          <w:b/>
          <w:caps/>
        </w:rPr>
        <w:t>SSRW Clause 2.26</w:t>
      </w:r>
      <w:r w:rsidRPr="008B3B8B">
        <w:rPr>
          <w:b/>
          <w:caps/>
        </w:rPr>
        <w:tab/>
        <w:t>RESTORATION</w:t>
      </w:r>
    </w:p>
    <w:p w14:paraId="40ED4265" w14:textId="77777777" w:rsidR="008B3B8B" w:rsidRPr="008B3B8B" w:rsidRDefault="00000000" w:rsidP="008B3B8B">
      <w:r w:rsidRPr="008B3B8B">
        <w:t>Upon completion of works:</w:t>
      </w:r>
    </w:p>
    <w:p w14:paraId="6918FFE5" w14:textId="77777777" w:rsidR="008B3B8B" w:rsidRPr="008B3B8B" w:rsidRDefault="00000000" w:rsidP="008B3B8B">
      <w:pPr>
        <w:numPr>
          <w:ilvl w:val="0"/>
          <w:numId w:val="48"/>
        </w:numPr>
        <w:spacing w:after="0"/>
        <w:contextualSpacing/>
      </w:pPr>
      <w:r w:rsidRPr="008B3B8B">
        <w:t>Stabilize all areas impacted by the works to prevent erosion.</w:t>
      </w:r>
    </w:p>
    <w:p w14:paraId="7F1DE0E9" w14:textId="77777777" w:rsidR="008B3B8B" w:rsidRPr="008B3B8B" w:rsidRDefault="00000000" w:rsidP="008B3B8B">
      <w:pPr>
        <w:numPr>
          <w:ilvl w:val="0"/>
          <w:numId w:val="48"/>
        </w:numPr>
        <w:spacing w:after="0"/>
        <w:contextualSpacing/>
      </w:pPr>
      <w:r w:rsidRPr="008B3B8B">
        <w:t>Where applicable reseed with local native grasses and trees and shrubs.</w:t>
      </w:r>
    </w:p>
    <w:p w14:paraId="384A39FD" w14:textId="77777777" w:rsidR="008B3B8B" w:rsidRPr="008B3B8B" w:rsidRDefault="00000000" w:rsidP="008B3B8B">
      <w:pPr>
        <w:jc w:val="both"/>
        <w:rPr>
          <w:i/>
          <w:iCs/>
          <w:color w:val="127CC0" w:themeColor="accent2"/>
          <w:lang w:val="en-US"/>
        </w:rPr>
      </w:pPr>
      <w:r w:rsidRPr="008B3B8B">
        <w:rPr>
          <w:i/>
          <w:iCs/>
          <w:color w:val="127CC0" w:themeColor="accent2"/>
          <w:lang w:val="en-US"/>
        </w:rPr>
        <w:t>[Consider seeding with local native grasses and trees and shrubs, where applicable.]</w:t>
      </w:r>
    </w:p>
    <w:p w14:paraId="129F75C1" w14:textId="77777777" w:rsidR="008B3B8B" w:rsidRPr="008B3B8B" w:rsidRDefault="00000000" w:rsidP="008B3B8B">
      <w:pPr>
        <w:spacing w:before="120" w:after="0"/>
        <w:rPr>
          <w:b/>
        </w:rPr>
      </w:pPr>
      <w:r w:rsidRPr="008B3B8B">
        <w:rPr>
          <w:b/>
        </w:rPr>
        <w:t>SSCM Clause 2.28</w:t>
      </w:r>
      <w:r w:rsidRPr="008B3B8B">
        <w:rPr>
          <w:b/>
        </w:rPr>
        <w:tab/>
      </w:r>
      <w:r w:rsidRPr="008B3B8B">
        <w:rPr>
          <w:b/>
        </w:rPr>
        <w:tab/>
        <w:t>OTHER REQUIREMENTS</w:t>
      </w:r>
    </w:p>
    <w:p w14:paraId="0A753499"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w:t>
      </w:r>
    </w:p>
    <w:p w14:paraId="4D6F8FFF" w14:textId="77777777" w:rsidR="008B3B8B" w:rsidRPr="008B3B8B" w:rsidRDefault="00000000" w:rsidP="008B3B8B">
      <w:pPr>
        <w:rPr>
          <w:b/>
        </w:rPr>
      </w:pPr>
      <w:r w:rsidRPr="008B3B8B">
        <w:rPr>
          <w:b/>
        </w:rPr>
        <w:t>SSRW Section 3</w:t>
      </w:r>
      <w:bookmarkStart w:id="11" w:name="_Toc387760975"/>
      <w:r w:rsidRPr="008B3B8B">
        <w:rPr>
          <w:b/>
        </w:rPr>
        <w:tab/>
      </w:r>
      <w:bookmarkEnd w:id="11"/>
      <w:r w:rsidRPr="008B3B8B">
        <w:rPr>
          <w:b/>
        </w:rPr>
        <w:t>CLEARING, GRUBBING AND REHABILITIATION</w:t>
      </w:r>
    </w:p>
    <w:p w14:paraId="4BF40F3D" w14:textId="77777777" w:rsidR="008B3B8B" w:rsidRPr="008B3B8B" w:rsidRDefault="00000000" w:rsidP="008B3B8B">
      <w:pPr>
        <w:jc w:val="both"/>
        <w:rPr>
          <w:i/>
          <w:iCs/>
          <w:color w:val="127CC0" w:themeColor="accent2"/>
          <w:lang w:val="en-US"/>
        </w:rPr>
      </w:pPr>
      <w:r w:rsidRPr="008B3B8B">
        <w:rPr>
          <w:i/>
          <w:iCs/>
          <w:color w:val="127CC0" w:themeColor="accent2"/>
          <w:lang w:val="en-US"/>
        </w:rPr>
        <w:t>[Add changes to the existing clauses in this section here, in correct number order.]</w:t>
      </w:r>
    </w:p>
    <w:p w14:paraId="6CF97CB0" w14:textId="77777777" w:rsidR="008B3B8B" w:rsidRPr="008B3B8B" w:rsidRDefault="00000000" w:rsidP="008B3B8B">
      <w:pPr>
        <w:tabs>
          <w:tab w:val="num" w:pos="720"/>
        </w:tabs>
        <w:rPr>
          <w:b/>
        </w:rPr>
      </w:pPr>
      <w:r w:rsidRPr="008B3B8B">
        <w:rPr>
          <w:b/>
        </w:rPr>
        <w:t xml:space="preserve">SSRW Clause 3.2 </w:t>
      </w:r>
      <w:r w:rsidRPr="008B3B8B">
        <w:rPr>
          <w:b/>
        </w:rPr>
        <w:tab/>
        <w:t>Clearing</w:t>
      </w:r>
    </w:p>
    <w:p w14:paraId="3A314A7F" w14:textId="77777777" w:rsidR="008B3B8B" w:rsidRPr="008B3B8B" w:rsidRDefault="00000000" w:rsidP="008B3B8B">
      <w:r w:rsidRPr="008B3B8B">
        <w:t>SALVAGED ITEMS</w:t>
      </w:r>
    </w:p>
    <w:p w14:paraId="1003CCF8" w14:textId="77777777" w:rsidR="008B3B8B" w:rsidRPr="008B3B8B" w:rsidRDefault="00000000" w:rsidP="008B3B8B">
      <w:r w:rsidRPr="008B3B8B">
        <w:t xml:space="preserve">A list of items to be salvaged are as </w:t>
      </w:r>
      <w:proofErr w:type="gramStart"/>
      <w:r w:rsidRPr="008B3B8B">
        <w:t>follows;</w:t>
      </w:r>
      <w:proofErr w:type="gramEnd"/>
    </w:p>
    <w:p w14:paraId="7CDB0FF8" w14:textId="77777777" w:rsidR="008B3B8B" w:rsidRPr="008B3B8B" w:rsidRDefault="00000000" w:rsidP="008B3B8B">
      <w:pPr>
        <w:jc w:val="both"/>
        <w:rPr>
          <w:i/>
          <w:iCs/>
          <w:color w:val="127CC0" w:themeColor="accent2"/>
          <w:lang w:val="en-US"/>
        </w:rPr>
      </w:pPr>
      <w:r w:rsidRPr="008B3B8B">
        <w:rPr>
          <w:i/>
          <w:iCs/>
          <w:color w:val="127CC0" w:themeColor="accent2"/>
          <w:lang w:val="en-US"/>
        </w:rPr>
        <w:t>[Add a list of items to be salvaged.]</w:t>
      </w:r>
    </w:p>
    <w:p w14:paraId="7B00A10A" w14:textId="77777777" w:rsidR="008B3B8B" w:rsidRPr="008B3B8B" w:rsidRDefault="00000000" w:rsidP="008B3B8B">
      <w:r w:rsidRPr="008B3B8B">
        <w:t>COMPENSATION</w:t>
      </w:r>
    </w:p>
    <w:p w14:paraId="622EF7E3" w14:textId="77777777" w:rsidR="008B3B8B" w:rsidRPr="008B3B8B" w:rsidRDefault="00000000" w:rsidP="008B3B8B">
      <w:r w:rsidRPr="008B3B8B">
        <w:lastRenderedPageBreak/>
        <w:t>Pay compensation (to be charged as a negative variation to the contract) for excess clearing at the rate of $5 per square meter.</w:t>
      </w:r>
    </w:p>
    <w:p w14:paraId="3EE8B806" w14:textId="77777777" w:rsidR="008B3B8B" w:rsidRPr="008B3B8B" w:rsidRDefault="00000000" w:rsidP="008B3B8B">
      <w:pPr>
        <w:jc w:val="both"/>
        <w:rPr>
          <w:i/>
          <w:iCs/>
          <w:color w:val="127CC0" w:themeColor="accent2"/>
          <w:lang w:val="en-US"/>
        </w:rPr>
      </w:pPr>
      <w:r w:rsidRPr="008B3B8B">
        <w:rPr>
          <w:i/>
          <w:iCs/>
          <w:color w:val="127CC0" w:themeColor="accent2"/>
          <w:lang w:val="en-US"/>
        </w:rPr>
        <w:t>[Adjust the rate of compensation as required]</w:t>
      </w:r>
    </w:p>
    <w:p w14:paraId="00E8A1FD" w14:textId="77777777" w:rsidR="008B3B8B" w:rsidRPr="008B3B8B" w:rsidRDefault="00000000" w:rsidP="008B3B8B">
      <w:pPr>
        <w:rPr>
          <w:b/>
        </w:rPr>
      </w:pPr>
      <w:r w:rsidRPr="008B3B8B">
        <w:rPr>
          <w:b/>
        </w:rPr>
        <w:t>SSRW Clause 3.3</w:t>
      </w:r>
      <w:r w:rsidRPr="008B3B8B">
        <w:rPr>
          <w:b/>
        </w:rPr>
        <w:tab/>
        <w:t>Trees to be Retained</w:t>
      </w:r>
    </w:p>
    <w:p w14:paraId="779B1849" w14:textId="77777777" w:rsidR="008B3B8B" w:rsidRPr="008B3B8B" w:rsidRDefault="00000000" w:rsidP="008B3B8B">
      <w:r w:rsidRPr="008B3B8B">
        <w:t>Retain selected trees shown on the drawings or as directed.</w:t>
      </w:r>
    </w:p>
    <w:p w14:paraId="13FF9D43" w14:textId="77777777" w:rsidR="008B3B8B" w:rsidRPr="008B3B8B" w:rsidRDefault="00000000" w:rsidP="008B3B8B">
      <w:pPr>
        <w:jc w:val="both"/>
        <w:rPr>
          <w:i/>
          <w:iCs/>
          <w:color w:val="127CC0" w:themeColor="accent2"/>
          <w:lang w:val="en-US"/>
        </w:rPr>
      </w:pPr>
      <w:r w:rsidRPr="008B3B8B">
        <w:rPr>
          <w:i/>
          <w:iCs/>
          <w:color w:val="127CC0" w:themeColor="accent2"/>
          <w:lang w:val="en-US"/>
        </w:rPr>
        <w:t>[Nominate location of tree to be retained by chainage and offset and mark individual trees with paint or a stake.]</w:t>
      </w:r>
    </w:p>
    <w:p w14:paraId="5040D234" w14:textId="77777777" w:rsidR="008B3B8B" w:rsidRPr="008B3B8B" w:rsidRDefault="00000000" w:rsidP="008B3B8B">
      <w:pPr>
        <w:rPr>
          <w:b/>
        </w:rPr>
      </w:pPr>
      <w:r w:rsidRPr="008B3B8B">
        <w:rPr>
          <w:b/>
        </w:rPr>
        <w:t>SSRW Clause 3.4</w:t>
      </w:r>
      <w:r w:rsidRPr="008B3B8B">
        <w:rPr>
          <w:b/>
        </w:rPr>
        <w:tab/>
        <w:t>Mulching</w:t>
      </w:r>
    </w:p>
    <w:p w14:paraId="61CCFDF0"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[Edit to suit </w:t>
      </w:r>
      <w:proofErr w:type="gramStart"/>
      <w:r w:rsidRPr="008B3B8B">
        <w:rPr>
          <w:i/>
          <w:iCs/>
          <w:color w:val="127CC0" w:themeColor="accent2"/>
          <w:lang w:val="en-US"/>
        </w:rPr>
        <w:t>particular project</w:t>
      </w:r>
      <w:proofErr w:type="gramEnd"/>
      <w:r w:rsidRPr="008B3B8B">
        <w:rPr>
          <w:i/>
          <w:iCs/>
          <w:color w:val="127CC0" w:themeColor="accent2"/>
          <w:lang w:val="en-US"/>
        </w:rPr>
        <w:t>]</w:t>
      </w:r>
    </w:p>
    <w:p w14:paraId="1036D35B" w14:textId="77777777" w:rsidR="008B3B8B" w:rsidRPr="008B3B8B" w:rsidRDefault="00000000" w:rsidP="008B3B8B">
      <w:pPr>
        <w:rPr>
          <w:b/>
        </w:rPr>
      </w:pPr>
      <w:r w:rsidRPr="008B3B8B">
        <w:rPr>
          <w:b/>
        </w:rPr>
        <w:t>SSRW Clause 3.7</w:t>
      </w:r>
      <w:r w:rsidRPr="008B3B8B">
        <w:rPr>
          <w:b/>
        </w:rPr>
        <w:tab/>
        <w:t>Scarifying of Existing Roads</w:t>
      </w:r>
    </w:p>
    <w:p w14:paraId="22570481"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[Delete clause to suit </w:t>
      </w:r>
      <w:proofErr w:type="gramStart"/>
      <w:r w:rsidRPr="008B3B8B">
        <w:rPr>
          <w:i/>
          <w:iCs/>
          <w:color w:val="127CC0" w:themeColor="accent2"/>
          <w:lang w:val="en-US"/>
        </w:rPr>
        <w:t>particular project</w:t>
      </w:r>
      <w:proofErr w:type="gramEnd"/>
      <w:r w:rsidRPr="008B3B8B">
        <w:rPr>
          <w:i/>
          <w:iCs/>
          <w:color w:val="127CC0" w:themeColor="accent2"/>
          <w:lang w:val="en-US"/>
        </w:rPr>
        <w:t>]</w:t>
      </w:r>
    </w:p>
    <w:p w14:paraId="7F549669" w14:textId="77777777" w:rsidR="008B3B8B" w:rsidRPr="008B3B8B" w:rsidRDefault="00000000" w:rsidP="008B3B8B">
      <w:pPr>
        <w:rPr>
          <w:b/>
        </w:rPr>
      </w:pPr>
      <w:r w:rsidRPr="008B3B8B">
        <w:rPr>
          <w:b/>
        </w:rPr>
        <w:t>SSRW Clause 3.11</w:t>
      </w:r>
      <w:r w:rsidRPr="008B3B8B">
        <w:rPr>
          <w:b/>
        </w:rPr>
        <w:tab/>
        <w:t>Other Requirements</w:t>
      </w:r>
    </w:p>
    <w:p w14:paraId="6B1B3A45"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0E975A49" w14:textId="77777777" w:rsidR="008B3B8B" w:rsidRPr="008B3B8B" w:rsidRDefault="00000000" w:rsidP="008B3B8B">
      <w:pPr>
        <w:rPr>
          <w:b/>
        </w:rPr>
      </w:pPr>
      <w:r w:rsidRPr="008B3B8B">
        <w:rPr>
          <w:b/>
        </w:rPr>
        <w:t>SSRW Section 4</w:t>
      </w:r>
      <w:r w:rsidRPr="008B3B8B">
        <w:rPr>
          <w:b/>
        </w:rPr>
        <w:tab/>
        <w:t>EARTHWORKS</w:t>
      </w:r>
    </w:p>
    <w:p w14:paraId="5F6F67AD" w14:textId="77777777" w:rsidR="008B3B8B" w:rsidRPr="008B3B8B" w:rsidRDefault="00000000" w:rsidP="008B3B8B">
      <w:pPr>
        <w:jc w:val="both"/>
        <w:rPr>
          <w:i/>
          <w:iCs/>
          <w:color w:val="127CC0" w:themeColor="accent2"/>
          <w:lang w:val="en-US"/>
        </w:rPr>
      </w:pPr>
      <w:r w:rsidRPr="008B3B8B">
        <w:rPr>
          <w:i/>
          <w:iCs/>
          <w:color w:val="127CC0" w:themeColor="accent2"/>
          <w:lang w:val="en-US"/>
        </w:rPr>
        <w:t>[Add changes to the existing clauses in this section here, in correct number order.]</w:t>
      </w:r>
    </w:p>
    <w:p w14:paraId="4FE94AC9" w14:textId="77777777" w:rsidR="008B3B8B" w:rsidRPr="008B3B8B" w:rsidRDefault="00000000" w:rsidP="008B3B8B">
      <w:pPr>
        <w:tabs>
          <w:tab w:val="num" w:pos="0"/>
        </w:tabs>
        <w:rPr>
          <w:b/>
        </w:rPr>
      </w:pPr>
      <w:bookmarkStart w:id="12" w:name="_Toc390823449"/>
      <w:bookmarkStart w:id="13" w:name="_Toc391429141"/>
      <w:bookmarkStart w:id="14" w:name="_Toc396034067"/>
      <w:bookmarkStart w:id="15" w:name="_Toc398800250"/>
      <w:r w:rsidRPr="008B3B8B">
        <w:rPr>
          <w:b/>
        </w:rPr>
        <w:t>SSRW Clause 4.2</w:t>
      </w:r>
      <w:r w:rsidRPr="008B3B8B">
        <w:rPr>
          <w:b/>
        </w:rPr>
        <w:tab/>
        <w:t>Standards and Publications</w:t>
      </w:r>
    </w:p>
    <w:p w14:paraId="43E6F349" w14:textId="77777777" w:rsidR="008B3B8B" w:rsidRPr="008B3B8B" w:rsidRDefault="00000000" w:rsidP="008B3B8B">
      <w:pPr>
        <w:tabs>
          <w:tab w:val="num" w:pos="0"/>
        </w:tabs>
      </w:pPr>
      <w:r w:rsidRPr="008B3B8B">
        <w:t>Note: In respect to Test Methods AS 1289.3.1.1, AS 1289.3.2.1, and AS 1289.3.4.1, Wet Preparation Method is to be used where this is an option in an applicable test method.</w:t>
      </w:r>
    </w:p>
    <w:p w14:paraId="0E101170" w14:textId="77777777" w:rsidR="008B3B8B" w:rsidRPr="008B3B8B" w:rsidRDefault="00000000" w:rsidP="008B3B8B">
      <w:pPr>
        <w:tabs>
          <w:tab w:val="num" w:pos="0"/>
        </w:tabs>
        <w:rPr>
          <w:b/>
        </w:rPr>
      </w:pPr>
      <w:r w:rsidRPr="008B3B8B">
        <w:rPr>
          <w:b/>
        </w:rPr>
        <w:t xml:space="preserve">SSRW Clause 4.3 </w:t>
      </w:r>
      <w:r w:rsidRPr="008B3B8B">
        <w:rPr>
          <w:b/>
        </w:rPr>
        <w:tab/>
        <w:t>Definitions</w:t>
      </w:r>
    </w:p>
    <w:p w14:paraId="1979A7F8" w14:textId="77777777" w:rsidR="008B3B8B" w:rsidRPr="008B3B8B" w:rsidRDefault="00000000" w:rsidP="008B3B8B">
      <w:pPr>
        <w:tabs>
          <w:tab w:val="num" w:pos="0"/>
        </w:tabs>
      </w:pPr>
      <w:r w:rsidRPr="008B3B8B">
        <w:t>SUBGRADE</w:t>
      </w:r>
    </w:p>
    <w:p w14:paraId="6B2D83FF" w14:textId="77777777" w:rsidR="008B3B8B" w:rsidRPr="008B3B8B" w:rsidRDefault="00000000" w:rsidP="008B3B8B">
      <w:pPr>
        <w:tabs>
          <w:tab w:val="num" w:pos="0"/>
        </w:tabs>
      </w:pPr>
      <w:r w:rsidRPr="008B3B8B">
        <w:t xml:space="preserve">Top </w:t>
      </w:r>
      <w:r w:rsidRPr="008B3B8B">
        <w:rPr>
          <w:i/>
          <w:color w:val="FF0000"/>
        </w:rPr>
        <w:t>[enter data]</w:t>
      </w:r>
      <w:r w:rsidRPr="008B3B8B">
        <w:rPr>
          <w:i/>
          <w:color w:val="984806"/>
        </w:rPr>
        <w:t xml:space="preserve"> </w:t>
      </w:r>
      <w:r w:rsidRPr="008B3B8B">
        <w:rPr>
          <w:color w:val="1F1F5F" w:themeColor="text1"/>
        </w:rPr>
        <w:t>mm of material below subgrade surface.</w:t>
      </w:r>
    </w:p>
    <w:p w14:paraId="4C2DC299" w14:textId="77777777" w:rsidR="008B3B8B" w:rsidRPr="008B3B8B" w:rsidRDefault="00000000" w:rsidP="008B3B8B">
      <w:pPr>
        <w:jc w:val="both"/>
        <w:rPr>
          <w:i/>
          <w:iCs/>
          <w:color w:val="127CC0" w:themeColor="accent2"/>
          <w:lang w:val="en-US"/>
        </w:rPr>
      </w:pPr>
      <w:r w:rsidRPr="008B3B8B">
        <w:rPr>
          <w:i/>
          <w:iCs/>
          <w:color w:val="127CC0" w:themeColor="accent2"/>
          <w:lang w:val="en-US"/>
        </w:rPr>
        <w:t>[Amend default (150mm) if designer specifies different thickness. Delete this sub-clause if thickness is 150mm.]</w:t>
      </w:r>
    </w:p>
    <w:p w14:paraId="128F5641" w14:textId="77777777" w:rsidR="008B3B8B" w:rsidRPr="008B3B8B" w:rsidRDefault="00000000" w:rsidP="008B3B8B">
      <w:pPr>
        <w:tabs>
          <w:tab w:val="num" w:pos="0"/>
        </w:tabs>
        <w:rPr>
          <w:b/>
        </w:rPr>
      </w:pPr>
      <w:r w:rsidRPr="008B3B8B">
        <w:rPr>
          <w:b/>
        </w:rPr>
        <w:t xml:space="preserve">SSRW Clause 4.4.2 </w:t>
      </w:r>
      <w:r w:rsidRPr="008B3B8B">
        <w:rPr>
          <w:b/>
        </w:rPr>
        <w:tab/>
        <w:t>Excess Material</w:t>
      </w:r>
      <w:bookmarkEnd w:id="12"/>
      <w:bookmarkEnd w:id="13"/>
      <w:bookmarkEnd w:id="14"/>
      <w:bookmarkEnd w:id="15"/>
      <w:r w:rsidRPr="008B3B8B">
        <w:rPr>
          <w:b/>
        </w:rPr>
        <w:t xml:space="preserve"> – Hold Point</w:t>
      </w:r>
    </w:p>
    <w:p w14:paraId="1FECB9F5" w14:textId="77777777" w:rsidR="008B3B8B" w:rsidRPr="008B3B8B" w:rsidRDefault="00000000" w:rsidP="008B3B8B">
      <w:r w:rsidRPr="008B3B8B">
        <w:rPr>
          <w:lang w:val="en-US"/>
        </w:rPr>
        <w:t>Haul and dump and/or spread excess material at the following site(s):</w:t>
      </w:r>
      <w:r w:rsidRPr="008B3B8B">
        <w:tab/>
      </w:r>
      <w:r w:rsidRPr="008B3B8B">
        <w:rPr>
          <w:i/>
          <w:color w:val="FF0000"/>
        </w:rPr>
        <w:t>[enter data]</w:t>
      </w:r>
    </w:p>
    <w:p w14:paraId="57A6A446" w14:textId="77777777" w:rsidR="008B3B8B" w:rsidRPr="008B3B8B" w:rsidRDefault="00000000" w:rsidP="008B3B8B">
      <w:pPr>
        <w:jc w:val="both"/>
        <w:rPr>
          <w:i/>
          <w:iCs/>
          <w:color w:val="127CC0" w:themeColor="accent2"/>
          <w:lang w:val="en-US"/>
        </w:rPr>
      </w:pPr>
      <w:r w:rsidRPr="008B3B8B">
        <w:rPr>
          <w:i/>
          <w:iCs/>
          <w:color w:val="127CC0" w:themeColor="accent2"/>
          <w:lang w:val="en-US"/>
        </w:rPr>
        <w:t>[If some excess material is to be spread and some to be stockpiled specify sites, indicating if they are for stockpiles or for spreading of excess material.]</w:t>
      </w:r>
    </w:p>
    <w:p w14:paraId="2EF8FB14" w14:textId="77777777" w:rsidR="008B3B8B" w:rsidRPr="008B3B8B" w:rsidRDefault="00000000" w:rsidP="008B3B8B">
      <w:pPr>
        <w:spacing w:after="0"/>
      </w:pPr>
      <w:r w:rsidRPr="008B3B8B">
        <w:t xml:space="preserve">The material is to </w:t>
      </w:r>
      <w:proofErr w:type="gramStart"/>
      <w:r w:rsidRPr="008B3B8B">
        <w:t>be;</w:t>
      </w:r>
      <w:proofErr w:type="gramEnd"/>
      <w:r w:rsidRPr="008B3B8B">
        <w:t xml:space="preserve"> </w:t>
      </w:r>
      <w:r w:rsidRPr="008B3B8B">
        <w:tab/>
      </w:r>
      <w:r w:rsidRPr="008B3B8B">
        <w:tab/>
        <w:t>- Spread and sheeted with topsoil</w:t>
      </w:r>
    </w:p>
    <w:p w14:paraId="20C50C74" w14:textId="77777777" w:rsidR="008B3B8B" w:rsidRPr="008B3B8B" w:rsidRDefault="00000000" w:rsidP="008B3B8B">
      <w:pPr>
        <w:tabs>
          <w:tab w:val="left" w:pos="2835"/>
        </w:tabs>
      </w:pPr>
      <w:r w:rsidRPr="008B3B8B">
        <w:tab/>
        <w:t>- Stockpiled</w:t>
      </w:r>
    </w:p>
    <w:p w14:paraId="427B7DFB" w14:textId="77777777" w:rsidR="008B3B8B" w:rsidRPr="008B3B8B" w:rsidRDefault="00000000" w:rsidP="008B3B8B">
      <w:pPr>
        <w:rPr>
          <w:b/>
        </w:rPr>
      </w:pPr>
      <w:r w:rsidRPr="008B3B8B">
        <w:t xml:space="preserve"> [Delete option not required.]</w:t>
      </w:r>
      <w:r w:rsidRPr="008B3B8B">
        <w:rPr>
          <w:b/>
        </w:rPr>
        <w:t>SSRW Clause 4.5</w:t>
      </w:r>
      <w:r w:rsidRPr="008B3B8B">
        <w:rPr>
          <w:b/>
        </w:rPr>
        <w:tab/>
        <w:t>Earthworks In Fill</w:t>
      </w:r>
    </w:p>
    <w:p w14:paraId="169CD6BC" w14:textId="77777777" w:rsidR="008B3B8B" w:rsidRPr="008B3B8B" w:rsidRDefault="00000000" w:rsidP="008B3B8B">
      <w:pPr>
        <w:rPr>
          <w:b/>
        </w:rPr>
      </w:pPr>
      <w:r w:rsidRPr="008B3B8B">
        <w:rPr>
          <w:b/>
        </w:rPr>
        <w:t>SSSRW Clause 4.5.5 Construction Methods</w:t>
      </w:r>
    </w:p>
    <w:p w14:paraId="19E6A7E4" w14:textId="77777777" w:rsidR="008B3B8B" w:rsidRPr="008B3B8B" w:rsidRDefault="00000000" w:rsidP="008B3B8B">
      <w:pPr>
        <w:rPr>
          <w:b/>
        </w:rPr>
      </w:pPr>
      <w:r w:rsidRPr="008B3B8B">
        <w:rPr>
          <w:b/>
        </w:rPr>
        <w:t xml:space="preserve">Fill by </w:t>
      </w:r>
      <w:r w:rsidRPr="008B3B8B">
        <w:rPr>
          <w:i/>
          <w:color w:val="FF0000"/>
        </w:rPr>
        <w:t>[enter data]</w:t>
      </w:r>
      <w:r w:rsidRPr="008B3B8B">
        <w:rPr>
          <w:i/>
          <w:color w:val="984806"/>
        </w:rPr>
        <w:t xml:space="preserve"> </w:t>
      </w:r>
      <w:r w:rsidRPr="008B3B8B">
        <w:rPr>
          <w:color w:val="1F1F5F" w:themeColor="text1"/>
        </w:rPr>
        <w:t>method.</w:t>
      </w:r>
    </w:p>
    <w:p w14:paraId="40C39525" w14:textId="77777777" w:rsidR="008B3B8B" w:rsidRPr="008B3B8B" w:rsidRDefault="00000000" w:rsidP="008B3B8B">
      <w:pPr>
        <w:jc w:val="both"/>
        <w:rPr>
          <w:i/>
          <w:iCs/>
          <w:color w:val="127CC0" w:themeColor="accent2"/>
          <w:lang w:val="en-US"/>
        </w:rPr>
      </w:pPr>
      <w:r w:rsidRPr="008B3B8B">
        <w:rPr>
          <w:i/>
          <w:iCs/>
          <w:color w:val="127CC0" w:themeColor="accent2"/>
          <w:lang w:val="en-US"/>
        </w:rPr>
        <w:t>[Select "Compacted Layer", "Rocky Material" or "Rock Fill" method.]</w:t>
      </w:r>
    </w:p>
    <w:p w14:paraId="2A3D7293" w14:textId="77777777" w:rsidR="008B3B8B" w:rsidRPr="008B3B8B" w:rsidRDefault="00000000" w:rsidP="008B3B8B">
      <w:pPr>
        <w:rPr>
          <w:b/>
        </w:rPr>
      </w:pPr>
      <w:r w:rsidRPr="008B3B8B">
        <w:rPr>
          <w:b/>
        </w:rPr>
        <w:t>SSRW Clause 4.6</w:t>
      </w:r>
      <w:r w:rsidRPr="008B3B8B">
        <w:rPr>
          <w:b/>
        </w:rPr>
        <w:tab/>
        <w:t>Fill Material</w:t>
      </w:r>
    </w:p>
    <w:p w14:paraId="12614BD8" w14:textId="77777777" w:rsidR="008B3B8B" w:rsidRPr="008B3B8B" w:rsidRDefault="00000000" w:rsidP="008B3B8B">
      <w:pPr>
        <w:jc w:val="both"/>
        <w:rPr>
          <w:i/>
          <w:iCs/>
          <w:color w:val="127CC0" w:themeColor="accent2"/>
          <w:lang w:val="en-US"/>
        </w:rPr>
      </w:pPr>
      <w:r w:rsidRPr="008B3B8B">
        <w:rPr>
          <w:i/>
          <w:iCs/>
          <w:color w:val="127CC0" w:themeColor="accent2"/>
          <w:lang w:val="en-US"/>
        </w:rPr>
        <w:t>[Specify selected values for properties if any differ from values in Standard Specification.]</w:t>
      </w:r>
    </w:p>
    <w:p w14:paraId="39A75A29" w14:textId="77777777" w:rsidR="008B3B8B" w:rsidRPr="008B3B8B" w:rsidRDefault="00000000" w:rsidP="008B3B8B">
      <w:pPr>
        <w:rPr>
          <w:b/>
        </w:rPr>
      </w:pPr>
      <w:r w:rsidRPr="008B3B8B">
        <w:rPr>
          <w:b/>
        </w:rPr>
        <w:t>SSRW Clause 4.6.1</w:t>
      </w:r>
      <w:r w:rsidRPr="008B3B8B">
        <w:rPr>
          <w:b/>
        </w:rPr>
        <w:tab/>
        <w:t>General Fill</w:t>
      </w:r>
    </w:p>
    <w:p w14:paraId="643AB5AD" w14:textId="77777777" w:rsidR="008B3B8B" w:rsidRPr="008B3B8B" w:rsidRDefault="00000000" w:rsidP="008B3B8B">
      <w:r w:rsidRPr="008B3B8B">
        <w:t>Note: In respect to Test Methods AS 1289.3.1.1, AS 1289.3.2.1, and AS 1289.3.4.1, Wet Preparation Method is to be used where this is an option in an applicable test method.</w:t>
      </w:r>
    </w:p>
    <w:p w14:paraId="3B58A56F" w14:textId="77777777" w:rsidR="008B3B8B" w:rsidRPr="008B3B8B" w:rsidRDefault="00000000" w:rsidP="008B3B8B">
      <w:r w:rsidRPr="008B3B8B">
        <w:t xml:space="preserve">Minimum CBR </w:t>
      </w:r>
      <w:r w:rsidRPr="008B3B8B">
        <w:tab/>
      </w:r>
      <w:r w:rsidRPr="008B3B8B">
        <w:tab/>
      </w:r>
      <w:r w:rsidRPr="008B3B8B">
        <w:tab/>
      </w:r>
      <w:r w:rsidRPr="008B3B8B">
        <w:tab/>
      </w:r>
      <w:r w:rsidRPr="008B3B8B">
        <w:tab/>
      </w:r>
      <w:r w:rsidRPr="008B3B8B">
        <w:tab/>
      </w:r>
      <w:r w:rsidRPr="008B3B8B">
        <w:rPr>
          <w:i/>
          <w:color w:val="FF0000"/>
        </w:rPr>
        <w:t xml:space="preserve">[enter data] </w:t>
      </w:r>
      <w:r w:rsidRPr="008B3B8B">
        <w:t xml:space="preserve">% </w:t>
      </w:r>
    </w:p>
    <w:p w14:paraId="52CF6944" w14:textId="77777777" w:rsidR="008B3B8B" w:rsidRPr="008B3B8B" w:rsidRDefault="00000000" w:rsidP="008B3B8B">
      <w:r w:rsidRPr="008B3B8B">
        <w:t xml:space="preserve">MMDD of </w:t>
      </w:r>
      <w:r w:rsidRPr="008B3B8B">
        <w:tab/>
      </w:r>
      <w:r w:rsidRPr="008B3B8B">
        <w:tab/>
      </w:r>
      <w:r w:rsidRPr="008B3B8B">
        <w:tab/>
      </w:r>
      <w:r w:rsidRPr="008B3B8B">
        <w:tab/>
      </w:r>
      <w:r w:rsidRPr="008B3B8B">
        <w:tab/>
      </w:r>
      <w:r w:rsidRPr="008B3B8B">
        <w:tab/>
      </w:r>
      <w:r w:rsidRPr="008B3B8B">
        <w:tab/>
      </w:r>
      <w:r w:rsidRPr="008B3B8B">
        <w:rPr>
          <w:i/>
          <w:color w:val="FF0000"/>
        </w:rPr>
        <w:t xml:space="preserve">[enter data] </w:t>
      </w:r>
      <w:r w:rsidRPr="008B3B8B">
        <w:t>%,</w:t>
      </w:r>
    </w:p>
    <w:p w14:paraId="7A063CA7" w14:textId="77777777" w:rsidR="008B3B8B" w:rsidRPr="008B3B8B" w:rsidRDefault="00000000" w:rsidP="008B3B8B">
      <w:r w:rsidRPr="008B3B8B">
        <w:t>Maximum particle size – Subgrade layers</w:t>
      </w:r>
      <w:r w:rsidRPr="008B3B8B">
        <w:tab/>
      </w:r>
      <w:r w:rsidRPr="008B3B8B">
        <w:tab/>
      </w:r>
      <w:r w:rsidRPr="008B3B8B">
        <w:tab/>
      </w:r>
      <w:r w:rsidRPr="008B3B8B">
        <w:rPr>
          <w:i/>
          <w:color w:val="FF0000"/>
        </w:rPr>
        <w:t>[enter data]</w:t>
      </w:r>
      <w:r w:rsidRPr="008B3B8B">
        <w:rPr>
          <w:i/>
          <w:color w:val="984806"/>
        </w:rPr>
        <w:t xml:space="preserve"> </w:t>
      </w:r>
      <w:r w:rsidRPr="008B3B8B">
        <w:rPr>
          <w:color w:val="1F1F5F" w:themeColor="text1"/>
        </w:rPr>
        <w:t>mm</w:t>
      </w:r>
    </w:p>
    <w:p w14:paraId="5C51C289" w14:textId="77777777" w:rsidR="008B3B8B" w:rsidRPr="008B3B8B" w:rsidRDefault="00000000" w:rsidP="008B3B8B">
      <w:r w:rsidRPr="008B3B8B">
        <w:t>Maximum particle size – Layers other than subgrade</w:t>
      </w:r>
      <w:r w:rsidRPr="008B3B8B">
        <w:tab/>
      </w:r>
      <w:r w:rsidRPr="008B3B8B">
        <w:rPr>
          <w:i/>
          <w:color w:val="FF0000"/>
        </w:rPr>
        <w:t>[enter data]</w:t>
      </w:r>
      <w:r w:rsidRPr="008B3B8B">
        <w:rPr>
          <w:i/>
          <w:color w:val="984806"/>
        </w:rPr>
        <w:t xml:space="preserve"> </w:t>
      </w:r>
      <w:r w:rsidRPr="008B3B8B">
        <w:rPr>
          <w:color w:val="1F1F5F" w:themeColor="text1"/>
        </w:rPr>
        <w:t>mm</w:t>
      </w:r>
    </w:p>
    <w:p w14:paraId="47A0E2F4" w14:textId="77777777" w:rsidR="008B3B8B" w:rsidRPr="008B3B8B" w:rsidRDefault="00000000" w:rsidP="008B3B8B">
      <w:r w:rsidRPr="008B3B8B">
        <w:lastRenderedPageBreak/>
        <w:t xml:space="preserve">Plasticity index between </w:t>
      </w:r>
      <w:r w:rsidRPr="008B3B8B">
        <w:tab/>
      </w:r>
      <w:r w:rsidRPr="008B3B8B">
        <w:tab/>
      </w:r>
      <w:r w:rsidRPr="008B3B8B">
        <w:tab/>
      </w:r>
      <w:r w:rsidRPr="008B3B8B">
        <w:tab/>
      </w:r>
      <w:r w:rsidRPr="008B3B8B">
        <w:tab/>
      </w:r>
      <w:r w:rsidRPr="008B3B8B">
        <w:rPr>
          <w:i/>
          <w:color w:val="FF0000"/>
        </w:rPr>
        <w:t>[enter data]</w:t>
      </w:r>
      <w:r w:rsidRPr="008B3B8B">
        <w:rPr>
          <w:i/>
          <w:color w:val="984806"/>
        </w:rPr>
        <w:t xml:space="preserve"> </w:t>
      </w:r>
      <w:r w:rsidRPr="008B3B8B">
        <w:t>% and</w:t>
      </w:r>
      <w:r w:rsidRPr="008B3B8B">
        <w:rPr>
          <w:i/>
          <w:color w:val="FF0000"/>
        </w:rPr>
        <w:t xml:space="preserve"> [enter data]</w:t>
      </w:r>
      <w:r w:rsidRPr="008B3B8B">
        <w:rPr>
          <w:i/>
          <w:color w:val="984806"/>
        </w:rPr>
        <w:t xml:space="preserve"> </w:t>
      </w:r>
      <w:r w:rsidRPr="008B3B8B">
        <w:t>%.</w:t>
      </w:r>
    </w:p>
    <w:p w14:paraId="022F74AD" w14:textId="77777777" w:rsidR="008B3B8B" w:rsidRPr="008B3B8B" w:rsidRDefault="00000000" w:rsidP="008B3B8B">
      <w:pPr>
        <w:jc w:val="both"/>
        <w:rPr>
          <w:i/>
          <w:iCs/>
          <w:color w:val="127CC0" w:themeColor="accent2"/>
          <w:lang w:val="en-US"/>
        </w:rPr>
      </w:pPr>
      <w:r w:rsidRPr="008B3B8B">
        <w:rPr>
          <w:i/>
          <w:iCs/>
          <w:color w:val="127CC0" w:themeColor="accent2"/>
          <w:lang w:val="en-US"/>
        </w:rPr>
        <w:t>[To AS 1289]. Ensure specified minimum CBR is consistent with locally available materials and the proposed pavement design. Delete this clause if the CBR in the Std Spec is achievable.]</w:t>
      </w:r>
    </w:p>
    <w:p w14:paraId="719BAFA4" w14:textId="77777777" w:rsidR="008B3B8B" w:rsidRPr="008B3B8B" w:rsidRDefault="00000000" w:rsidP="008B3B8B">
      <w:pPr>
        <w:rPr>
          <w:b/>
        </w:rPr>
      </w:pPr>
      <w:r w:rsidRPr="008B3B8B">
        <w:rPr>
          <w:b/>
        </w:rPr>
        <w:t>SSRW Clause 4.6.2</w:t>
      </w:r>
      <w:r w:rsidRPr="008B3B8B">
        <w:rPr>
          <w:b/>
        </w:rPr>
        <w:tab/>
        <w:t>Standard Fill</w:t>
      </w:r>
    </w:p>
    <w:p w14:paraId="7CAE1984" w14:textId="77777777" w:rsidR="008B3B8B" w:rsidRPr="008B3B8B" w:rsidRDefault="00000000" w:rsidP="008B3B8B">
      <w:r w:rsidRPr="008B3B8B">
        <w:t xml:space="preserve">Minimum CBR </w:t>
      </w:r>
      <w:r w:rsidRPr="008B3B8B">
        <w:tab/>
      </w:r>
      <w:r w:rsidRPr="008B3B8B">
        <w:tab/>
      </w:r>
      <w:r w:rsidRPr="008B3B8B">
        <w:tab/>
      </w:r>
      <w:r w:rsidRPr="008B3B8B">
        <w:tab/>
      </w:r>
      <w:r w:rsidRPr="008B3B8B">
        <w:tab/>
      </w:r>
      <w:r w:rsidRPr="008B3B8B">
        <w:tab/>
      </w:r>
      <w:r w:rsidRPr="008B3B8B">
        <w:rPr>
          <w:i/>
          <w:color w:val="FF0000"/>
        </w:rPr>
        <w:t>[enter data]</w:t>
      </w:r>
      <w:r w:rsidRPr="008B3B8B">
        <w:rPr>
          <w:i/>
          <w:color w:val="984806"/>
        </w:rPr>
        <w:t xml:space="preserve"> </w:t>
      </w:r>
      <w:r w:rsidRPr="008B3B8B">
        <w:rPr>
          <w:i/>
          <w:color w:val="1F1F5F" w:themeColor="text1"/>
        </w:rPr>
        <w:t>%</w:t>
      </w:r>
    </w:p>
    <w:p w14:paraId="3E15E64C" w14:textId="77777777" w:rsidR="008B3B8B" w:rsidRPr="008B3B8B" w:rsidRDefault="00000000" w:rsidP="008B3B8B">
      <w:r w:rsidRPr="008B3B8B">
        <w:t xml:space="preserve">MMDD of </w:t>
      </w:r>
      <w:r w:rsidRPr="008B3B8B">
        <w:tab/>
      </w:r>
      <w:r w:rsidRPr="008B3B8B">
        <w:tab/>
      </w:r>
      <w:r w:rsidRPr="008B3B8B">
        <w:tab/>
      </w:r>
      <w:r w:rsidRPr="008B3B8B">
        <w:tab/>
      </w:r>
      <w:r w:rsidRPr="008B3B8B">
        <w:tab/>
      </w:r>
      <w:r w:rsidRPr="008B3B8B">
        <w:tab/>
      </w:r>
      <w:r w:rsidRPr="008B3B8B">
        <w:tab/>
      </w:r>
      <w:r w:rsidRPr="008B3B8B">
        <w:rPr>
          <w:i/>
          <w:color w:val="FF0000"/>
        </w:rPr>
        <w:t xml:space="preserve">[enter data] </w:t>
      </w:r>
      <w:r w:rsidRPr="008B3B8B">
        <w:t>%,</w:t>
      </w:r>
    </w:p>
    <w:p w14:paraId="6930C980" w14:textId="77777777" w:rsidR="008B3B8B" w:rsidRPr="008B3B8B" w:rsidRDefault="00000000" w:rsidP="008B3B8B">
      <w:r w:rsidRPr="008B3B8B">
        <w:t>Maximum particle size – Subgrade layers</w:t>
      </w:r>
      <w:r w:rsidRPr="008B3B8B">
        <w:tab/>
      </w:r>
      <w:r w:rsidRPr="008B3B8B">
        <w:tab/>
      </w:r>
      <w:r w:rsidRPr="008B3B8B">
        <w:tab/>
      </w:r>
      <w:r w:rsidRPr="008B3B8B">
        <w:rPr>
          <w:i/>
          <w:color w:val="FF0000"/>
        </w:rPr>
        <w:t>[enter data]</w:t>
      </w:r>
      <w:r w:rsidRPr="008B3B8B">
        <w:rPr>
          <w:i/>
          <w:color w:val="984806"/>
        </w:rPr>
        <w:t xml:space="preserve"> </w:t>
      </w:r>
      <w:r w:rsidRPr="008B3B8B">
        <w:rPr>
          <w:color w:val="1F1F5F" w:themeColor="text1"/>
        </w:rPr>
        <w:t>mm</w:t>
      </w:r>
    </w:p>
    <w:p w14:paraId="0FAF0FD1" w14:textId="77777777" w:rsidR="008B3B8B" w:rsidRPr="008B3B8B" w:rsidRDefault="00000000" w:rsidP="008B3B8B">
      <w:r w:rsidRPr="008B3B8B">
        <w:t>Maximum particle size – Layers other than subgrade</w:t>
      </w:r>
      <w:r w:rsidRPr="008B3B8B">
        <w:tab/>
      </w:r>
      <w:r w:rsidRPr="008B3B8B">
        <w:rPr>
          <w:i/>
          <w:color w:val="FF0000"/>
        </w:rPr>
        <w:t>[enter data]</w:t>
      </w:r>
      <w:r w:rsidRPr="008B3B8B">
        <w:rPr>
          <w:i/>
          <w:color w:val="984806"/>
        </w:rPr>
        <w:t xml:space="preserve"> </w:t>
      </w:r>
      <w:r w:rsidRPr="008B3B8B">
        <w:rPr>
          <w:color w:val="1F1F5F" w:themeColor="text1"/>
        </w:rPr>
        <w:t>mm</w:t>
      </w:r>
    </w:p>
    <w:p w14:paraId="49FE7002" w14:textId="77777777" w:rsidR="008B3B8B" w:rsidRPr="008B3B8B" w:rsidRDefault="00000000" w:rsidP="008B3B8B">
      <w:r w:rsidRPr="008B3B8B">
        <w:t xml:space="preserve">Plasticity index between </w:t>
      </w:r>
      <w:r w:rsidRPr="008B3B8B">
        <w:tab/>
      </w:r>
      <w:r w:rsidRPr="008B3B8B">
        <w:tab/>
      </w:r>
      <w:r w:rsidRPr="008B3B8B">
        <w:tab/>
      </w:r>
      <w:r w:rsidRPr="008B3B8B">
        <w:tab/>
      </w:r>
      <w:r w:rsidRPr="008B3B8B">
        <w:tab/>
      </w:r>
      <w:r w:rsidRPr="008B3B8B">
        <w:rPr>
          <w:i/>
          <w:color w:val="FF0000"/>
        </w:rPr>
        <w:t>[enter data]</w:t>
      </w:r>
      <w:r w:rsidRPr="008B3B8B">
        <w:rPr>
          <w:i/>
          <w:color w:val="984806"/>
        </w:rPr>
        <w:t xml:space="preserve"> </w:t>
      </w:r>
      <w:r w:rsidRPr="008B3B8B">
        <w:t xml:space="preserve">% and </w:t>
      </w:r>
      <w:r w:rsidRPr="008B3B8B">
        <w:rPr>
          <w:i/>
          <w:color w:val="FF0000"/>
        </w:rPr>
        <w:t xml:space="preserve">[enter data] </w:t>
      </w:r>
      <w:r w:rsidRPr="008B3B8B">
        <w:t>%,</w:t>
      </w:r>
    </w:p>
    <w:p w14:paraId="411BE793" w14:textId="77777777" w:rsidR="008B3B8B" w:rsidRPr="008B3B8B" w:rsidRDefault="00000000" w:rsidP="008B3B8B">
      <w:r w:rsidRPr="008B3B8B">
        <w:t xml:space="preserve">Linear shrinkage between </w:t>
      </w:r>
      <w:r w:rsidRPr="008B3B8B">
        <w:tab/>
      </w:r>
      <w:r w:rsidRPr="008B3B8B">
        <w:tab/>
      </w:r>
      <w:r w:rsidRPr="008B3B8B">
        <w:tab/>
      </w:r>
      <w:r w:rsidRPr="008B3B8B">
        <w:tab/>
      </w:r>
      <w:r w:rsidRPr="008B3B8B">
        <w:tab/>
      </w:r>
      <w:r w:rsidRPr="008B3B8B">
        <w:rPr>
          <w:i/>
          <w:color w:val="FF0000"/>
        </w:rPr>
        <w:t>[enter data]</w:t>
      </w:r>
      <w:r w:rsidRPr="008B3B8B">
        <w:rPr>
          <w:i/>
          <w:color w:val="984806"/>
        </w:rPr>
        <w:t xml:space="preserve"> </w:t>
      </w:r>
      <w:r w:rsidRPr="008B3B8B">
        <w:t xml:space="preserve">% and </w:t>
      </w:r>
      <w:r w:rsidRPr="008B3B8B">
        <w:rPr>
          <w:i/>
          <w:color w:val="FF0000"/>
        </w:rPr>
        <w:t>[enter data]</w:t>
      </w:r>
      <w:r w:rsidRPr="008B3B8B">
        <w:rPr>
          <w:i/>
          <w:color w:val="984806"/>
        </w:rPr>
        <w:t xml:space="preserve"> </w:t>
      </w:r>
      <w:r w:rsidRPr="008B3B8B">
        <w:t>%.</w:t>
      </w:r>
    </w:p>
    <w:p w14:paraId="668FCCFD" w14:textId="77777777" w:rsidR="008B3B8B" w:rsidRPr="008B3B8B" w:rsidRDefault="00000000" w:rsidP="008B3B8B">
      <w:pPr>
        <w:jc w:val="both"/>
        <w:rPr>
          <w:i/>
          <w:iCs/>
          <w:color w:val="127CC0" w:themeColor="accent2"/>
          <w:lang w:val="en-US"/>
        </w:rPr>
      </w:pPr>
      <w:r w:rsidRPr="008B3B8B">
        <w:rPr>
          <w:i/>
          <w:iCs/>
          <w:color w:val="127CC0" w:themeColor="accent2"/>
          <w:lang w:val="en-US"/>
        </w:rPr>
        <w:t>[Enter data if values required are different from the default values in the Std Spec. To AS 1289. Ensure specified minimum CBR is consistent with locally available materials and the proposed pavement design. Delete this clause if the CBR in the Std Spec is achievable.]</w:t>
      </w:r>
    </w:p>
    <w:p w14:paraId="35B7F6E7" w14:textId="77777777" w:rsidR="008B3B8B" w:rsidRPr="008B3B8B" w:rsidRDefault="00000000" w:rsidP="008B3B8B">
      <w:pPr>
        <w:rPr>
          <w:b/>
        </w:rPr>
      </w:pPr>
      <w:r w:rsidRPr="008B3B8B">
        <w:rPr>
          <w:b/>
        </w:rPr>
        <w:t>SSRW Clause 4.6.3</w:t>
      </w:r>
      <w:r w:rsidRPr="008B3B8B">
        <w:rPr>
          <w:b/>
        </w:rPr>
        <w:tab/>
        <w:t>Select Fill</w:t>
      </w:r>
    </w:p>
    <w:p w14:paraId="6D87D275" w14:textId="77777777" w:rsidR="008B3B8B" w:rsidRPr="008B3B8B" w:rsidRDefault="00000000" w:rsidP="008B3B8B">
      <w:r w:rsidRPr="008B3B8B">
        <w:t xml:space="preserve">Minimum CBR </w:t>
      </w:r>
      <w:r w:rsidRPr="008B3B8B">
        <w:tab/>
      </w:r>
      <w:r w:rsidRPr="008B3B8B">
        <w:tab/>
      </w:r>
      <w:r w:rsidRPr="008B3B8B">
        <w:tab/>
      </w:r>
      <w:r w:rsidRPr="008B3B8B">
        <w:tab/>
      </w:r>
      <w:r w:rsidRPr="008B3B8B">
        <w:tab/>
      </w:r>
      <w:r w:rsidRPr="008B3B8B">
        <w:tab/>
      </w:r>
      <w:r w:rsidRPr="008B3B8B">
        <w:rPr>
          <w:i/>
          <w:color w:val="FF0000"/>
        </w:rPr>
        <w:t xml:space="preserve">[enter data] </w:t>
      </w:r>
      <w:r w:rsidRPr="008B3B8B">
        <w:t xml:space="preserve">% </w:t>
      </w:r>
    </w:p>
    <w:p w14:paraId="0EA1CAD8" w14:textId="77777777" w:rsidR="008B3B8B" w:rsidRPr="008B3B8B" w:rsidRDefault="00000000" w:rsidP="008B3B8B">
      <w:r w:rsidRPr="008B3B8B">
        <w:t xml:space="preserve">MMDD of </w:t>
      </w:r>
      <w:r w:rsidRPr="008B3B8B">
        <w:tab/>
      </w:r>
      <w:r w:rsidRPr="008B3B8B">
        <w:tab/>
      </w:r>
      <w:r w:rsidRPr="008B3B8B">
        <w:tab/>
      </w:r>
      <w:r w:rsidRPr="008B3B8B">
        <w:tab/>
      </w:r>
      <w:r w:rsidRPr="008B3B8B">
        <w:tab/>
      </w:r>
      <w:r w:rsidRPr="008B3B8B">
        <w:tab/>
      </w:r>
      <w:r w:rsidRPr="008B3B8B">
        <w:tab/>
      </w:r>
      <w:r w:rsidRPr="008B3B8B">
        <w:rPr>
          <w:i/>
          <w:color w:val="FF0000"/>
        </w:rPr>
        <w:t xml:space="preserve">[enter data] </w:t>
      </w:r>
      <w:r w:rsidRPr="008B3B8B">
        <w:t xml:space="preserve">%, </w:t>
      </w:r>
    </w:p>
    <w:p w14:paraId="6FEF6927" w14:textId="77777777" w:rsidR="008B3B8B" w:rsidRPr="008B3B8B" w:rsidRDefault="00000000" w:rsidP="008B3B8B">
      <w:r w:rsidRPr="008B3B8B">
        <w:t>Maximum particle size – Subgrade layers</w:t>
      </w:r>
      <w:r w:rsidRPr="008B3B8B">
        <w:tab/>
      </w:r>
      <w:r w:rsidRPr="008B3B8B">
        <w:tab/>
      </w:r>
      <w:r w:rsidRPr="008B3B8B">
        <w:tab/>
      </w:r>
      <w:r w:rsidRPr="008B3B8B">
        <w:rPr>
          <w:i/>
          <w:color w:val="FF0000"/>
        </w:rPr>
        <w:t>[enter data]</w:t>
      </w:r>
      <w:r w:rsidRPr="008B3B8B">
        <w:rPr>
          <w:i/>
          <w:color w:val="984806"/>
        </w:rPr>
        <w:t xml:space="preserve"> </w:t>
      </w:r>
      <w:r w:rsidRPr="008B3B8B">
        <w:rPr>
          <w:color w:val="1F1F5F" w:themeColor="text1"/>
        </w:rPr>
        <w:t>mm</w:t>
      </w:r>
    </w:p>
    <w:p w14:paraId="4EA1EF35" w14:textId="77777777" w:rsidR="008B3B8B" w:rsidRPr="008B3B8B" w:rsidRDefault="00000000" w:rsidP="008B3B8B">
      <w:r w:rsidRPr="008B3B8B">
        <w:t>Maximum particle size – Layers other than subgrade</w:t>
      </w:r>
      <w:r w:rsidRPr="008B3B8B">
        <w:tab/>
      </w:r>
      <w:r w:rsidRPr="008B3B8B">
        <w:rPr>
          <w:i/>
          <w:color w:val="FF0000"/>
        </w:rPr>
        <w:t>[enter data]</w:t>
      </w:r>
      <w:r w:rsidRPr="008B3B8B">
        <w:rPr>
          <w:i/>
          <w:color w:val="984806"/>
        </w:rPr>
        <w:t xml:space="preserve"> </w:t>
      </w:r>
      <w:r w:rsidRPr="008B3B8B">
        <w:rPr>
          <w:color w:val="1F1F5F" w:themeColor="text1"/>
        </w:rPr>
        <w:t>mm</w:t>
      </w:r>
    </w:p>
    <w:p w14:paraId="3562AFC7" w14:textId="77777777" w:rsidR="008B3B8B" w:rsidRPr="008B3B8B" w:rsidRDefault="00000000" w:rsidP="008B3B8B">
      <w:r w:rsidRPr="008B3B8B">
        <w:t xml:space="preserve">Plasticity index between </w:t>
      </w:r>
      <w:r w:rsidRPr="008B3B8B">
        <w:tab/>
      </w:r>
      <w:r w:rsidRPr="008B3B8B">
        <w:tab/>
      </w:r>
      <w:r w:rsidRPr="008B3B8B">
        <w:tab/>
      </w:r>
      <w:r w:rsidRPr="008B3B8B">
        <w:tab/>
      </w:r>
      <w:r w:rsidRPr="008B3B8B">
        <w:tab/>
      </w:r>
      <w:r w:rsidRPr="008B3B8B">
        <w:rPr>
          <w:i/>
          <w:color w:val="FF0000"/>
        </w:rPr>
        <w:t>[enter data]</w:t>
      </w:r>
      <w:r w:rsidRPr="008B3B8B">
        <w:rPr>
          <w:i/>
          <w:color w:val="984806"/>
        </w:rPr>
        <w:t xml:space="preserve"> </w:t>
      </w:r>
      <w:r w:rsidRPr="008B3B8B">
        <w:t>% and</w:t>
      </w:r>
      <w:r w:rsidRPr="008B3B8B">
        <w:rPr>
          <w:i/>
          <w:color w:val="FF0000"/>
        </w:rPr>
        <w:t xml:space="preserve"> [enter data]</w:t>
      </w:r>
      <w:r w:rsidRPr="008B3B8B">
        <w:rPr>
          <w:i/>
          <w:color w:val="984806"/>
        </w:rPr>
        <w:t xml:space="preserve"> </w:t>
      </w:r>
      <w:r w:rsidRPr="008B3B8B">
        <w:t>%,</w:t>
      </w:r>
    </w:p>
    <w:p w14:paraId="25FE31DF" w14:textId="77777777" w:rsidR="008B3B8B" w:rsidRPr="008B3B8B" w:rsidRDefault="00000000" w:rsidP="008B3B8B">
      <w:r w:rsidRPr="008B3B8B">
        <w:t xml:space="preserve">Linear shrinkage between </w:t>
      </w:r>
      <w:r w:rsidRPr="008B3B8B">
        <w:tab/>
      </w:r>
      <w:r w:rsidRPr="008B3B8B">
        <w:tab/>
      </w:r>
      <w:r w:rsidRPr="008B3B8B">
        <w:tab/>
      </w:r>
      <w:r w:rsidRPr="008B3B8B">
        <w:tab/>
      </w:r>
      <w:r w:rsidRPr="008B3B8B">
        <w:tab/>
      </w:r>
      <w:r w:rsidRPr="008B3B8B">
        <w:rPr>
          <w:i/>
          <w:color w:val="FF0000"/>
        </w:rPr>
        <w:t>[enter data]</w:t>
      </w:r>
      <w:r w:rsidRPr="008B3B8B">
        <w:rPr>
          <w:i/>
          <w:color w:val="984806"/>
        </w:rPr>
        <w:t xml:space="preserve"> </w:t>
      </w:r>
      <w:r w:rsidRPr="008B3B8B">
        <w:t>% and</w:t>
      </w:r>
      <w:r w:rsidRPr="008B3B8B">
        <w:rPr>
          <w:i/>
          <w:color w:val="FF0000"/>
        </w:rPr>
        <w:t xml:space="preserve"> [enter data]</w:t>
      </w:r>
      <w:r w:rsidRPr="008B3B8B">
        <w:rPr>
          <w:i/>
          <w:color w:val="984806"/>
        </w:rPr>
        <w:t xml:space="preserve"> </w:t>
      </w:r>
      <w:r w:rsidRPr="008B3B8B">
        <w:t>%.</w:t>
      </w:r>
    </w:p>
    <w:p w14:paraId="23CC03EB" w14:textId="77777777" w:rsidR="008B3B8B" w:rsidRPr="008B3B8B" w:rsidRDefault="00000000" w:rsidP="008B3B8B">
      <w:pPr>
        <w:jc w:val="both"/>
        <w:rPr>
          <w:i/>
          <w:iCs/>
          <w:color w:val="127CC0" w:themeColor="accent2"/>
          <w:lang w:val="en-US"/>
        </w:rPr>
      </w:pPr>
      <w:r w:rsidRPr="008B3B8B">
        <w:rPr>
          <w:i/>
          <w:iCs/>
          <w:color w:val="127CC0" w:themeColor="accent2"/>
          <w:lang w:val="en-US"/>
        </w:rPr>
        <w:t>[Enter data if values required are different from the default values in the Std Spec. To AS 1289. Ensure specified minimum CBR is consistent with locally available materials and the proposed pavement design. Delete this clause if the CBR in the Std Spec is achievable.]</w:t>
      </w:r>
    </w:p>
    <w:p w14:paraId="64BF01EB" w14:textId="77777777" w:rsidR="008B3B8B" w:rsidRPr="008B3B8B" w:rsidRDefault="00000000" w:rsidP="008B3B8B">
      <w:pPr>
        <w:rPr>
          <w:b/>
        </w:rPr>
      </w:pPr>
      <w:r w:rsidRPr="008B3B8B">
        <w:rPr>
          <w:b/>
        </w:rPr>
        <w:t>SSRW Clause 4.6.4</w:t>
      </w:r>
      <w:r w:rsidRPr="008B3B8B">
        <w:rPr>
          <w:b/>
        </w:rPr>
        <w:tab/>
        <w:t>Sand Clay Fill</w:t>
      </w:r>
    </w:p>
    <w:p w14:paraId="0EB99361" w14:textId="77777777" w:rsidR="008B3B8B" w:rsidRPr="008B3B8B" w:rsidRDefault="00000000" w:rsidP="008B3B8B">
      <w:r w:rsidRPr="008B3B8B">
        <w:t xml:space="preserve">Minimum CBR </w:t>
      </w:r>
      <w:r w:rsidRPr="008B3B8B">
        <w:tab/>
      </w:r>
      <w:r w:rsidRPr="008B3B8B">
        <w:tab/>
      </w:r>
      <w:r w:rsidRPr="008B3B8B">
        <w:tab/>
      </w:r>
      <w:r w:rsidRPr="008B3B8B">
        <w:tab/>
      </w:r>
      <w:r w:rsidRPr="008B3B8B">
        <w:tab/>
      </w:r>
      <w:r w:rsidRPr="008B3B8B">
        <w:tab/>
      </w:r>
      <w:r w:rsidRPr="008B3B8B">
        <w:rPr>
          <w:i/>
          <w:color w:val="FF0000"/>
        </w:rPr>
        <w:t>[enter data]</w:t>
      </w:r>
      <w:r w:rsidRPr="008B3B8B">
        <w:t xml:space="preserve"> % </w:t>
      </w:r>
    </w:p>
    <w:p w14:paraId="00579F26" w14:textId="77777777" w:rsidR="008B3B8B" w:rsidRPr="008B3B8B" w:rsidRDefault="00000000" w:rsidP="008B3B8B">
      <w:r w:rsidRPr="008B3B8B">
        <w:t xml:space="preserve">MMDD of </w:t>
      </w:r>
      <w:r w:rsidRPr="008B3B8B">
        <w:tab/>
      </w:r>
      <w:r w:rsidRPr="008B3B8B">
        <w:tab/>
      </w:r>
      <w:r w:rsidRPr="008B3B8B">
        <w:tab/>
      </w:r>
      <w:r w:rsidRPr="008B3B8B">
        <w:tab/>
      </w:r>
      <w:r w:rsidRPr="008B3B8B">
        <w:tab/>
      </w:r>
      <w:r w:rsidRPr="008B3B8B">
        <w:tab/>
      </w:r>
      <w:r w:rsidRPr="008B3B8B">
        <w:tab/>
      </w:r>
      <w:r w:rsidRPr="008B3B8B">
        <w:rPr>
          <w:i/>
          <w:color w:val="FF0000"/>
        </w:rPr>
        <w:t>[enter data]</w:t>
      </w:r>
      <w:r w:rsidRPr="008B3B8B">
        <w:t xml:space="preserve"> %, </w:t>
      </w:r>
    </w:p>
    <w:p w14:paraId="3C811D0B" w14:textId="77777777" w:rsidR="008B3B8B" w:rsidRPr="008B3B8B" w:rsidRDefault="00000000" w:rsidP="008B3B8B">
      <w:r w:rsidRPr="008B3B8B">
        <w:t>Maximum particle size – Subgrade layers</w:t>
      </w:r>
      <w:r w:rsidRPr="008B3B8B">
        <w:tab/>
      </w:r>
      <w:r w:rsidRPr="008B3B8B">
        <w:tab/>
      </w:r>
      <w:r w:rsidRPr="008B3B8B">
        <w:tab/>
      </w:r>
      <w:r w:rsidRPr="008B3B8B">
        <w:rPr>
          <w:i/>
          <w:color w:val="FF0000"/>
        </w:rPr>
        <w:t>[enter data]</w:t>
      </w:r>
      <w:r w:rsidRPr="008B3B8B">
        <w:rPr>
          <w:i/>
          <w:color w:val="984806"/>
        </w:rPr>
        <w:t xml:space="preserve"> </w:t>
      </w:r>
      <w:r w:rsidRPr="008B3B8B">
        <w:rPr>
          <w:color w:val="1F1F5F" w:themeColor="text1"/>
        </w:rPr>
        <w:t>mm</w:t>
      </w:r>
    </w:p>
    <w:p w14:paraId="4043F73B" w14:textId="77777777" w:rsidR="008B3B8B" w:rsidRPr="008B3B8B" w:rsidRDefault="00000000" w:rsidP="008B3B8B">
      <w:r w:rsidRPr="008B3B8B">
        <w:t>Maximum particle size – Layers other than subgrade</w:t>
      </w:r>
      <w:r w:rsidRPr="008B3B8B">
        <w:tab/>
      </w:r>
      <w:r w:rsidRPr="008B3B8B">
        <w:rPr>
          <w:i/>
          <w:color w:val="FF0000"/>
        </w:rPr>
        <w:t>[enter data]</w:t>
      </w:r>
      <w:r w:rsidRPr="008B3B8B">
        <w:rPr>
          <w:i/>
          <w:color w:val="984806"/>
        </w:rPr>
        <w:t xml:space="preserve"> </w:t>
      </w:r>
      <w:r w:rsidRPr="008B3B8B">
        <w:rPr>
          <w:color w:val="1F1F5F" w:themeColor="text1"/>
        </w:rPr>
        <w:t>mm</w:t>
      </w:r>
      <w:r w:rsidRPr="008B3B8B">
        <w:t xml:space="preserve"> </w:t>
      </w:r>
    </w:p>
    <w:p w14:paraId="0A705832" w14:textId="77777777" w:rsidR="008B3B8B" w:rsidRPr="008B3B8B" w:rsidRDefault="00000000" w:rsidP="008B3B8B">
      <w:r w:rsidRPr="008B3B8B">
        <w:t xml:space="preserve">Plasticity index between </w:t>
      </w:r>
      <w:r w:rsidRPr="008B3B8B">
        <w:tab/>
      </w:r>
      <w:r w:rsidRPr="008B3B8B">
        <w:tab/>
      </w:r>
      <w:r w:rsidRPr="008B3B8B">
        <w:tab/>
      </w:r>
      <w:r w:rsidRPr="008B3B8B">
        <w:tab/>
      </w:r>
      <w:r w:rsidRPr="008B3B8B">
        <w:tab/>
      </w:r>
      <w:r w:rsidRPr="008B3B8B">
        <w:rPr>
          <w:i/>
          <w:color w:val="FF0000"/>
        </w:rPr>
        <w:t>[enter data]</w:t>
      </w:r>
      <w:r w:rsidRPr="008B3B8B">
        <w:rPr>
          <w:i/>
          <w:color w:val="984806"/>
        </w:rPr>
        <w:t xml:space="preserve"> </w:t>
      </w:r>
      <w:r w:rsidRPr="008B3B8B">
        <w:t xml:space="preserve">% and </w:t>
      </w:r>
      <w:r w:rsidRPr="008B3B8B">
        <w:rPr>
          <w:i/>
          <w:color w:val="FF0000"/>
        </w:rPr>
        <w:t>[enter data]</w:t>
      </w:r>
      <w:r w:rsidRPr="008B3B8B">
        <w:rPr>
          <w:i/>
          <w:color w:val="984806"/>
        </w:rPr>
        <w:t xml:space="preserve"> </w:t>
      </w:r>
      <w:r w:rsidRPr="008B3B8B">
        <w:t>%,</w:t>
      </w:r>
    </w:p>
    <w:p w14:paraId="12F42DC4" w14:textId="77777777" w:rsidR="008B3B8B" w:rsidRPr="008B3B8B" w:rsidRDefault="00000000" w:rsidP="008B3B8B">
      <w:r w:rsidRPr="008B3B8B">
        <w:t xml:space="preserve">Linear shrinkage between </w:t>
      </w:r>
      <w:r w:rsidRPr="008B3B8B">
        <w:tab/>
      </w:r>
      <w:r w:rsidRPr="008B3B8B">
        <w:tab/>
      </w:r>
      <w:r w:rsidRPr="008B3B8B">
        <w:tab/>
      </w:r>
      <w:r w:rsidRPr="008B3B8B">
        <w:tab/>
      </w:r>
      <w:r w:rsidRPr="008B3B8B">
        <w:tab/>
      </w:r>
      <w:r w:rsidRPr="008B3B8B">
        <w:rPr>
          <w:i/>
          <w:color w:val="FF0000"/>
        </w:rPr>
        <w:t>[enter data]</w:t>
      </w:r>
      <w:r w:rsidRPr="008B3B8B">
        <w:rPr>
          <w:i/>
          <w:color w:val="984806"/>
        </w:rPr>
        <w:t xml:space="preserve"> </w:t>
      </w:r>
      <w:r w:rsidRPr="008B3B8B">
        <w:t xml:space="preserve">% and </w:t>
      </w:r>
      <w:r w:rsidRPr="008B3B8B">
        <w:rPr>
          <w:i/>
          <w:color w:val="FF0000"/>
        </w:rPr>
        <w:t>[enter data]</w:t>
      </w:r>
      <w:r w:rsidRPr="008B3B8B">
        <w:rPr>
          <w:i/>
          <w:color w:val="984806"/>
        </w:rPr>
        <w:t xml:space="preserve"> </w:t>
      </w:r>
      <w:r w:rsidRPr="008B3B8B">
        <w:t>%.</w:t>
      </w:r>
    </w:p>
    <w:p w14:paraId="3C8C6323"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[Delete if sand clay </w:t>
      </w:r>
      <w:proofErr w:type="gramStart"/>
      <w:r w:rsidRPr="008B3B8B">
        <w:rPr>
          <w:i/>
          <w:iCs/>
          <w:color w:val="127CC0" w:themeColor="accent2"/>
          <w:lang w:val="en-US"/>
        </w:rPr>
        <w:t>fill</w:t>
      </w:r>
      <w:proofErr w:type="gramEnd"/>
      <w:r w:rsidRPr="008B3B8B">
        <w:rPr>
          <w:i/>
          <w:iCs/>
          <w:color w:val="127CC0" w:themeColor="accent2"/>
          <w:lang w:val="en-US"/>
        </w:rPr>
        <w:t xml:space="preserve"> not permitted. Enter data if values required are different from the default values in the Std Spec. To AS 1289. Ensure specified minimum CBR is consistent with locally available materials and the proposed pavement design. Delete this clause if the CBR in the Std Spec is achievable.]</w:t>
      </w:r>
    </w:p>
    <w:p w14:paraId="70C412A0" w14:textId="77777777" w:rsidR="008B3B8B" w:rsidRPr="008B3B8B" w:rsidRDefault="00000000" w:rsidP="008B3B8B">
      <w:pPr>
        <w:rPr>
          <w:b/>
        </w:rPr>
      </w:pPr>
      <w:r w:rsidRPr="008B3B8B">
        <w:rPr>
          <w:b/>
        </w:rPr>
        <w:t>SSRW CLAUSE 4.8</w:t>
      </w:r>
      <w:r w:rsidRPr="008B3B8B">
        <w:rPr>
          <w:b/>
        </w:rPr>
        <w:tab/>
        <w:t>Earthworks For Drainage</w:t>
      </w:r>
    </w:p>
    <w:p w14:paraId="2D0B66F5" w14:textId="77777777" w:rsidR="008B3B8B" w:rsidRPr="008B3B8B" w:rsidRDefault="00000000" w:rsidP="008B3B8B">
      <w:pPr>
        <w:rPr>
          <w:b/>
        </w:rPr>
      </w:pPr>
      <w:r w:rsidRPr="008B3B8B">
        <w:rPr>
          <w:b/>
        </w:rPr>
        <w:t>SSRW Clause 4.8.1</w:t>
      </w:r>
      <w:r w:rsidRPr="008B3B8B">
        <w:rPr>
          <w:b/>
        </w:rPr>
        <w:tab/>
        <w:t>Stream Diversions</w:t>
      </w:r>
    </w:p>
    <w:p w14:paraId="29798EF6" w14:textId="77777777" w:rsidR="008B3B8B" w:rsidRPr="008B3B8B" w:rsidRDefault="00000000" w:rsidP="008B3B8B">
      <w:pPr>
        <w:jc w:val="both"/>
        <w:rPr>
          <w:i/>
          <w:iCs/>
          <w:color w:val="127CC0" w:themeColor="accent2"/>
          <w:lang w:val="en-US"/>
        </w:rPr>
      </w:pPr>
      <w:r w:rsidRPr="008B3B8B">
        <w:rPr>
          <w:i/>
          <w:iCs/>
          <w:color w:val="127CC0" w:themeColor="accent2"/>
          <w:lang w:val="en-US"/>
        </w:rPr>
        <w:t>[Delete this clause if it not required. Add information regarding excavations and fill for stream diversions if not shown on drawings.]</w:t>
      </w:r>
    </w:p>
    <w:p w14:paraId="376E318F" w14:textId="77777777" w:rsidR="008B3B8B" w:rsidRPr="008B3B8B" w:rsidRDefault="00000000" w:rsidP="008B3B8B">
      <w:pPr>
        <w:rPr>
          <w:b/>
        </w:rPr>
      </w:pPr>
      <w:r w:rsidRPr="008B3B8B">
        <w:rPr>
          <w:b/>
        </w:rPr>
        <w:t>SSRW Clause 4.8.2</w:t>
      </w:r>
      <w:r w:rsidRPr="008B3B8B">
        <w:rPr>
          <w:b/>
        </w:rPr>
        <w:tab/>
        <w:t>Levees/Stop berms</w:t>
      </w:r>
    </w:p>
    <w:p w14:paraId="19700BA6" w14:textId="77777777" w:rsidR="008B3B8B" w:rsidRPr="008B3B8B" w:rsidRDefault="00000000" w:rsidP="008B3B8B">
      <w:pPr>
        <w:jc w:val="both"/>
        <w:rPr>
          <w:i/>
          <w:iCs/>
          <w:color w:val="127CC0" w:themeColor="accent2"/>
          <w:lang w:val="en-US"/>
        </w:rPr>
      </w:pPr>
      <w:r w:rsidRPr="008B3B8B">
        <w:rPr>
          <w:i/>
          <w:iCs/>
          <w:color w:val="127CC0" w:themeColor="accent2"/>
          <w:lang w:val="en-US"/>
        </w:rPr>
        <w:t>[Delete this clause if it not required. Add information regarding locations and dimensions of levees if not shown on drawings.]</w:t>
      </w:r>
    </w:p>
    <w:p w14:paraId="7A7BAAD4" w14:textId="77777777" w:rsidR="008B3B8B" w:rsidRPr="008B3B8B" w:rsidRDefault="00000000" w:rsidP="008B3B8B">
      <w:pPr>
        <w:rPr>
          <w:b/>
        </w:rPr>
      </w:pPr>
      <w:r w:rsidRPr="008B3B8B">
        <w:rPr>
          <w:b/>
        </w:rPr>
        <w:t>SSRW Clause 4.8.4</w:t>
      </w:r>
      <w:r w:rsidRPr="008B3B8B">
        <w:rPr>
          <w:b/>
        </w:rPr>
        <w:tab/>
        <w:t xml:space="preserve">Table Drain </w:t>
      </w:r>
      <w:proofErr w:type="spellStart"/>
      <w:r w:rsidRPr="008B3B8B">
        <w:rPr>
          <w:b/>
        </w:rPr>
        <w:t>Offlets</w:t>
      </w:r>
      <w:proofErr w:type="spellEnd"/>
    </w:p>
    <w:p w14:paraId="75558AD0" w14:textId="77777777" w:rsidR="008B3B8B" w:rsidRPr="008B3B8B" w:rsidRDefault="00000000" w:rsidP="008B3B8B">
      <w:r w:rsidRPr="008B3B8B">
        <w:lastRenderedPageBreak/>
        <w:t xml:space="preserve">Divert table drains into </w:t>
      </w:r>
      <w:proofErr w:type="spellStart"/>
      <w:r w:rsidRPr="008B3B8B">
        <w:t>offlet</w:t>
      </w:r>
      <w:proofErr w:type="spellEnd"/>
      <w:r w:rsidRPr="008B3B8B">
        <w:t xml:space="preserve"> drains at intervals not exceeding </w:t>
      </w:r>
      <w:r w:rsidRPr="008B3B8B">
        <w:rPr>
          <w:i/>
          <w:color w:val="FF0000"/>
        </w:rPr>
        <w:t>[enter data]</w:t>
      </w:r>
      <w:r w:rsidRPr="008B3B8B">
        <w:rPr>
          <w:i/>
          <w:color w:val="984806"/>
        </w:rPr>
        <w:t xml:space="preserve"> </w:t>
      </w:r>
      <w:r w:rsidRPr="008B3B8B">
        <w:t>m.</w:t>
      </w:r>
    </w:p>
    <w:p w14:paraId="6DBB3AE1" w14:textId="77777777" w:rsidR="008B3B8B" w:rsidRPr="008B3B8B" w:rsidRDefault="00000000" w:rsidP="008B3B8B">
      <w:pPr>
        <w:jc w:val="both"/>
        <w:rPr>
          <w:i/>
          <w:iCs/>
          <w:color w:val="127CC0" w:themeColor="accent2"/>
          <w:lang w:val="en-US"/>
        </w:rPr>
      </w:pPr>
      <w:r w:rsidRPr="008B3B8B">
        <w:rPr>
          <w:i/>
          <w:iCs/>
          <w:color w:val="127CC0" w:themeColor="accent2"/>
          <w:lang w:val="en-US"/>
        </w:rPr>
        <w:t>[Insert intervals if other than 150m. Add any additional requirements or any alteration to the reference text. Delete this clause if it not required.]</w:t>
      </w:r>
    </w:p>
    <w:p w14:paraId="42CECA8A" w14:textId="77777777" w:rsidR="008B3B8B" w:rsidRPr="008B3B8B" w:rsidRDefault="00000000" w:rsidP="008B3B8B">
      <w:pPr>
        <w:rPr>
          <w:b/>
        </w:rPr>
      </w:pPr>
      <w:r w:rsidRPr="008B3B8B">
        <w:rPr>
          <w:b/>
        </w:rPr>
        <w:t>SSRW Clause 4.12</w:t>
      </w:r>
      <w:r w:rsidRPr="008B3B8B">
        <w:rPr>
          <w:b/>
        </w:rPr>
        <w:tab/>
        <w:t>Batter Protection by Grassing</w:t>
      </w:r>
    </w:p>
    <w:p w14:paraId="123CF344" w14:textId="77777777" w:rsidR="008B3B8B" w:rsidRPr="008B3B8B" w:rsidRDefault="00000000" w:rsidP="008B3B8B">
      <w:r w:rsidRPr="008B3B8B">
        <w:t>Fill batters to have a surface layer 100 mm minimum thickness of stripped material.</w:t>
      </w:r>
    </w:p>
    <w:p w14:paraId="474D3718"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on cross sections and add note that this surface layer is additional to the specified cross section]</w:t>
      </w:r>
    </w:p>
    <w:p w14:paraId="784760D1" w14:textId="77777777" w:rsidR="008B3B8B" w:rsidRPr="008B3B8B" w:rsidRDefault="00000000" w:rsidP="008B3B8B">
      <w:pPr>
        <w:rPr>
          <w:b/>
        </w:rPr>
      </w:pPr>
      <w:r w:rsidRPr="008B3B8B">
        <w:rPr>
          <w:b/>
        </w:rPr>
        <w:t>SSRW Clause 4.12.1</w:t>
      </w:r>
      <w:r w:rsidRPr="008B3B8B">
        <w:rPr>
          <w:b/>
        </w:rPr>
        <w:tab/>
        <w:t>Grassing</w:t>
      </w:r>
    </w:p>
    <w:p w14:paraId="655A2E9B" w14:textId="77777777" w:rsidR="008B3B8B" w:rsidRPr="008B3B8B" w:rsidRDefault="00000000" w:rsidP="008B3B8B">
      <w:r w:rsidRPr="008B3B8B">
        <w:t xml:space="preserve">Batters to be treated from </w:t>
      </w:r>
      <w:proofErr w:type="spellStart"/>
      <w:r w:rsidRPr="008B3B8B">
        <w:t>ch.</w:t>
      </w:r>
      <w:proofErr w:type="spellEnd"/>
      <w:r w:rsidRPr="008B3B8B">
        <w:t xml:space="preserve">  </w:t>
      </w:r>
      <w:r w:rsidRPr="008B3B8B">
        <w:rPr>
          <w:i/>
          <w:color w:val="FF0000"/>
        </w:rPr>
        <w:t>[enter data]</w:t>
      </w:r>
      <w:r w:rsidRPr="008B3B8B">
        <w:rPr>
          <w:i/>
          <w:color w:val="984806"/>
        </w:rPr>
        <w:t xml:space="preserve"> </w:t>
      </w:r>
      <w:r w:rsidRPr="008B3B8B">
        <w:t xml:space="preserve">to </w:t>
      </w:r>
      <w:proofErr w:type="spellStart"/>
      <w:r w:rsidRPr="008B3B8B">
        <w:t>ch.</w:t>
      </w:r>
      <w:proofErr w:type="spellEnd"/>
      <w:r w:rsidRPr="008B3B8B">
        <w:t xml:space="preserve">  </w:t>
      </w:r>
      <w:r w:rsidRPr="008B3B8B">
        <w:rPr>
          <w:i/>
          <w:color w:val="FF0000"/>
        </w:rPr>
        <w:t>[enter data]</w:t>
      </w:r>
      <w:r w:rsidRPr="008B3B8B">
        <w:t>.</w:t>
      </w:r>
    </w:p>
    <w:p w14:paraId="4FBAD3BD" w14:textId="77777777" w:rsidR="008B3B8B" w:rsidRPr="008B3B8B" w:rsidRDefault="00000000" w:rsidP="008B3B8B">
      <w:pPr>
        <w:jc w:val="both"/>
        <w:rPr>
          <w:i/>
          <w:iCs/>
          <w:color w:val="127CC0" w:themeColor="accent2"/>
          <w:lang w:val="en-US"/>
        </w:rPr>
      </w:pPr>
      <w:r w:rsidRPr="008B3B8B">
        <w:rPr>
          <w:i/>
          <w:iCs/>
          <w:color w:val="127CC0" w:themeColor="accent2"/>
          <w:lang w:val="en-US"/>
        </w:rPr>
        <w:t>[</w:t>
      </w:r>
      <w:proofErr w:type="gramStart"/>
      <w:r w:rsidRPr="008B3B8B">
        <w:rPr>
          <w:i/>
          <w:iCs/>
          <w:color w:val="127CC0" w:themeColor="accent2"/>
          <w:lang w:val="en-US"/>
        </w:rPr>
        <w:t>Insert  start</w:t>
      </w:r>
      <w:proofErr w:type="gramEnd"/>
      <w:r w:rsidRPr="008B3B8B">
        <w:rPr>
          <w:i/>
          <w:iCs/>
          <w:color w:val="127CC0" w:themeColor="accent2"/>
          <w:lang w:val="en-US"/>
        </w:rPr>
        <w:t xml:space="preserve"> and end chainages. Add extra rows if more than one section of batter is to be treated.]</w:t>
      </w:r>
    </w:p>
    <w:p w14:paraId="4D59D4EC" w14:textId="77777777" w:rsidR="008B3B8B" w:rsidRPr="008B3B8B" w:rsidRDefault="00000000" w:rsidP="008B3B8B">
      <w:pPr>
        <w:rPr>
          <w:b/>
        </w:rPr>
      </w:pPr>
      <w:r w:rsidRPr="008B3B8B">
        <w:rPr>
          <w:b/>
        </w:rPr>
        <w:t>SSRW Clause 4.12.2</w:t>
      </w:r>
      <w:r w:rsidRPr="008B3B8B">
        <w:rPr>
          <w:b/>
        </w:rPr>
        <w:tab/>
        <w:t>Seed Mixture And Fertiliser</w:t>
      </w:r>
    </w:p>
    <w:p w14:paraId="0A4A44B8" w14:textId="77777777" w:rsidR="008B3B8B" w:rsidRPr="008B3B8B" w:rsidRDefault="00000000" w:rsidP="008B3B8B">
      <w:r w:rsidRPr="008B3B8B">
        <w:t>SEED MIXTURE AND FERTILISER</w:t>
      </w:r>
    </w:p>
    <w:p w14:paraId="5E3AF84B" w14:textId="77777777" w:rsidR="008B3B8B" w:rsidRPr="008B3B8B" w:rsidRDefault="00000000" w:rsidP="008B3B8B">
      <w:r w:rsidRPr="008B3B8B">
        <w:t>Seed required</w:t>
      </w:r>
      <w:r w:rsidRPr="008B3B8B">
        <w:tab/>
      </w:r>
      <w:r w:rsidRPr="008B3B8B">
        <w:tab/>
      </w:r>
      <w:r w:rsidRPr="008B3B8B">
        <w:tab/>
      </w:r>
      <w:r w:rsidRPr="008B3B8B">
        <w:rPr>
          <w:i/>
          <w:color w:val="FF0000"/>
        </w:rPr>
        <w:t>[enter data]</w:t>
      </w:r>
      <w:r w:rsidRPr="008B3B8B">
        <w:rPr>
          <w:i/>
          <w:color w:val="984806"/>
        </w:rPr>
        <w:t xml:space="preserve"> .</w:t>
      </w:r>
    </w:p>
    <w:p w14:paraId="175450F5" w14:textId="77777777" w:rsidR="008B3B8B" w:rsidRPr="008B3B8B" w:rsidRDefault="00000000" w:rsidP="008B3B8B">
      <w:r w:rsidRPr="008B3B8B">
        <w:t>FERTILISER APPLICATION RATE</w:t>
      </w:r>
    </w:p>
    <w:p w14:paraId="18B27636" w14:textId="77777777" w:rsidR="008B3B8B" w:rsidRPr="008B3B8B" w:rsidRDefault="00000000" w:rsidP="008B3B8B">
      <w:r w:rsidRPr="008B3B8B">
        <w:t xml:space="preserve">Apply at rate of </w:t>
      </w:r>
      <w:r w:rsidRPr="008B3B8B">
        <w:tab/>
      </w:r>
      <w:r w:rsidRPr="008B3B8B">
        <w:tab/>
      </w:r>
      <w:r w:rsidRPr="008B3B8B">
        <w:rPr>
          <w:i/>
          <w:color w:val="FF0000"/>
        </w:rPr>
        <w:t>[enter data]</w:t>
      </w:r>
      <w:r w:rsidRPr="008B3B8B">
        <w:rPr>
          <w:i/>
          <w:color w:val="984806"/>
        </w:rPr>
        <w:t xml:space="preserve"> </w:t>
      </w:r>
      <w:r w:rsidRPr="008B3B8B">
        <w:t>kg/ha.</w:t>
      </w:r>
    </w:p>
    <w:p w14:paraId="116DB9BB" w14:textId="77777777" w:rsidR="008B3B8B" w:rsidRPr="008B3B8B" w:rsidRDefault="00000000" w:rsidP="008B3B8B">
      <w:pPr>
        <w:jc w:val="both"/>
        <w:rPr>
          <w:i/>
          <w:iCs/>
          <w:color w:val="127CC0" w:themeColor="accent2"/>
          <w:lang w:val="en-US"/>
        </w:rPr>
      </w:pPr>
      <w:r w:rsidRPr="008B3B8B">
        <w:rPr>
          <w:i/>
          <w:iCs/>
          <w:color w:val="127CC0" w:themeColor="accent2"/>
          <w:lang w:val="en-US"/>
        </w:rPr>
        <w:t>[Insert number of kilograms required per hectare.]</w:t>
      </w:r>
    </w:p>
    <w:p w14:paraId="397AF2AE" w14:textId="77777777" w:rsidR="008B3B8B" w:rsidRPr="008B3B8B" w:rsidRDefault="00000000" w:rsidP="008B3B8B">
      <w:pPr>
        <w:rPr>
          <w:b/>
        </w:rPr>
      </w:pPr>
      <w:r w:rsidRPr="008B3B8B">
        <w:rPr>
          <w:b/>
        </w:rPr>
        <w:t>SSRW CLAUSE 4.13</w:t>
      </w:r>
      <w:r w:rsidRPr="008B3B8B">
        <w:rPr>
          <w:b/>
        </w:rPr>
        <w:tab/>
        <w:t>Bridge Foundations</w:t>
      </w:r>
    </w:p>
    <w:p w14:paraId="3CBCDC72" w14:textId="77777777" w:rsidR="008B3B8B" w:rsidRPr="008B3B8B" w:rsidRDefault="00000000" w:rsidP="008B3B8B">
      <w:pPr>
        <w:rPr>
          <w:b/>
        </w:rPr>
      </w:pPr>
      <w:r w:rsidRPr="008B3B8B">
        <w:rPr>
          <w:b/>
        </w:rPr>
        <w:t>SSRW Clause 4.13.1</w:t>
      </w:r>
      <w:r w:rsidRPr="008B3B8B">
        <w:rPr>
          <w:b/>
        </w:rPr>
        <w:tab/>
        <w:t>Conditions</w:t>
      </w:r>
    </w:p>
    <w:p w14:paraId="3461D616" w14:textId="77777777" w:rsidR="008B3B8B" w:rsidRPr="008B3B8B" w:rsidRDefault="00000000" w:rsidP="008B3B8B">
      <w:pPr>
        <w:rPr>
          <w:i/>
          <w:color w:val="984806"/>
        </w:rPr>
      </w:pPr>
      <w:r w:rsidRPr="008B3B8B">
        <w:t xml:space="preserve">Original core samples for inspection at: </w:t>
      </w:r>
      <w:r w:rsidRPr="008B3B8B">
        <w:rPr>
          <w:i/>
          <w:color w:val="FF0000"/>
        </w:rPr>
        <w:t>[enter data]</w:t>
      </w:r>
    </w:p>
    <w:p w14:paraId="285EC736" w14:textId="77777777" w:rsidR="008B3B8B" w:rsidRPr="008B3B8B" w:rsidRDefault="00000000" w:rsidP="008B3B8B">
      <w:pPr>
        <w:jc w:val="both"/>
        <w:rPr>
          <w:i/>
          <w:iCs/>
          <w:color w:val="127CC0" w:themeColor="accent2"/>
          <w:lang w:val="en-US"/>
        </w:rPr>
      </w:pPr>
      <w:r w:rsidRPr="008B3B8B">
        <w:rPr>
          <w:i/>
          <w:iCs/>
          <w:color w:val="127CC0" w:themeColor="accent2"/>
          <w:lang w:val="en-US"/>
        </w:rPr>
        <w:t>[Insert location of original core samples.]</w:t>
      </w:r>
    </w:p>
    <w:p w14:paraId="570D2574" w14:textId="77777777" w:rsidR="008B3B8B" w:rsidRPr="008B3B8B" w:rsidRDefault="00000000" w:rsidP="008B3B8B">
      <w:pPr>
        <w:rPr>
          <w:b/>
        </w:rPr>
      </w:pPr>
      <w:r w:rsidRPr="008B3B8B">
        <w:rPr>
          <w:b/>
        </w:rPr>
        <w:t>SSRW Clause 4.13.2</w:t>
      </w:r>
      <w:r w:rsidRPr="008B3B8B">
        <w:rPr>
          <w:b/>
        </w:rPr>
        <w:tab/>
        <w:t>Excavation</w:t>
      </w:r>
    </w:p>
    <w:p w14:paraId="2E62ADE1" w14:textId="77777777" w:rsidR="008B3B8B" w:rsidRPr="008B3B8B" w:rsidRDefault="00000000" w:rsidP="008B3B8B">
      <w:pPr>
        <w:rPr>
          <w:b/>
        </w:rPr>
      </w:pPr>
      <w:r w:rsidRPr="008B3B8B">
        <w:rPr>
          <w:b/>
        </w:rPr>
        <w:t>SSRW Clause 4.13.2.1</w:t>
      </w:r>
      <w:r w:rsidRPr="008B3B8B">
        <w:rPr>
          <w:b/>
        </w:rPr>
        <w:tab/>
        <w:t>General</w:t>
      </w:r>
    </w:p>
    <w:p w14:paraId="1AB5694E" w14:textId="77777777" w:rsidR="008B3B8B" w:rsidRPr="008B3B8B" w:rsidRDefault="00000000" w:rsidP="008B3B8B">
      <w:pPr>
        <w:rPr>
          <w:i/>
          <w:color w:val="984806"/>
        </w:rPr>
      </w:pPr>
      <w:r w:rsidRPr="008B3B8B">
        <w:t>Dimensions:</w:t>
      </w:r>
      <w:r w:rsidRPr="008B3B8B">
        <w:tab/>
      </w:r>
      <w:r w:rsidRPr="008B3B8B">
        <w:tab/>
      </w:r>
      <w:r w:rsidRPr="008B3B8B">
        <w:tab/>
      </w:r>
      <w:r w:rsidRPr="008B3B8B">
        <w:rPr>
          <w:i/>
          <w:color w:val="FF0000"/>
        </w:rPr>
        <w:t>[enter data]</w:t>
      </w:r>
    </w:p>
    <w:p w14:paraId="3C95A3A3" w14:textId="77777777" w:rsidR="008B3B8B" w:rsidRPr="008B3B8B" w:rsidRDefault="00000000" w:rsidP="008B3B8B">
      <w:pPr>
        <w:jc w:val="both"/>
        <w:rPr>
          <w:i/>
          <w:iCs/>
          <w:color w:val="127CC0" w:themeColor="accent2"/>
          <w:lang w:val="en-US"/>
        </w:rPr>
      </w:pPr>
      <w:r w:rsidRPr="008B3B8B">
        <w:rPr>
          <w:i/>
          <w:iCs/>
          <w:color w:val="127CC0" w:themeColor="accent2"/>
          <w:lang w:val="en-US"/>
        </w:rPr>
        <w:t>[Insert information.]</w:t>
      </w:r>
    </w:p>
    <w:p w14:paraId="53B376EF" w14:textId="77777777" w:rsidR="008B3B8B" w:rsidRPr="008B3B8B" w:rsidRDefault="00000000" w:rsidP="008B3B8B">
      <w:pPr>
        <w:rPr>
          <w:i/>
          <w:color w:val="984806"/>
        </w:rPr>
      </w:pPr>
      <w:r w:rsidRPr="008B3B8B">
        <w:t>Reduced levels:</w:t>
      </w:r>
      <w:r w:rsidRPr="008B3B8B">
        <w:tab/>
      </w:r>
      <w:r w:rsidRPr="008B3B8B">
        <w:tab/>
      </w:r>
      <w:r w:rsidRPr="008B3B8B">
        <w:rPr>
          <w:i/>
          <w:color w:val="FF0000"/>
        </w:rPr>
        <w:t>[enter data]</w:t>
      </w:r>
    </w:p>
    <w:p w14:paraId="26E69D0C" w14:textId="77777777" w:rsidR="008B3B8B" w:rsidRPr="008B3B8B" w:rsidRDefault="00000000" w:rsidP="008B3B8B">
      <w:pPr>
        <w:jc w:val="both"/>
        <w:rPr>
          <w:i/>
          <w:iCs/>
          <w:color w:val="127CC0" w:themeColor="accent2"/>
          <w:lang w:val="en-US"/>
        </w:rPr>
      </w:pPr>
      <w:r w:rsidRPr="008B3B8B">
        <w:rPr>
          <w:i/>
          <w:iCs/>
          <w:color w:val="127CC0" w:themeColor="accent2"/>
          <w:lang w:val="en-US"/>
        </w:rPr>
        <w:t>[Insert information.]</w:t>
      </w:r>
    </w:p>
    <w:p w14:paraId="78239040" w14:textId="77777777" w:rsidR="008B3B8B" w:rsidRPr="008B3B8B" w:rsidRDefault="00000000" w:rsidP="008B3B8B">
      <w:pPr>
        <w:rPr>
          <w:b/>
        </w:rPr>
      </w:pPr>
      <w:r w:rsidRPr="008B3B8B">
        <w:rPr>
          <w:b/>
        </w:rPr>
        <w:t>SSRW Clause 4.13.2.2</w:t>
      </w:r>
      <w:r w:rsidRPr="008B3B8B">
        <w:rPr>
          <w:b/>
        </w:rPr>
        <w:tab/>
        <w:t>Preparation</w:t>
      </w:r>
    </w:p>
    <w:p w14:paraId="0761DE9D" w14:textId="77777777" w:rsidR="008B3B8B" w:rsidRPr="008B3B8B" w:rsidRDefault="00000000" w:rsidP="008B3B8B">
      <w:pPr>
        <w:rPr>
          <w:i/>
          <w:color w:val="984806"/>
        </w:rPr>
      </w:pPr>
      <w:r w:rsidRPr="008B3B8B">
        <w:t>Blinding concrete:</w:t>
      </w:r>
      <w:r w:rsidRPr="008B3B8B">
        <w:tab/>
      </w:r>
      <w:r w:rsidRPr="008B3B8B">
        <w:tab/>
      </w:r>
      <w:r w:rsidRPr="008B3B8B">
        <w:rPr>
          <w:i/>
          <w:color w:val="FF0000"/>
        </w:rPr>
        <w:t>[enter data]</w:t>
      </w:r>
    </w:p>
    <w:p w14:paraId="50A5EE26" w14:textId="77777777" w:rsidR="008B3B8B" w:rsidRPr="008B3B8B" w:rsidRDefault="00000000" w:rsidP="008B3B8B">
      <w:pPr>
        <w:jc w:val="both"/>
        <w:rPr>
          <w:i/>
          <w:iCs/>
          <w:color w:val="127CC0" w:themeColor="accent2"/>
          <w:lang w:val="en-US"/>
        </w:rPr>
      </w:pPr>
      <w:r w:rsidRPr="008B3B8B">
        <w:rPr>
          <w:i/>
          <w:iCs/>
          <w:color w:val="127CC0" w:themeColor="accent2"/>
          <w:lang w:val="en-US"/>
        </w:rPr>
        <w:t>[Required/not required. Required if foundation is NOT homogeneous sound rock.]</w:t>
      </w:r>
    </w:p>
    <w:p w14:paraId="08ADFBBA" w14:textId="77777777" w:rsidR="008B3B8B" w:rsidRPr="008B3B8B" w:rsidRDefault="00000000" w:rsidP="008B3B8B">
      <w:pPr>
        <w:rPr>
          <w:b/>
        </w:rPr>
      </w:pPr>
      <w:r w:rsidRPr="008B3B8B">
        <w:rPr>
          <w:b/>
        </w:rPr>
        <w:t>SSRW CLAUSE 4.14</w:t>
      </w:r>
      <w:r w:rsidRPr="008B3B8B">
        <w:rPr>
          <w:b/>
        </w:rPr>
        <w:tab/>
        <w:t>Fill Adjacent To Bridge Structures</w:t>
      </w:r>
    </w:p>
    <w:p w14:paraId="159ED2D5"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 [Indicate which processes, if any, are not required.]</w:t>
      </w:r>
    </w:p>
    <w:p w14:paraId="090AFB11" w14:textId="77777777" w:rsidR="008B3B8B" w:rsidRPr="008B3B8B" w:rsidRDefault="00000000" w:rsidP="008B3B8B">
      <w:pPr>
        <w:rPr>
          <w:b/>
        </w:rPr>
      </w:pPr>
      <w:r w:rsidRPr="008B3B8B">
        <w:rPr>
          <w:b/>
        </w:rPr>
        <w:t>SSRW CLAUSE 4.15</w:t>
      </w:r>
      <w:r w:rsidRPr="008B3B8B">
        <w:rPr>
          <w:b/>
        </w:rPr>
        <w:tab/>
        <w:t>Compaction</w:t>
      </w:r>
    </w:p>
    <w:p w14:paraId="054E6BCF"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which processes, if any, are not required.]</w:t>
      </w:r>
    </w:p>
    <w:p w14:paraId="2C8A9341" w14:textId="77777777" w:rsidR="008B3B8B" w:rsidRPr="008B3B8B" w:rsidRDefault="00000000" w:rsidP="008B3B8B">
      <w:pPr>
        <w:rPr>
          <w:b/>
        </w:rPr>
      </w:pPr>
      <w:r w:rsidRPr="008B3B8B">
        <w:rPr>
          <w:b/>
        </w:rPr>
        <w:t>SSRW CLAUSE 4.16</w:t>
      </w:r>
      <w:r w:rsidRPr="008B3B8B">
        <w:rPr>
          <w:b/>
        </w:rPr>
        <w:tab/>
        <w:t>Conformance</w:t>
      </w:r>
    </w:p>
    <w:p w14:paraId="5B400126" w14:textId="77777777" w:rsidR="008B3B8B" w:rsidRPr="008B3B8B" w:rsidRDefault="00000000" w:rsidP="008B3B8B">
      <w:pPr>
        <w:rPr>
          <w:b/>
        </w:rPr>
      </w:pPr>
      <w:r w:rsidRPr="008B3B8B">
        <w:rPr>
          <w:b/>
        </w:rPr>
        <w:t>SSRW Clause 4.16.1</w:t>
      </w:r>
      <w:r w:rsidRPr="008B3B8B">
        <w:rPr>
          <w:b/>
        </w:rPr>
        <w:tab/>
        <w:t>Existing Surface Levels</w:t>
      </w:r>
    </w:p>
    <w:p w14:paraId="4178F528" w14:textId="77777777" w:rsidR="008B3B8B" w:rsidRPr="008B3B8B" w:rsidRDefault="00000000" w:rsidP="008B3B8B">
      <w:pPr>
        <w:rPr>
          <w:color w:val="984806"/>
        </w:rPr>
      </w:pPr>
      <w:r w:rsidRPr="008B3B8B">
        <w:t>Material to replace stripped layer:</w:t>
      </w:r>
      <w:r w:rsidRPr="008B3B8B">
        <w:tab/>
      </w:r>
      <w:r w:rsidRPr="008B3B8B">
        <w:tab/>
      </w:r>
      <w:r w:rsidRPr="008B3B8B">
        <w:rPr>
          <w:i/>
          <w:color w:val="FF0000"/>
        </w:rPr>
        <w:t>[enter data]</w:t>
      </w:r>
      <w:r w:rsidRPr="008B3B8B">
        <w:rPr>
          <w:i/>
          <w:color w:val="984806"/>
        </w:rPr>
        <w:t xml:space="preserve"> </w:t>
      </w:r>
    </w:p>
    <w:p w14:paraId="5861DE04"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requirements, if any.]</w:t>
      </w:r>
    </w:p>
    <w:p w14:paraId="3D8F1B2A" w14:textId="77777777" w:rsidR="008B3B8B" w:rsidRPr="008B3B8B" w:rsidRDefault="00000000" w:rsidP="008B3B8B">
      <w:pPr>
        <w:rPr>
          <w:b/>
        </w:rPr>
      </w:pPr>
      <w:r w:rsidRPr="008B3B8B">
        <w:rPr>
          <w:b/>
        </w:rPr>
        <w:t>SSRW Clause 4.16.2</w:t>
      </w:r>
      <w:r w:rsidRPr="008B3B8B">
        <w:rPr>
          <w:b/>
        </w:rPr>
        <w:tab/>
        <w:t>Tolerances</w:t>
      </w:r>
    </w:p>
    <w:p w14:paraId="361200B0" w14:textId="77777777" w:rsidR="008B3B8B" w:rsidRPr="008B3B8B" w:rsidRDefault="00000000" w:rsidP="008B3B8B">
      <w:pPr>
        <w:rPr>
          <w:color w:val="984806"/>
        </w:rPr>
      </w:pPr>
      <w:r w:rsidRPr="008B3B8B">
        <w:t>Subgrade width:</w:t>
      </w:r>
      <w:r w:rsidRPr="008B3B8B">
        <w:tab/>
      </w:r>
      <w:r w:rsidRPr="008B3B8B">
        <w:tab/>
      </w:r>
      <w:r w:rsidRPr="008B3B8B">
        <w:rPr>
          <w:i/>
          <w:color w:val="FF0000"/>
        </w:rPr>
        <w:t>[enter data]</w:t>
      </w:r>
      <w:r w:rsidRPr="008B3B8B">
        <w:rPr>
          <w:i/>
          <w:color w:val="984806"/>
        </w:rPr>
        <w:t xml:space="preserve"> </w:t>
      </w:r>
    </w:p>
    <w:p w14:paraId="6BB11F06"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[Indicate if </w:t>
      </w:r>
      <w:proofErr w:type="spellStart"/>
      <w:r w:rsidRPr="008B3B8B">
        <w:rPr>
          <w:i/>
          <w:iCs/>
          <w:color w:val="127CC0" w:themeColor="accent2"/>
          <w:lang w:val="en-US"/>
        </w:rPr>
        <w:t>kerbs</w:t>
      </w:r>
      <w:proofErr w:type="spellEnd"/>
      <w:r w:rsidRPr="008B3B8B">
        <w:rPr>
          <w:i/>
          <w:iCs/>
          <w:color w:val="127CC0" w:themeColor="accent2"/>
          <w:lang w:val="en-US"/>
        </w:rPr>
        <w:t xml:space="preserve"> are, or are not, included in the project.]</w:t>
      </w:r>
    </w:p>
    <w:p w14:paraId="05002723" w14:textId="77777777" w:rsidR="008B3B8B" w:rsidRPr="008B3B8B" w:rsidRDefault="00000000" w:rsidP="008B3B8B">
      <w:pPr>
        <w:rPr>
          <w:b/>
        </w:rPr>
      </w:pPr>
      <w:r w:rsidRPr="008B3B8B">
        <w:rPr>
          <w:b/>
        </w:rPr>
        <w:lastRenderedPageBreak/>
        <w:t>SSRW Clause 4.17</w:t>
      </w:r>
      <w:r w:rsidRPr="008B3B8B">
        <w:rPr>
          <w:b/>
        </w:rPr>
        <w:tab/>
        <w:t xml:space="preserve">Other Requirements </w:t>
      </w:r>
    </w:p>
    <w:p w14:paraId="71EA2A3A"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3F62DBF8" w14:textId="77777777" w:rsidR="008B3B8B" w:rsidRPr="008B3B8B" w:rsidRDefault="00000000" w:rsidP="008B3B8B">
      <w:pPr>
        <w:rPr>
          <w:b/>
        </w:rPr>
      </w:pPr>
      <w:r w:rsidRPr="008B3B8B">
        <w:rPr>
          <w:b/>
        </w:rPr>
        <w:t>SSRW Section 5</w:t>
      </w:r>
      <w:r w:rsidRPr="008B3B8B">
        <w:rPr>
          <w:b/>
        </w:rPr>
        <w:tab/>
        <w:t xml:space="preserve">CONFORMANCE TESTING </w:t>
      </w:r>
    </w:p>
    <w:p w14:paraId="4E9D9E52" w14:textId="77777777" w:rsidR="008B3B8B" w:rsidRPr="008B3B8B" w:rsidRDefault="00000000" w:rsidP="008B3B8B">
      <w:pPr>
        <w:jc w:val="both"/>
        <w:rPr>
          <w:i/>
          <w:iCs/>
          <w:color w:val="127CC0" w:themeColor="accent2"/>
          <w:lang w:val="en-US"/>
        </w:rPr>
      </w:pPr>
      <w:r w:rsidRPr="008B3B8B">
        <w:rPr>
          <w:i/>
          <w:iCs/>
          <w:color w:val="127CC0" w:themeColor="accent2"/>
          <w:lang w:val="en-US"/>
        </w:rPr>
        <w:t>[Add changes to the existing clauses in this section here, in correct number order.]</w:t>
      </w:r>
    </w:p>
    <w:p w14:paraId="0FCF98D7" w14:textId="77777777" w:rsidR="008B3B8B" w:rsidRPr="008B3B8B" w:rsidRDefault="00000000" w:rsidP="008B3B8B">
      <w:pPr>
        <w:rPr>
          <w:b/>
        </w:rPr>
      </w:pPr>
      <w:r w:rsidRPr="008B3B8B">
        <w:rPr>
          <w:b/>
        </w:rPr>
        <w:t>SSRW Clause 5.10</w:t>
      </w:r>
      <w:r w:rsidRPr="008B3B8B">
        <w:rPr>
          <w:b/>
        </w:rPr>
        <w:tab/>
        <w:t>Conformance Testing Results</w:t>
      </w:r>
    </w:p>
    <w:tbl>
      <w:tblPr>
        <w:tblStyle w:val="NTGtable1"/>
        <w:tblW w:w="5000" w:type="pct"/>
        <w:tblLook w:val="0620" w:firstRow="1" w:lastRow="0" w:firstColumn="0" w:lastColumn="0" w:noHBand="1" w:noVBand="1"/>
      </w:tblPr>
      <w:tblGrid>
        <w:gridCol w:w="5153"/>
        <w:gridCol w:w="5155"/>
      </w:tblGrid>
      <w:tr w:rsidR="00E83D9D" w14:paraId="3E587117" w14:textId="77777777" w:rsidTr="00E83D9D">
        <w:trPr>
          <w:cnfStyle w:val="100000000000" w:firstRow="1" w:lastRow="0" w:firstColumn="0" w:lastColumn="0" w:oddVBand="0" w:evenVBand="0" w:oddHBand="0" w:evenHBand="0" w:firstRowFirstColumn="0" w:firstRowLastColumn="0" w:lastRowFirstColumn="0" w:lastRowLastColumn="0"/>
        </w:trPr>
        <w:tc>
          <w:tcPr>
            <w:tcW w:w="9465" w:type="dxa"/>
            <w:gridSpan w:val="2"/>
          </w:tcPr>
          <w:p w14:paraId="2A273CE9" w14:textId="77777777" w:rsidR="008B3B8B" w:rsidRPr="008B3B8B" w:rsidRDefault="00000000" w:rsidP="008B3B8B">
            <w:pPr>
              <w:spacing w:after="120"/>
            </w:pPr>
            <w:r w:rsidRPr="008B3B8B">
              <w:t>Table - Remote areas additional days permitted for testing and reporting completion times</w:t>
            </w:r>
          </w:p>
        </w:tc>
      </w:tr>
      <w:tr w:rsidR="00E83D9D" w14:paraId="3F15A910" w14:textId="77777777" w:rsidTr="00E83D9D">
        <w:tc>
          <w:tcPr>
            <w:tcW w:w="4732" w:type="dxa"/>
          </w:tcPr>
          <w:p w14:paraId="61F74CE8" w14:textId="77777777" w:rsidR="008B3B8B" w:rsidRPr="008B3B8B" w:rsidRDefault="00000000" w:rsidP="008B3B8B">
            <w:pPr>
              <w:spacing w:after="120"/>
              <w:rPr>
                <w:b/>
                <w:bCs/>
              </w:rPr>
            </w:pPr>
            <w:r w:rsidRPr="008B3B8B">
              <w:rPr>
                <w:b/>
                <w:bCs/>
              </w:rPr>
              <w:t>Area/Location</w:t>
            </w:r>
          </w:p>
        </w:tc>
        <w:tc>
          <w:tcPr>
            <w:tcW w:w="4733" w:type="dxa"/>
          </w:tcPr>
          <w:p w14:paraId="674E3A0B" w14:textId="77777777" w:rsidR="008B3B8B" w:rsidRPr="008B3B8B" w:rsidRDefault="00000000" w:rsidP="008B3B8B">
            <w:pPr>
              <w:spacing w:after="120"/>
              <w:rPr>
                <w:b/>
                <w:bCs/>
              </w:rPr>
            </w:pPr>
            <w:r w:rsidRPr="008B3B8B">
              <w:rPr>
                <w:b/>
                <w:bCs/>
              </w:rPr>
              <w:t>Number of additional days allowed *</w:t>
            </w:r>
          </w:p>
        </w:tc>
      </w:tr>
      <w:tr w:rsidR="00E83D9D" w14:paraId="255363A4" w14:textId="77777777" w:rsidTr="00E83D9D">
        <w:tc>
          <w:tcPr>
            <w:tcW w:w="4732" w:type="dxa"/>
          </w:tcPr>
          <w:p w14:paraId="3D03A853" w14:textId="77777777" w:rsidR="008B3B8B" w:rsidRPr="008B3B8B" w:rsidRDefault="008B3B8B" w:rsidP="008B3B8B">
            <w:pPr>
              <w:spacing w:after="0"/>
            </w:pPr>
          </w:p>
        </w:tc>
        <w:tc>
          <w:tcPr>
            <w:tcW w:w="4733" w:type="dxa"/>
          </w:tcPr>
          <w:p w14:paraId="505D4601" w14:textId="77777777" w:rsidR="008B3B8B" w:rsidRPr="008B3B8B" w:rsidRDefault="008B3B8B" w:rsidP="008B3B8B">
            <w:pPr>
              <w:spacing w:after="0"/>
            </w:pPr>
          </w:p>
        </w:tc>
      </w:tr>
      <w:tr w:rsidR="00E83D9D" w14:paraId="32BAD607" w14:textId="77777777" w:rsidTr="00E83D9D">
        <w:tc>
          <w:tcPr>
            <w:tcW w:w="4732" w:type="dxa"/>
          </w:tcPr>
          <w:p w14:paraId="0B2244CD" w14:textId="77777777" w:rsidR="008B3B8B" w:rsidRPr="008B3B8B" w:rsidRDefault="008B3B8B" w:rsidP="008B3B8B">
            <w:pPr>
              <w:spacing w:after="0"/>
            </w:pPr>
          </w:p>
        </w:tc>
        <w:tc>
          <w:tcPr>
            <w:tcW w:w="4733" w:type="dxa"/>
          </w:tcPr>
          <w:p w14:paraId="3CB6251E" w14:textId="77777777" w:rsidR="008B3B8B" w:rsidRPr="008B3B8B" w:rsidRDefault="008B3B8B" w:rsidP="008B3B8B">
            <w:pPr>
              <w:spacing w:after="0"/>
            </w:pPr>
          </w:p>
        </w:tc>
      </w:tr>
      <w:tr w:rsidR="00E83D9D" w14:paraId="0119358D" w14:textId="77777777" w:rsidTr="00E83D9D">
        <w:tc>
          <w:tcPr>
            <w:tcW w:w="4732" w:type="dxa"/>
          </w:tcPr>
          <w:p w14:paraId="44B1941F" w14:textId="77777777" w:rsidR="008B3B8B" w:rsidRPr="008B3B8B" w:rsidRDefault="008B3B8B" w:rsidP="008B3B8B">
            <w:pPr>
              <w:spacing w:after="0"/>
            </w:pPr>
          </w:p>
        </w:tc>
        <w:tc>
          <w:tcPr>
            <w:tcW w:w="4733" w:type="dxa"/>
          </w:tcPr>
          <w:p w14:paraId="6B8C5156" w14:textId="77777777" w:rsidR="008B3B8B" w:rsidRPr="008B3B8B" w:rsidRDefault="008B3B8B" w:rsidP="008B3B8B">
            <w:pPr>
              <w:spacing w:after="0"/>
            </w:pPr>
          </w:p>
        </w:tc>
      </w:tr>
      <w:tr w:rsidR="00E83D9D" w14:paraId="7D6861A2" w14:textId="77777777" w:rsidTr="00E83D9D">
        <w:tc>
          <w:tcPr>
            <w:tcW w:w="9465" w:type="dxa"/>
            <w:gridSpan w:val="2"/>
          </w:tcPr>
          <w:p w14:paraId="3F280584" w14:textId="77777777" w:rsidR="008B3B8B" w:rsidRPr="008B3B8B" w:rsidRDefault="00000000" w:rsidP="008B3B8B">
            <w:pPr>
              <w:spacing w:after="0"/>
              <w:ind w:left="29"/>
            </w:pPr>
            <w:r w:rsidRPr="008B3B8B">
              <w:t xml:space="preserve">*In addition to the Time Allowed for NATA Endorsed Report in Days (Monday to Saturday) in the </w:t>
            </w:r>
            <w:r w:rsidRPr="008B3B8B">
              <w:rPr>
                <w:b/>
                <w:i/>
              </w:rPr>
              <w:t>Tables - Testing and Reporting Completion times - Parts 1, 2, &amp; 3</w:t>
            </w:r>
            <w:r w:rsidRPr="008B3B8B">
              <w:t>.</w:t>
            </w:r>
          </w:p>
        </w:tc>
      </w:tr>
    </w:tbl>
    <w:p w14:paraId="28767080" w14:textId="77777777" w:rsidR="008B3B8B" w:rsidRPr="008B3B8B" w:rsidRDefault="008B3B8B" w:rsidP="008B3B8B"/>
    <w:p w14:paraId="62C6A0A9" w14:textId="77777777" w:rsidR="008B3B8B" w:rsidRPr="008B3B8B" w:rsidRDefault="00000000" w:rsidP="008B3B8B">
      <w:pPr>
        <w:rPr>
          <w:b/>
        </w:rPr>
      </w:pPr>
      <w:r w:rsidRPr="008B3B8B">
        <w:rPr>
          <w:b/>
        </w:rPr>
        <w:t>SSRW Clause 5.12</w:t>
      </w:r>
      <w:r w:rsidRPr="008B3B8B">
        <w:rPr>
          <w:b/>
        </w:rPr>
        <w:tab/>
        <w:t>Other Requirements</w:t>
      </w:r>
    </w:p>
    <w:p w14:paraId="790E5C24"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36F1CEBC" w14:textId="77777777" w:rsidR="008B3B8B" w:rsidRPr="008B3B8B" w:rsidRDefault="00000000" w:rsidP="008B3B8B">
      <w:pPr>
        <w:rPr>
          <w:b/>
        </w:rPr>
      </w:pPr>
      <w:r w:rsidRPr="008B3B8B">
        <w:rPr>
          <w:b/>
        </w:rPr>
        <w:t>SSRW Section 6</w:t>
      </w:r>
      <w:r w:rsidRPr="008B3B8B">
        <w:rPr>
          <w:b/>
        </w:rPr>
        <w:tab/>
        <w:t>PAVEMENTS AND SHOULDERS</w:t>
      </w:r>
    </w:p>
    <w:p w14:paraId="7594CD4C" w14:textId="77777777" w:rsidR="008B3B8B" w:rsidRPr="008B3B8B" w:rsidRDefault="00000000" w:rsidP="008B3B8B">
      <w:pPr>
        <w:jc w:val="both"/>
        <w:rPr>
          <w:i/>
          <w:iCs/>
          <w:color w:val="127CC0" w:themeColor="accent2"/>
          <w:lang w:val="en-US"/>
        </w:rPr>
      </w:pPr>
      <w:r w:rsidRPr="008B3B8B">
        <w:rPr>
          <w:i/>
          <w:iCs/>
          <w:color w:val="127CC0" w:themeColor="accent2"/>
          <w:lang w:val="en-US"/>
        </w:rPr>
        <w:t>[Add changes to the existing clauses in this section here, in correct number order.]</w:t>
      </w:r>
    </w:p>
    <w:p w14:paraId="6894D5FE" w14:textId="77777777" w:rsidR="008B3B8B" w:rsidRPr="008B3B8B" w:rsidRDefault="00000000" w:rsidP="008B3B8B">
      <w:pPr>
        <w:rPr>
          <w:b/>
        </w:rPr>
      </w:pPr>
      <w:r w:rsidRPr="008B3B8B">
        <w:rPr>
          <w:b/>
        </w:rPr>
        <w:t>SSRW Clause 6.2 Definitions</w:t>
      </w:r>
    </w:p>
    <w:p w14:paraId="30E25501" w14:textId="77777777" w:rsidR="008B3B8B" w:rsidRPr="008B3B8B" w:rsidRDefault="00000000" w:rsidP="008B3B8B">
      <w:pPr>
        <w:tabs>
          <w:tab w:val="num" w:pos="0"/>
        </w:tabs>
      </w:pPr>
      <w:r w:rsidRPr="008B3B8B">
        <w:t>SUBGRADE</w:t>
      </w:r>
    </w:p>
    <w:p w14:paraId="75E3D822" w14:textId="77777777" w:rsidR="008B3B8B" w:rsidRPr="008B3B8B" w:rsidRDefault="00000000" w:rsidP="008B3B8B">
      <w:pPr>
        <w:tabs>
          <w:tab w:val="num" w:pos="0"/>
        </w:tabs>
      </w:pPr>
      <w:r w:rsidRPr="008B3B8B">
        <w:t xml:space="preserve">Top </w:t>
      </w:r>
      <w:r w:rsidRPr="008B3B8B">
        <w:rPr>
          <w:i/>
          <w:color w:val="FF0000"/>
        </w:rPr>
        <w:t>[enter data]</w:t>
      </w:r>
      <w:r w:rsidRPr="008B3B8B">
        <w:rPr>
          <w:i/>
          <w:color w:val="984806"/>
        </w:rPr>
        <w:t xml:space="preserve"> </w:t>
      </w:r>
      <w:r w:rsidRPr="008B3B8B">
        <w:rPr>
          <w:color w:val="1F1F5F" w:themeColor="text1"/>
        </w:rPr>
        <w:t>mm of material below subgrade surface.</w:t>
      </w:r>
    </w:p>
    <w:p w14:paraId="40E78936" w14:textId="77777777" w:rsidR="008B3B8B" w:rsidRPr="008B3B8B" w:rsidRDefault="00000000" w:rsidP="008B3B8B">
      <w:pPr>
        <w:jc w:val="both"/>
        <w:rPr>
          <w:b/>
          <w:i/>
          <w:iCs/>
          <w:color w:val="127CC0" w:themeColor="accent2"/>
          <w:lang w:val="en-US"/>
        </w:rPr>
      </w:pPr>
      <w:r w:rsidRPr="008B3B8B">
        <w:rPr>
          <w:i/>
          <w:iCs/>
          <w:color w:val="127CC0" w:themeColor="accent2"/>
          <w:lang w:val="en-US"/>
        </w:rPr>
        <w:t>[Amend default (150mm) if designer specifies different thickness. Delete this sub-clause if thickness is 150mm.]</w:t>
      </w:r>
    </w:p>
    <w:p w14:paraId="0D87B603" w14:textId="77777777" w:rsidR="008B3B8B" w:rsidRPr="008B3B8B" w:rsidRDefault="00000000" w:rsidP="008B3B8B">
      <w:pPr>
        <w:rPr>
          <w:b/>
        </w:rPr>
      </w:pPr>
      <w:r w:rsidRPr="008B3B8B">
        <w:rPr>
          <w:b/>
        </w:rPr>
        <w:t>SSRW Clause 6.3 Material Properties</w:t>
      </w:r>
    </w:p>
    <w:p w14:paraId="2A5E38F4" w14:textId="77777777" w:rsidR="008B3B8B" w:rsidRPr="008B3B8B" w:rsidRDefault="00000000" w:rsidP="008B3B8B">
      <w:pPr>
        <w:rPr>
          <w:b/>
        </w:rPr>
      </w:pPr>
      <w:r w:rsidRPr="008B3B8B">
        <w:rPr>
          <w:b/>
        </w:rPr>
        <w:t>SSRW Clause 6.3.1</w:t>
      </w:r>
      <w:r w:rsidRPr="008B3B8B">
        <w:rPr>
          <w:b/>
        </w:rPr>
        <w:tab/>
        <w:t xml:space="preserve">Table – Natural Gravel Particle Sizes </w:t>
      </w:r>
    </w:p>
    <w:p w14:paraId="7BBBB464" w14:textId="77777777" w:rsidR="008B3B8B" w:rsidRPr="008B3B8B" w:rsidRDefault="00000000" w:rsidP="008B3B8B">
      <w:r w:rsidRPr="008B3B8B">
        <w:t xml:space="preserve">Conformance </w:t>
      </w:r>
      <w:proofErr w:type="gramStart"/>
      <w:r w:rsidRPr="008B3B8B">
        <w:t>requirements;</w:t>
      </w:r>
      <w:proofErr w:type="gramEnd"/>
      <w:r w:rsidRPr="008B3B8B">
        <w:tab/>
        <w:t>- Base – sealed or unsealed - Type</w:t>
      </w:r>
      <w:r w:rsidRPr="008B3B8B">
        <w:rPr>
          <w:i/>
          <w:color w:val="984806"/>
        </w:rPr>
        <w:t xml:space="preserve"> </w:t>
      </w:r>
      <w:r w:rsidRPr="008B3B8B">
        <w:rPr>
          <w:i/>
          <w:color w:val="FF0000"/>
        </w:rPr>
        <w:t>[enter data]</w:t>
      </w:r>
      <w:r w:rsidRPr="008B3B8B">
        <w:rPr>
          <w:i/>
          <w:color w:val="984806"/>
        </w:rPr>
        <w:t xml:space="preserve"> </w:t>
      </w:r>
    </w:p>
    <w:p w14:paraId="6B0452AB" w14:textId="77777777" w:rsidR="008B3B8B" w:rsidRPr="008B3B8B" w:rsidRDefault="00000000" w:rsidP="008B3B8B">
      <w:pPr>
        <w:jc w:val="both"/>
        <w:rPr>
          <w:i/>
          <w:iCs/>
          <w:color w:val="127CC0" w:themeColor="accent2"/>
          <w:lang w:val="en-US"/>
        </w:rPr>
      </w:pPr>
      <w:r w:rsidRPr="008B3B8B">
        <w:rPr>
          <w:i/>
          <w:iCs/>
          <w:color w:val="127CC0" w:themeColor="accent2"/>
          <w:lang w:val="en-US"/>
        </w:rPr>
        <w:t>[Insert 2 or 3 for Type.]</w:t>
      </w:r>
    </w:p>
    <w:p w14:paraId="1FE44B28" w14:textId="77777777" w:rsidR="008B3B8B" w:rsidRPr="008B3B8B" w:rsidRDefault="00000000" w:rsidP="008B3B8B">
      <w:r w:rsidRPr="008B3B8B">
        <w:tab/>
      </w:r>
      <w:r w:rsidRPr="008B3B8B">
        <w:tab/>
      </w:r>
      <w:r w:rsidRPr="008B3B8B">
        <w:tab/>
      </w:r>
      <w:r w:rsidRPr="008B3B8B">
        <w:tab/>
        <w:t>- Sub Base – Type</w:t>
      </w:r>
      <w:r w:rsidRPr="008B3B8B">
        <w:rPr>
          <w:i/>
          <w:color w:val="984806"/>
        </w:rPr>
        <w:t xml:space="preserve"> </w:t>
      </w:r>
      <w:r w:rsidRPr="008B3B8B">
        <w:rPr>
          <w:i/>
          <w:color w:val="FF0000"/>
        </w:rPr>
        <w:t>[enter data]</w:t>
      </w:r>
    </w:p>
    <w:p w14:paraId="1423F9B4"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 [Insert 1, 2, 3 or 4 for Type.]</w:t>
      </w:r>
    </w:p>
    <w:p w14:paraId="432F1C66" w14:textId="77777777" w:rsidR="008B3B8B" w:rsidRPr="008B3B8B" w:rsidRDefault="00000000" w:rsidP="008B3B8B">
      <w:r w:rsidRPr="008B3B8B">
        <w:tab/>
      </w:r>
      <w:r w:rsidRPr="008B3B8B">
        <w:tab/>
      </w:r>
      <w:r w:rsidRPr="008B3B8B">
        <w:tab/>
      </w:r>
      <w:r w:rsidRPr="008B3B8B">
        <w:tab/>
        <w:t>- Shoulders – Type 3</w:t>
      </w:r>
    </w:p>
    <w:p w14:paraId="01613CC4" w14:textId="77777777" w:rsidR="008B3B8B" w:rsidRPr="008B3B8B" w:rsidRDefault="00000000" w:rsidP="008B3B8B">
      <w:pPr>
        <w:jc w:val="both"/>
        <w:rPr>
          <w:i/>
          <w:iCs/>
          <w:color w:val="127CC0" w:themeColor="accent2"/>
          <w:lang w:val="en-US"/>
        </w:rPr>
      </w:pPr>
      <w:r w:rsidRPr="008B3B8B">
        <w:rPr>
          <w:i/>
          <w:iCs/>
          <w:color w:val="127CC0" w:themeColor="accent2"/>
          <w:lang w:val="en-US"/>
        </w:rPr>
        <w:t>[Alter if a different Type is required.</w:t>
      </w:r>
    </w:p>
    <w:p w14:paraId="0A64D82A" w14:textId="77777777" w:rsidR="008B3B8B" w:rsidRPr="008B3B8B" w:rsidRDefault="00000000" w:rsidP="008B3B8B">
      <w:pPr>
        <w:jc w:val="both"/>
        <w:rPr>
          <w:i/>
          <w:iCs/>
          <w:color w:val="127CC0" w:themeColor="accent2"/>
          <w:lang w:val="en-US"/>
        </w:rPr>
      </w:pPr>
      <w:r w:rsidRPr="008B3B8B">
        <w:rPr>
          <w:i/>
          <w:iCs/>
          <w:color w:val="127CC0" w:themeColor="accent2"/>
          <w:lang w:val="en-US"/>
        </w:rPr>
        <w:t>Delete any items not required in the contract.]</w:t>
      </w:r>
    </w:p>
    <w:p w14:paraId="59C57622" w14:textId="77777777" w:rsidR="008B3B8B" w:rsidRPr="008B3B8B" w:rsidRDefault="00000000" w:rsidP="008B3B8B">
      <w:pPr>
        <w:rPr>
          <w:b/>
        </w:rPr>
      </w:pPr>
      <w:r w:rsidRPr="008B3B8B">
        <w:rPr>
          <w:b/>
        </w:rPr>
        <w:t>SSRW Clause 6.3.2</w:t>
      </w:r>
      <w:r w:rsidRPr="008B3B8B">
        <w:rPr>
          <w:b/>
        </w:rPr>
        <w:tab/>
        <w:t xml:space="preserve">Fine Crushed Rock </w:t>
      </w:r>
    </w:p>
    <w:p w14:paraId="0751E882"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if Required or Not Required.]</w:t>
      </w:r>
    </w:p>
    <w:p w14:paraId="6C517F77" w14:textId="77777777" w:rsidR="008B3B8B" w:rsidRPr="008B3B8B" w:rsidRDefault="00000000" w:rsidP="008B3B8B">
      <w:pPr>
        <w:rPr>
          <w:b/>
        </w:rPr>
      </w:pPr>
      <w:r w:rsidRPr="008B3B8B">
        <w:rPr>
          <w:b/>
        </w:rPr>
        <w:t>SSRW Clause 6.3.3</w:t>
      </w:r>
      <w:r w:rsidRPr="008B3B8B">
        <w:rPr>
          <w:b/>
        </w:rPr>
        <w:tab/>
        <w:t xml:space="preserve">Blends Of Natural Gravel And Fine Crushed Rock </w:t>
      </w:r>
    </w:p>
    <w:p w14:paraId="0D93F9EF"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if Required or Not Required.]</w:t>
      </w:r>
    </w:p>
    <w:p w14:paraId="00E8097D" w14:textId="77777777" w:rsidR="008B3B8B" w:rsidRPr="008B3B8B" w:rsidRDefault="00000000" w:rsidP="008B3B8B">
      <w:pPr>
        <w:rPr>
          <w:b/>
        </w:rPr>
      </w:pPr>
      <w:r w:rsidRPr="008B3B8B">
        <w:rPr>
          <w:b/>
        </w:rPr>
        <w:t>SSRW Clause 6.3.4</w:t>
      </w:r>
      <w:r w:rsidRPr="008B3B8B">
        <w:rPr>
          <w:b/>
        </w:rPr>
        <w:tab/>
        <w:t xml:space="preserve">Sand Clay </w:t>
      </w:r>
    </w:p>
    <w:p w14:paraId="60C0B4B5"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if Required or Not Required. Use when it forms an integral part of the pavement and/or shoulder design.]</w:t>
      </w:r>
    </w:p>
    <w:p w14:paraId="5BE17BB7" w14:textId="77777777" w:rsidR="008B3B8B" w:rsidRPr="008B3B8B" w:rsidRDefault="00000000" w:rsidP="008B3B8B">
      <w:pPr>
        <w:rPr>
          <w:b/>
        </w:rPr>
      </w:pPr>
      <w:r w:rsidRPr="008B3B8B">
        <w:rPr>
          <w:b/>
        </w:rPr>
        <w:t>SSRW Clause 6.4.1</w:t>
      </w:r>
      <w:r w:rsidRPr="008B3B8B">
        <w:rPr>
          <w:b/>
        </w:rPr>
        <w:tab/>
        <w:t>Process Control Testing</w:t>
      </w:r>
    </w:p>
    <w:p w14:paraId="7453F95D"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if All Required or list activities and elements Required or indicate None Required.]</w:t>
      </w:r>
    </w:p>
    <w:p w14:paraId="5492557A" w14:textId="77777777" w:rsidR="008B3B8B" w:rsidRPr="008B3B8B" w:rsidRDefault="00000000" w:rsidP="008B3B8B">
      <w:pPr>
        <w:rPr>
          <w:b/>
        </w:rPr>
      </w:pPr>
      <w:r w:rsidRPr="008B3B8B">
        <w:rPr>
          <w:b/>
        </w:rPr>
        <w:t>SSRW Clause 6.5.2</w:t>
      </w:r>
      <w:r w:rsidRPr="008B3B8B">
        <w:rPr>
          <w:b/>
        </w:rPr>
        <w:tab/>
        <w:t>Strengthening by Granular Overlay on Existing Pavement</w:t>
      </w:r>
    </w:p>
    <w:p w14:paraId="0CE60A5B" w14:textId="77777777" w:rsidR="008B3B8B" w:rsidRPr="008B3B8B" w:rsidRDefault="00000000" w:rsidP="008B3B8B">
      <w:pPr>
        <w:jc w:val="both"/>
        <w:rPr>
          <w:i/>
          <w:iCs/>
          <w:color w:val="127CC0" w:themeColor="accent2"/>
          <w:lang w:val="en-US"/>
        </w:rPr>
      </w:pPr>
      <w:r w:rsidRPr="008B3B8B">
        <w:rPr>
          <w:i/>
          <w:iCs/>
          <w:color w:val="127CC0" w:themeColor="accent2"/>
          <w:lang w:val="en-US"/>
        </w:rPr>
        <w:lastRenderedPageBreak/>
        <w:t>[Indicate if there is no seal to be removed.]</w:t>
      </w:r>
    </w:p>
    <w:p w14:paraId="70280126" w14:textId="77777777" w:rsidR="008B3B8B" w:rsidRPr="008B3B8B" w:rsidRDefault="00000000" w:rsidP="008B3B8B">
      <w:pPr>
        <w:rPr>
          <w:b/>
        </w:rPr>
      </w:pPr>
      <w:r w:rsidRPr="008B3B8B">
        <w:rPr>
          <w:b/>
        </w:rPr>
        <w:t>SSRW Clause 6.5.3</w:t>
      </w:r>
      <w:r w:rsidRPr="008B3B8B">
        <w:rPr>
          <w:b/>
        </w:rPr>
        <w:tab/>
        <w:t>Strengthening by Granular Overlay on Re-worked Existing Pavement</w:t>
      </w:r>
    </w:p>
    <w:p w14:paraId="49C10292"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if there is no seal to be removed, and mixed-in.]</w:t>
      </w:r>
    </w:p>
    <w:p w14:paraId="0C8C66F2" w14:textId="77777777" w:rsidR="008B3B8B" w:rsidRPr="008B3B8B" w:rsidRDefault="00000000" w:rsidP="008B3B8B">
      <w:pPr>
        <w:rPr>
          <w:b/>
        </w:rPr>
      </w:pPr>
      <w:r w:rsidRPr="008B3B8B">
        <w:rPr>
          <w:b/>
        </w:rPr>
        <w:t>SSRW Clause 6.7.1</w:t>
      </w:r>
      <w:r w:rsidRPr="008B3B8B">
        <w:rPr>
          <w:b/>
        </w:rPr>
        <w:tab/>
        <w:t>Pavement Acceptance Requirements</w:t>
      </w:r>
    </w:p>
    <w:p w14:paraId="01560578" w14:textId="77777777" w:rsidR="008B3B8B" w:rsidRPr="008B3B8B" w:rsidRDefault="00000000" w:rsidP="008B3B8B">
      <w:pPr>
        <w:jc w:val="both"/>
        <w:rPr>
          <w:i/>
          <w:iCs/>
          <w:color w:val="127CC0" w:themeColor="accent2"/>
          <w:lang w:val="en-US"/>
        </w:rPr>
      </w:pPr>
      <w:r w:rsidRPr="008B3B8B">
        <w:rPr>
          <w:i/>
          <w:iCs/>
          <w:color w:val="127CC0" w:themeColor="accent2"/>
          <w:lang w:val="en-US"/>
        </w:rPr>
        <w:t>[Delete any items not required in the contract]</w:t>
      </w:r>
    </w:p>
    <w:p w14:paraId="5C1C7EDF" w14:textId="77777777" w:rsidR="008B3B8B" w:rsidRPr="008B3B8B" w:rsidRDefault="00000000" w:rsidP="008B3B8B">
      <w:pPr>
        <w:rPr>
          <w:b/>
        </w:rPr>
      </w:pPr>
      <w:r w:rsidRPr="008B3B8B">
        <w:rPr>
          <w:b/>
        </w:rPr>
        <w:t>SSRW Clause 6.7.6</w:t>
      </w:r>
      <w:r w:rsidRPr="008B3B8B">
        <w:rPr>
          <w:b/>
        </w:rPr>
        <w:tab/>
        <w:t>Dry Back Requirement</w:t>
      </w:r>
    </w:p>
    <w:p w14:paraId="4C3C0648" w14:textId="77777777" w:rsidR="008B3B8B" w:rsidRPr="008B3B8B" w:rsidRDefault="00000000" w:rsidP="008B3B8B">
      <w:pPr>
        <w:rPr>
          <w:b/>
        </w:rPr>
      </w:pPr>
      <w:r w:rsidRPr="008B3B8B">
        <w:t>Nominal pavement thickness:</w:t>
      </w:r>
      <w:r w:rsidRPr="008B3B8B">
        <w:tab/>
      </w:r>
      <w:r w:rsidRPr="008B3B8B">
        <w:rPr>
          <w:b/>
        </w:rPr>
        <w:tab/>
      </w:r>
      <w:r w:rsidRPr="008B3B8B">
        <w:rPr>
          <w:i/>
          <w:color w:val="FF0000"/>
        </w:rPr>
        <w:t>[enter data]</w:t>
      </w:r>
      <w:r w:rsidRPr="008B3B8B">
        <w:rPr>
          <w:b/>
        </w:rPr>
        <w:t xml:space="preserve"> </w:t>
      </w:r>
      <w:r w:rsidRPr="008B3B8B">
        <w:t>mm.</w:t>
      </w:r>
    </w:p>
    <w:p w14:paraId="35C9D239"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[Indicate if thickness is other than top 75 </w:t>
      </w:r>
      <w:proofErr w:type="gramStart"/>
      <w:r w:rsidRPr="008B3B8B">
        <w:rPr>
          <w:i/>
          <w:iCs/>
          <w:color w:val="127CC0" w:themeColor="accent2"/>
          <w:lang w:val="en-US"/>
        </w:rPr>
        <w:t>mm, or</w:t>
      </w:r>
      <w:proofErr w:type="gramEnd"/>
      <w:r w:rsidRPr="008B3B8B">
        <w:rPr>
          <w:i/>
          <w:iCs/>
          <w:color w:val="127CC0" w:themeColor="accent2"/>
          <w:lang w:val="en-US"/>
        </w:rPr>
        <w:t xml:space="preserve"> delete.]</w:t>
      </w:r>
    </w:p>
    <w:p w14:paraId="1A9294EC" w14:textId="77777777" w:rsidR="008B3B8B" w:rsidRPr="008B3B8B" w:rsidRDefault="00000000" w:rsidP="008B3B8B">
      <w:pPr>
        <w:rPr>
          <w:b/>
        </w:rPr>
      </w:pPr>
      <w:r w:rsidRPr="008B3B8B">
        <w:rPr>
          <w:b/>
        </w:rPr>
        <w:t>SSRW Clause 6.7.7</w:t>
      </w:r>
      <w:r w:rsidRPr="008B3B8B">
        <w:rPr>
          <w:b/>
        </w:rPr>
        <w:tab/>
        <w:t>Remedial Work</w:t>
      </w:r>
    </w:p>
    <w:p w14:paraId="0467EEC4" w14:textId="77777777" w:rsidR="008B3B8B" w:rsidRPr="008B3B8B" w:rsidRDefault="00000000" w:rsidP="008B3B8B">
      <w:pPr>
        <w:rPr>
          <w:b/>
        </w:rPr>
      </w:pPr>
      <w:r w:rsidRPr="008B3B8B">
        <w:t>Pavement thickness:</w:t>
      </w:r>
      <w:r w:rsidRPr="008B3B8B">
        <w:tab/>
      </w:r>
      <w:r w:rsidRPr="008B3B8B">
        <w:rPr>
          <w:b/>
        </w:rPr>
        <w:tab/>
      </w:r>
      <w:r w:rsidRPr="008B3B8B">
        <w:rPr>
          <w:i/>
          <w:color w:val="FF0000"/>
        </w:rPr>
        <w:t>[enter data]</w:t>
      </w:r>
      <w:r w:rsidRPr="008B3B8B">
        <w:rPr>
          <w:b/>
        </w:rPr>
        <w:t xml:space="preserve"> </w:t>
      </w:r>
      <w:r w:rsidRPr="008B3B8B">
        <w:t>mm.</w:t>
      </w:r>
    </w:p>
    <w:p w14:paraId="223F7E31"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[Indicate if thickness is </w:t>
      </w:r>
      <w:proofErr w:type="gramStart"/>
      <w:r w:rsidRPr="008B3B8B">
        <w:rPr>
          <w:i/>
          <w:iCs/>
          <w:color w:val="127CC0" w:themeColor="accent2"/>
          <w:lang w:val="en-US"/>
        </w:rPr>
        <w:t>other</w:t>
      </w:r>
      <w:proofErr w:type="gramEnd"/>
      <w:r w:rsidRPr="008B3B8B">
        <w:rPr>
          <w:i/>
          <w:iCs/>
          <w:color w:val="127CC0" w:themeColor="accent2"/>
          <w:lang w:val="en-US"/>
        </w:rPr>
        <w:t xml:space="preserve"> than 200 </w:t>
      </w:r>
      <w:proofErr w:type="gramStart"/>
      <w:r w:rsidRPr="008B3B8B">
        <w:rPr>
          <w:i/>
          <w:iCs/>
          <w:color w:val="127CC0" w:themeColor="accent2"/>
          <w:lang w:val="en-US"/>
        </w:rPr>
        <w:t>mm, or</w:t>
      </w:r>
      <w:proofErr w:type="gramEnd"/>
      <w:r w:rsidRPr="008B3B8B">
        <w:rPr>
          <w:i/>
          <w:iCs/>
          <w:color w:val="127CC0" w:themeColor="accent2"/>
          <w:lang w:val="en-US"/>
        </w:rPr>
        <w:t xml:space="preserve"> delete.]</w:t>
      </w:r>
    </w:p>
    <w:p w14:paraId="78D8DEFC" w14:textId="77777777" w:rsidR="008B3B8B" w:rsidRPr="008B3B8B" w:rsidRDefault="00000000" w:rsidP="008B3B8B">
      <w:pPr>
        <w:rPr>
          <w:b/>
        </w:rPr>
      </w:pPr>
      <w:r w:rsidRPr="008B3B8B">
        <w:rPr>
          <w:b/>
        </w:rPr>
        <w:t>SSRW Clause 6.7.8</w:t>
      </w:r>
      <w:r w:rsidRPr="008B3B8B">
        <w:rPr>
          <w:b/>
        </w:rPr>
        <w:tab/>
        <w:t>Other Tolerance Requirements</w:t>
      </w:r>
    </w:p>
    <w:p w14:paraId="32EF6ACD" w14:textId="77777777" w:rsidR="008B3B8B" w:rsidRPr="008B3B8B" w:rsidRDefault="00000000" w:rsidP="008B3B8B">
      <w:pPr>
        <w:jc w:val="both"/>
        <w:rPr>
          <w:i/>
          <w:iCs/>
          <w:color w:val="127CC0" w:themeColor="accent2"/>
          <w:lang w:val="en-US"/>
        </w:rPr>
      </w:pPr>
      <w:r w:rsidRPr="008B3B8B">
        <w:rPr>
          <w:i/>
          <w:iCs/>
          <w:color w:val="127CC0" w:themeColor="accent2"/>
          <w:lang w:val="en-US"/>
        </w:rPr>
        <w:t>[If any of the exclusions listed are required to conform to an IRI of less than 2.4 delete them from the list.]</w:t>
      </w:r>
    </w:p>
    <w:p w14:paraId="25E0FAB0" w14:textId="77777777" w:rsidR="008B3B8B" w:rsidRPr="008B3B8B" w:rsidRDefault="00000000" w:rsidP="008B3B8B">
      <w:pPr>
        <w:rPr>
          <w:b/>
        </w:rPr>
      </w:pPr>
      <w:r w:rsidRPr="008B3B8B">
        <w:rPr>
          <w:b/>
        </w:rPr>
        <w:t>SSRW Clause 6.8</w:t>
      </w:r>
      <w:r w:rsidRPr="008B3B8B">
        <w:rPr>
          <w:b/>
        </w:rPr>
        <w:tab/>
        <w:t>Other Requirements</w:t>
      </w:r>
    </w:p>
    <w:p w14:paraId="42FDFEF7"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252B1915" w14:textId="77777777" w:rsidR="008B3B8B" w:rsidRPr="008B3B8B" w:rsidRDefault="00000000" w:rsidP="008B3B8B">
      <w:pPr>
        <w:rPr>
          <w:b/>
        </w:rPr>
      </w:pPr>
      <w:r w:rsidRPr="008B3B8B">
        <w:rPr>
          <w:b/>
        </w:rPr>
        <w:t>SSRW Section 7</w:t>
      </w:r>
      <w:r w:rsidRPr="008B3B8B">
        <w:rPr>
          <w:b/>
        </w:rPr>
        <w:tab/>
        <w:t>STABILISATION AND MODIFICATION</w:t>
      </w:r>
    </w:p>
    <w:p w14:paraId="016DFBD2"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[Add changes to the existing clauses in this section here, in correct number order] </w:t>
      </w:r>
    </w:p>
    <w:p w14:paraId="73625BD0" w14:textId="77777777" w:rsidR="008B3B8B" w:rsidRPr="008B3B8B" w:rsidRDefault="00000000" w:rsidP="008B3B8B">
      <w:pPr>
        <w:rPr>
          <w:b/>
        </w:rPr>
      </w:pPr>
      <w:r w:rsidRPr="008B3B8B">
        <w:rPr>
          <w:b/>
        </w:rPr>
        <w:t xml:space="preserve">SSRW Clause 7.3 </w:t>
      </w:r>
      <w:r w:rsidRPr="008B3B8B">
        <w:rPr>
          <w:b/>
        </w:rPr>
        <w:tab/>
        <w:t>Materials</w:t>
      </w:r>
    </w:p>
    <w:p w14:paraId="1F692111" w14:textId="77777777" w:rsidR="008B3B8B" w:rsidRPr="008B3B8B" w:rsidRDefault="00000000" w:rsidP="008B3B8B">
      <w:pPr>
        <w:rPr>
          <w:b/>
        </w:rPr>
      </w:pPr>
      <w:r w:rsidRPr="008B3B8B">
        <w:rPr>
          <w:b/>
        </w:rPr>
        <w:t>SSRW Clause 7.3.1</w:t>
      </w:r>
      <w:r w:rsidRPr="008B3B8B">
        <w:rPr>
          <w:b/>
        </w:rPr>
        <w:tab/>
        <w:t>Binders</w:t>
      </w:r>
    </w:p>
    <w:p w14:paraId="1F265AC6" w14:textId="77777777" w:rsidR="008B3B8B" w:rsidRPr="008B3B8B" w:rsidRDefault="00000000" w:rsidP="008B3B8B">
      <w:pPr>
        <w:rPr>
          <w:b/>
        </w:rPr>
      </w:pPr>
      <w:r w:rsidRPr="008B3B8B">
        <w:rPr>
          <w:b/>
        </w:rPr>
        <w:t>SSRW Clause 7.3.1.1</w:t>
      </w:r>
      <w:r w:rsidRPr="008B3B8B">
        <w:rPr>
          <w:b/>
        </w:rPr>
        <w:tab/>
        <w:t>Lime</w:t>
      </w:r>
    </w:p>
    <w:p w14:paraId="1D75305A" w14:textId="77777777" w:rsidR="008B3B8B" w:rsidRPr="008B3B8B" w:rsidRDefault="00000000" w:rsidP="008B3B8B">
      <w:pPr>
        <w:jc w:val="both"/>
        <w:rPr>
          <w:lang w:val="en-US"/>
        </w:rPr>
      </w:pPr>
      <w:r w:rsidRPr="008B3B8B">
        <w:rPr>
          <w:lang w:val="en-US"/>
        </w:rPr>
        <w:t>Do not use dolomite limes (</w:t>
      </w:r>
      <w:proofErr w:type="spellStart"/>
      <w:proofErr w:type="gramStart"/>
      <w:r w:rsidRPr="008B3B8B">
        <w:rPr>
          <w:lang w:val="en-US"/>
        </w:rPr>
        <w:t>CaMg</w:t>
      </w:r>
      <w:proofErr w:type="spellEnd"/>
      <w:r w:rsidRPr="008B3B8B">
        <w:rPr>
          <w:lang w:val="en-US"/>
        </w:rPr>
        <w:t>(</w:t>
      </w:r>
      <w:proofErr w:type="gramEnd"/>
      <w:r w:rsidRPr="008B3B8B">
        <w:rPr>
          <w:lang w:val="en-US"/>
        </w:rPr>
        <w:t>CO</w:t>
      </w:r>
      <w:r w:rsidRPr="008B3B8B">
        <w:rPr>
          <w:vertAlign w:val="subscript"/>
          <w:lang w:val="en-US"/>
        </w:rPr>
        <w:t>3</w:t>
      </w:r>
      <w:r w:rsidRPr="008B3B8B">
        <w:rPr>
          <w:lang w:val="en-US"/>
        </w:rPr>
        <w:t>)</w:t>
      </w:r>
      <w:r w:rsidRPr="008B3B8B">
        <w:rPr>
          <w:vertAlign w:val="subscript"/>
          <w:lang w:val="en-US"/>
        </w:rPr>
        <w:t>2</w:t>
      </w:r>
      <w:r w:rsidRPr="008B3B8B">
        <w:rPr>
          <w:lang w:val="en-US"/>
        </w:rPr>
        <w:t>). Do not use agricultural lime (Calcium Carbonate (CaCO</w:t>
      </w:r>
      <w:r w:rsidRPr="008B3B8B">
        <w:rPr>
          <w:vertAlign w:val="subscript"/>
          <w:lang w:val="en-US"/>
        </w:rPr>
        <w:t>3</w:t>
      </w:r>
      <w:r w:rsidRPr="008B3B8B">
        <w:rPr>
          <w:lang w:val="en-US"/>
        </w:rPr>
        <w:t>)).</w:t>
      </w:r>
    </w:p>
    <w:p w14:paraId="33CCBF0B" w14:textId="77777777" w:rsidR="008B3B8B" w:rsidRPr="008B3B8B" w:rsidRDefault="00000000" w:rsidP="008B3B8B">
      <w:pPr>
        <w:jc w:val="both"/>
        <w:rPr>
          <w:lang w:val="en-US"/>
        </w:rPr>
      </w:pPr>
      <w:r w:rsidRPr="008B3B8B">
        <w:rPr>
          <w:lang w:val="en-US"/>
        </w:rPr>
        <w:t>Conform to AS 1672.1</w:t>
      </w:r>
    </w:p>
    <w:p w14:paraId="50C9D460" w14:textId="77777777" w:rsidR="008B3B8B" w:rsidRPr="008B3B8B" w:rsidRDefault="00000000" w:rsidP="008B3B8B">
      <w:pPr>
        <w:jc w:val="both"/>
        <w:rPr>
          <w:i/>
          <w:iCs/>
          <w:color w:val="127CC0" w:themeColor="accent2"/>
          <w:lang w:val="en-US"/>
        </w:rPr>
      </w:pPr>
      <w:r w:rsidRPr="008B3B8B">
        <w:rPr>
          <w:i/>
          <w:iCs/>
          <w:color w:val="127CC0" w:themeColor="accent2"/>
          <w:lang w:val="en-US"/>
        </w:rPr>
        <w:t>[Other limes such as dolomite limes (Calcium/Magnesium Oxide) are not as effective. Do not use agricultural lime (Calcium Carbonate)]</w:t>
      </w:r>
    </w:p>
    <w:p w14:paraId="69E5365F" w14:textId="77777777" w:rsidR="008B3B8B" w:rsidRPr="008B3B8B" w:rsidRDefault="00000000" w:rsidP="008B3B8B">
      <w:pPr>
        <w:rPr>
          <w:b/>
        </w:rPr>
      </w:pPr>
      <w:r w:rsidRPr="008B3B8B">
        <w:rPr>
          <w:b/>
        </w:rPr>
        <w:t>SSRW Clause 7.3.4</w:t>
      </w:r>
      <w:r w:rsidRPr="008B3B8B">
        <w:rPr>
          <w:b/>
        </w:rPr>
        <w:tab/>
        <w:t>Water</w:t>
      </w:r>
    </w:p>
    <w:p w14:paraId="1963D001" w14:textId="77777777" w:rsidR="008B3B8B" w:rsidRPr="008B3B8B" w:rsidRDefault="00000000" w:rsidP="008B3B8B">
      <w:r w:rsidRPr="008B3B8B">
        <w:rPr>
          <w:lang w:val="en-US"/>
        </w:rPr>
        <w:t xml:space="preserve">The maximum salt content for water in Alice Springs is </w:t>
      </w:r>
      <w:r w:rsidRPr="008B3B8B">
        <w:rPr>
          <w:i/>
          <w:color w:val="FF0000"/>
        </w:rPr>
        <w:t>[enter data]</w:t>
      </w:r>
      <w:r w:rsidRPr="008B3B8B">
        <w:rPr>
          <w:i/>
          <w:color w:val="984806"/>
        </w:rPr>
        <w:t xml:space="preserve"> </w:t>
      </w:r>
      <w:r w:rsidRPr="008B3B8B">
        <w:t>mg/litre</w:t>
      </w:r>
    </w:p>
    <w:p w14:paraId="252F62A6" w14:textId="77777777" w:rsidR="008B3B8B" w:rsidRPr="008B3B8B" w:rsidRDefault="00000000" w:rsidP="008B3B8B">
      <w:r w:rsidRPr="008B3B8B">
        <w:rPr>
          <w:lang w:val="en-US"/>
        </w:rPr>
        <w:t xml:space="preserve">The maximum salt content for water in Tennant Creek is </w:t>
      </w:r>
      <w:r w:rsidRPr="008B3B8B">
        <w:rPr>
          <w:i/>
          <w:color w:val="FF0000"/>
        </w:rPr>
        <w:t>[enter data]</w:t>
      </w:r>
      <w:r w:rsidRPr="008B3B8B">
        <w:rPr>
          <w:i/>
          <w:color w:val="984806"/>
        </w:rPr>
        <w:t xml:space="preserve"> </w:t>
      </w:r>
      <w:r w:rsidRPr="008B3B8B">
        <w:t>mg/litre</w:t>
      </w:r>
    </w:p>
    <w:p w14:paraId="25E83B32" w14:textId="77777777" w:rsidR="008B3B8B" w:rsidRPr="008B3B8B" w:rsidRDefault="00000000" w:rsidP="008B3B8B">
      <w:pPr>
        <w:jc w:val="both"/>
        <w:rPr>
          <w:i/>
          <w:iCs/>
          <w:color w:val="127CC0" w:themeColor="accent2"/>
          <w:lang w:val="en-US"/>
        </w:rPr>
      </w:pPr>
      <w:r w:rsidRPr="008B3B8B">
        <w:rPr>
          <w:i/>
          <w:iCs/>
          <w:color w:val="127CC0" w:themeColor="accent2"/>
          <w:lang w:val="en-US"/>
        </w:rPr>
        <w:t>[Delete if max. salt level in Std Spec is achievable.]</w:t>
      </w:r>
    </w:p>
    <w:p w14:paraId="5933AC2D" w14:textId="77777777" w:rsidR="008B3B8B" w:rsidRPr="008B3B8B" w:rsidRDefault="00000000" w:rsidP="008B3B8B">
      <w:r w:rsidRPr="008B3B8B">
        <w:t xml:space="preserve">Materials to be stabilized are : </w:t>
      </w:r>
      <w:r w:rsidRPr="008B3B8B">
        <w:tab/>
      </w:r>
      <w:r w:rsidRPr="008B3B8B">
        <w:rPr>
          <w:i/>
          <w:color w:val="FF0000"/>
        </w:rPr>
        <w:t>[enter data]</w:t>
      </w:r>
    </w:p>
    <w:p w14:paraId="2E613156" w14:textId="77777777" w:rsidR="008B3B8B" w:rsidRPr="008B3B8B" w:rsidRDefault="00000000" w:rsidP="008B3B8B">
      <w:pPr>
        <w:rPr>
          <w:b/>
        </w:rPr>
      </w:pPr>
      <w:r w:rsidRPr="008B3B8B">
        <w:rPr>
          <w:b/>
        </w:rPr>
        <w:t>SSRW Clause 7.4</w:t>
      </w:r>
      <w:r w:rsidRPr="008B3B8B">
        <w:rPr>
          <w:b/>
        </w:rPr>
        <w:tab/>
        <w:t>In Situ Stabilization and Modification</w:t>
      </w:r>
    </w:p>
    <w:p w14:paraId="61AE74CD" w14:textId="77777777" w:rsidR="008B3B8B" w:rsidRPr="008B3B8B" w:rsidRDefault="00000000" w:rsidP="008B3B8B">
      <w:pPr>
        <w:rPr>
          <w:b/>
        </w:rPr>
      </w:pPr>
      <w:r w:rsidRPr="008B3B8B">
        <w:rPr>
          <w:b/>
        </w:rPr>
        <w:t>SSRW Clause 7.4.1</w:t>
      </w:r>
      <w:r w:rsidRPr="008B3B8B">
        <w:rPr>
          <w:b/>
        </w:rPr>
        <w:tab/>
        <w:t>Preliminary Field Trial</w:t>
      </w:r>
    </w:p>
    <w:p w14:paraId="7CC3BE07" w14:textId="77777777" w:rsidR="008B3B8B" w:rsidRPr="008B3B8B" w:rsidRDefault="00000000" w:rsidP="008B3B8B">
      <w:pPr>
        <w:rPr>
          <w:i/>
          <w:color w:val="1F1F5F" w:themeColor="text1"/>
        </w:rPr>
      </w:pPr>
      <w:r w:rsidRPr="008B3B8B">
        <w:t xml:space="preserve">Preliminary field trial </w:t>
      </w:r>
      <w:r w:rsidRPr="008B3B8B">
        <w:rPr>
          <w:i/>
          <w:color w:val="FF0000"/>
        </w:rPr>
        <w:t>[enter data]</w:t>
      </w:r>
      <w:r w:rsidRPr="008B3B8B">
        <w:rPr>
          <w:i/>
          <w:color w:val="984806"/>
        </w:rPr>
        <w:t xml:space="preserve"> </w:t>
      </w:r>
      <w:r w:rsidRPr="008B3B8B">
        <w:rPr>
          <w:i/>
          <w:color w:val="1F1F5F" w:themeColor="text1"/>
        </w:rPr>
        <w:t>.</w:t>
      </w:r>
    </w:p>
    <w:p w14:paraId="7C5DFF69" w14:textId="77777777" w:rsidR="008B3B8B" w:rsidRPr="008B3B8B" w:rsidRDefault="00000000" w:rsidP="008B3B8B">
      <w:pPr>
        <w:jc w:val="both"/>
        <w:rPr>
          <w:i/>
          <w:iCs/>
          <w:color w:val="127CC0" w:themeColor="accent2"/>
          <w:lang w:val="en-US"/>
        </w:rPr>
      </w:pPr>
      <w:r w:rsidRPr="008B3B8B">
        <w:rPr>
          <w:i/>
          <w:iCs/>
          <w:color w:val="127CC0" w:themeColor="accent2"/>
          <w:lang w:val="en-US"/>
        </w:rPr>
        <w:t>[Insert required/not required.]</w:t>
      </w:r>
    </w:p>
    <w:p w14:paraId="3D1C5C80" w14:textId="77777777" w:rsidR="008B3B8B" w:rsidRPr="008B3B8B" w:rsidRDefault="00000000" w:rsidP="008B3B8B">
      <w:pPr>
        <w:rPr>
          <w:b/>
        </w:rPr>
      </w:pPr>
      <w:r w:rsidRPr="008B3B8B">
        <w:rPr>
          <w:b/>
        </w:rPr>
        <w:t>SSRW Clause 7.4.4</w:t>
      </w:r>
      <w:r w:rsidRPr="008B3B8B">
        <w:rPr>
          <w:b/>
        </w:rPr>
        <w:tab/>
        <w:t>Binder Spreading</w:t>
      </w:r>
    </w:p>
    <w:p w14:paraId="04156FFF" w14:textId="77777777" w:rsidR="008B3B8B" w:rsidRPr="008B3B8B" w:rsidRDefault="00000000" w:rsidP="008B3B8B">
      <w:pPr>
        <w:jc w:val="both"/>
        <w:rPr>
          <w:i/>
          <w:iCs/>
          <w:color w:val="127CC0" w:themeColor="accent2"/>
          <w:lang w:val="en-US"/>
        </w:rPr>
      </w:pPr>
      <w:r w:rsidRPr="008B3B8B">
        <w:rPr>
          <w:i/>
          <w:iCs/>
          <w:color w:val="127CC0" w:themeColor="accent2"/>
          <w:lang w:val="en-US"/>
        </w:rPr>
        <w:t>[Insert details if it is a small job and bag spotting is necessary]</w:t>
      </w:r>
    </w:p>
    <w:p w14:paraId="457646C7" w14:textId="77777777" w:rsidR="008B3B8B" w:rsidRPr="008B3B8B" w:rsidRDefault="00000000" w:rsidP="008B3B8B">
      <w:pPr>
        <w:rPr>
          <w:b/>
        </w:rPr>
      </w:pPr>
      <w:r w:rsidRPr="008B3B8B">
        <w:rPr>
          <w:b/>
        </w:rPr>
        <w:t>SSRW Clause 7.4.4.2</w:t>
      </w:r>
      <w:r w:rsidRPr="008B3B8B">
        <w:rPr>
          <w:b/>
        </w:rPr>
        <w:tab/>
        <w:t>Spread Rates for Tender Purposes</w:t>
      </w:r>
    </w:p>
    <w:p w14:paraId="65862286" w14:textId="77777777" w:rsidR="008B3B8B" w:rsidRPr="008B3B8B" w:rsidRDefault="00000000" w:rsidP="008B3B8B">
      <w:r w:rsidRPr="008B3B8B">
        <w:t>Adopt the following binder spread rates for tender purposes:</w:t>
      </w:r>
    </w:p>
    <w:p w14:paraId="65E74D89" w14:textId="77777777" w:rsidR="008B3B8B" w:rsidRPr="008B3B8B" w:rsidRDefault="00000000" w:rsidP="008B3B8B">
      <w:pPr>
        <w:tabs>
          <w:tab w:val="left" w:pos="2835"/>
        </w:tabs>
      </w:pPr>
      <w:r w:rsidRPr="008B3B8B">
        <w:t>Cement Stabilisation:</w:t>
      </w:r>
      <w:r w:rsidRPr="008B3B8B">
        <w:tab/>
      </w:r>
      <w:r w:rsidRPr="008B3B8B">
        <w:rPr>
          <w:i/>
          <w:color w:val="FF0000"/>
        </w:rPr>
        <w:t>[enter data]</w:t>
      </w:r>
      <w:r w:rsidRPr="008B3B8B">
        <w:rPr>
          <w:i/>
          <w:color w:val="984806"/>
        </w:rPr>
        <w:t xml:space="preserve"> </w:t>
      </w:r>
      <w:r w:rsidRPr="008B3B8B">
        <w:t>kg/</w:t>
      </w:r>
      <w:proofErr w:type="spellStart"/>
      <w:r w:rsidRPr="008B3B8B">
        <w:t>sq.m</w:t>
      </w:r>
      <w:proofErr w:type="spellEnd"/>
      <w:r w:rsidRPr="008B3B8B">
        <w:t>.</w:t>
      </w:r>
    </w:p>
    <w:p w14:paraId="75967F52" w14:textId="77777777" w:rsidR="008B3B8B" w:rsidRPr="008B3B8B" w:rsidRDefault="00000000" w:rsidP="008B3B8B">
      <w:pPr>
        <w:tabs>
          <w:tab w:val="left" w:pos="2835"/>
        </w:tabs>
      </w:pPr>
      <w:r w:rsidRPr="008B3B8B">
        <w:t>Cement Modification:</w:t>
      </w:r>
      <w:r w:rsidRPr="008B3B8B">
        <w:tab/>
      </w:r>
      <w:r w:rsidRPr="008B3B8B">
        <w:rPr>
          <w:i/>
          <w:color w:val="FF0000"/>
        </w:rPr>
        <w:t>[enter data]</w:t>
      </w:r>
      <w:r w:rsidRPr="008B3B8B">
        <w:rPr>
          <w:i/>
          <w:color w:val="984806"/>
        </w:rPr>
        <w:t xml:space="preserve"> </w:t>
      </w:r>
      <w:r w:rsidRPr="008B3B8B">
        <w:t>kg/</w:t>
      </w:r>
      <w:proofErr w:type="spellStart"/>
      <w:r w:rsidRPr="008B3B8B">
        <w:t>sq.m</w:t>
      </w:r>
      <w:proofErr w:type="spellEnd"/>
      <w:r w:rsidRPr="008B3B8B">
        <w:t>.</w:t>
      </w:r>
    </w:p>
    <w:p w14:paraId="299F64FA" w14:textId="77777777" w:rsidR="008B3B8B" w:rsidRPr="008B3B8B" w:rsidRDefault="00000000" w:rsidP="008B3B8B">
      <w:pPr>
        <w:tabs>
          <w:tab w:val="left" w:pos="2835"/>
        </w:tabs>
      </w:pPr>
      <w:r w:rsidRPr="008B3B8B">
        <w:lastRenderedPageBreak/>
        <w:t>Hydrated Lime Modification:</w:t>
      </w:r>
      <w:r w:rsidRPr="008B3B8B">
        <w:tab/>
      </w:r>
      <w:r w:rsidRPr="008B3B8B">
        <w:tab/>
      </w:r>
      <w:r w:rsidRPr="008B3B8B">
        <w:rPr>
          <w:i/>
          <w:color w:val="FF0000"/>
        </w:rPr>
        <w:t>[enter data]</w:t>
      </w:r>
      <w:r w:rsidRPr="008B3B8B">
        <w:rPr>
          <w:i/>
          <w:color w:val="984806"/>
        </w:rPr>
        <w:t xml:space="preserve"> </w:t>
      </w:r>
      <w:r w:rsidRPr="008B3B8B">
        <w:t>kg/</w:t>
      </w:r>
      <w:proofErr w:type="spellStart"/>
      <w:r w:rsidRPr="008B3B8B">
        <w:t>sq.m</w:t>
      </w:r>
      <w:proofErr w:type="spellEnd"/>
      <w:r w:rsidRPr="008B3B8B">
        <w:t>.</w:t>
      </w:r>
    </w:p>
    <w:p w14:paraId="62F18BC8" w14:textId="77777777" w:rsidR="008B3B8B" w:rsidRPr="008B3B8B" w:rsidRDefault="00000000" w:rsidP="008B3B8B">
      <w:pPr>
        <w:jc w:val="both"/>
        <w:rPr>
          <w:i/>
          <w:iCs/>
          <w:color w:val="127CC0" w:themeColor="accent2"/>
          <w:lang w:val="en-US"/>
        </w:rPr>
      </w:pPr>
      <w:r w:rsidRPr="008B3B8B">
        <w:rPr>
          <w:i/>
          <w:iCs/>
          <w:color w:val="127CC0" w:themeColor="accent2"/>
          <w:lang w:val="en-US"/>
        </w:rPr>
        <w:t>[Insert required spread rate if different from rates in Std Spec.]</w:t>
      </w:r>
    </w:p>
    <w:p w14:paraId="678C6400" w14:textId="77777777" w:rsidR="008B3B8B" w:rsidRPr="008B3B8B" w:rsidRDefault="00000000" w:rsidP="008B3B8B">
      <w:pPr>
        <w:rPr>
          <w:b/>
        </w:rPr>
      </w:pPr>
      <w:r w:rsidRPr="008B3B8B">
        <w:rPr>
          <w:b/>
        </w:rPr>
        <w:t>SSRW Clause 7.4.4.3</w:t>
      </w:r>
      <w:r w:rsidRPr="008B3B8B">
        <w:rPr>
          <w:b/>
        </w:rPr>
        <w:tab/>
        <w:t>Spreading Requirements – Lime slurry</w:t>
      </w:r>
    </w:p>
    <w:p w14:paraId="0FE546DE" w14:textId="77777777" w:rsidR="008B3B8B" w:rsidRPr="008B3B8B" w:rsidRDefault="00000000" w:rsidP="008B3B8B">
      <w:pPr>
        <w:rPr>
          <w:b/>
        </w:rPr>
      </w:pPr>
      <w:proofErr w:type="spellStart"/>
      <w:r w:rsidRPr="008B3B8B">
        <w:t>Lime:water</w:t>
      </w:r>
      <w:proofErr w:type="spellEnd"/>
      <w:r w:rsidRPr="008B3B8B">
        <w:t xml:space="preserve"> ratio to be </w:t>
      </w:r>
      <w:r w:rsidRPr="008B3B8B">
        <w:rPr>
          <w:i/>
          <w:color w:val="FF0000"/>
        </w:rPr>
        <w:t>[enter data]</w:t>
      </w:r>
      <w:r w:rsidRPr="008B3B8B">
        <w:rPr>
          <w:i/>
          <w:color w:val="984806"/>
        </w:rPr>
        <w:t xml:space="preserve"> </w:t>
      </w:r>
    </w:p>
    <w:p w14:paraId="69DC7795"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[Insert required </w:t>
      </w:r>
      <w:proofErr w:type="spellStart"/>
      <w:r w:rsidRPr="008B3B8B">
        <w:rPr>
          <w:i/>
          <w:iCs/>
          <w:color w:val="127CC0" w:themeColor="accent2"/>
          <w:lang w:val="en-US"/>
        </w:rPr>
        <w:t>lime:water</w:t>
      </w:r>
      <w:proofErr w:type="spellEnd"/>
      <w:r w:rsidRPr="008B3B8B">
        <w:rPr>
          <w:i/>
          <w:iCs/>
          <w:color w:val="127CC0" w:themeColor="accent2"/>
          <w:lang w:val="en-US"/>
        </w:rPr>
        <w:t xml:space="preserve"> ratio]</w:t>
      </w:r>
    </w:p>
    <w:p w14:paraId="49E46D2A" w14:textId="77777777" w:rsidR="008B3B8B" w:rsidRPr="008B3B8B" w:rsidRDefault="00000000" w:rsidP="008B3B8B">
      <w:pPr>
        <w:rPr>
          <w:b/>
          <w:bCs/>
        </w:rPr>
      </w:pPr>
      <w:r w:rsidRPr="008B3B8B">
        <w:rPr>
          <w:b/>
          <w:bCs/>
        </w:rPr>
        <w:t>SSRW Clause 7.4.5</w:t>
      </w:r>
      <w:r w:rsidRPr="008B3B8B">
        <w:rPr>
          <w:b/>
          <w:bCs/>
        </w:rPr>
        <w:tab/>
        <w:t>Binder Mixing</w:t>
      </w:r>
    </w:p>
    <w:p w14:paraId="5B3CBC86" w14:textId="77777777" w:rsidR="008B3B8B" w:rsidRPr="008B3B8B" w:rsidRDefault="00000000" w:rsidP="008B3B8B">
      <w:pPr>
        <w:jc w:val="both"/>
        <w:rPr>
          <w:i/>
          <w:iCs/>
          <w:color w:val="127CC0" w:themeColor="accent2"/>
          <w:lang w:val="en-US"/>
        </w:rPr>
      </w:pPr>
      <w:r w:rsidRPr="008B3B8B">
        <w:rPr>
          <w:i/>
          <w:iCs/>
          <w:color w:val="127CC0" w:themeColor="accent2"/>
          <w:lang w:val="en-US"/>
        </w:rPr>
        <w:t>[Specify if rotary hoes or graders are allowed for small works.]</w:t>
      </w:r>
    </w:p>
    <w:p w14:paraId="44193978" w14:textId="77777777" w:rsidR="008B3B8B" w:rsidRPr="008B3B8B" w:rsidRDefault="00000000" w:rsidP="008B3B8B">
      <w:pPr>
        <w:rPr>
          <w:b/>
        </w:rPr>
      </w:pPr>
      <w:r w:rsidRPr="008B3B8B">
        <w:rPr>
          <w:b/>
        </w:rPr>
        <w:t>SSRW Clause 7.4.5</w:t>
      </w:r>
      <w:r w:rsidRPr="008B3B8B">
        <w:rPr>
          <w:b/>
        </w:rPr>
        <w:tab/>
        <w:t>Binder Mixing</w:t>
      </w:r>
    </w:p>
    <w:p w14:paraId="16BE93CD" w14:textId="77777777" w:rsidR="008B3B8B" w:rsidRPr="008B3B8B" w:rsidRDefault="00000000" w:rsidP="008B3B8B">
      <w:r w:rsidRPr="008B3B8B">
        <w:t>Use plant capable of:</w:t>
      </w:r>
    </w:p>
    <w:p w14:paraId="2838E5D5" w14:textId="77777777" w:rsidR="008B3B8B" w:rsidRPr="008B3B8B" w:rsidRDefault="00000000" w:rsidP="008B3B8B">
      <w:pPr>
        <w:jc w:val="both"/>
        <w:rPr>
          <w:i/>
          <w:iCs/>
          <w:color w:val="127CC0" w:themeColor="accent2"/>
          <w:lang w:val="en-US"/>
        </w:rPr>
      </w:pPr>
      <w:r w:rsidRPr="008B3B8B">
        <w:rPr>
          <w:i/>
          <w:iCs/>
          <w:color w:val="127CC0" w:themeColor="accent2"/>
          <w:lang w:val="en-US"/>
        </w:rPr>
        <w:t>[For small works allow the use of rotary hoes or graders]</w:t>
      </w:r>
    </w:p>
    <w:p w14:paraId="29D5E55C" w14:textId="77777777" w:rsidR="008B3B8B" w:rsidRPr="008B3B8B" w:rsidRDefault="00000000" w:rsidP="008B3B8B">
      <w:pPr>
        <w:rPr>
          <w:b/>
        </w:rPr>
      </w:pPr>
      <w:r w:rsidRPr="008B3B8B">
        <w:rPr>
          <w:b/>
        </w:rPr>
        <w:t>SSRW Clause 7.4.10</w:t>
      </w:r>
      <w:r w:rsidRPr="008B3B8B">
        <w:rPr>
          <w:b/>
        </w:rPr>
        <w:tab/>
      </w:r>
      <w:r w:rsidRPr="008B3B8B">
        <w:rPr>
          <w:b/>
        </w:rPr>
        <w:tab/>
        <w:t>Curing of Cement Treated Layers</w:t>
      </w:r>
    </w:p>
    <w:p w14:paraId="0DCCD11E" w14:textId="77777777" w:rsidR="008B3B8B" w:rsidRPr="008B3B8B" w:rsidRDefault="00000000" w:rsidP="008B3B8B">
      <w:r w:rsidRPr="008B3B8B">
        <w:t>For cement treated layers (stabilised or modified), cure using either of the following methods:</w:t>
      </w:r>
    </w:p>
    <w:p w14:paraId="057F2573" w14:textId="77777777" w:rsidR="008B3B8B" w:rsidRPr="008B3B8B" w:rsidRDefault="00000000" w:rsidP="008B3B8B">
      <w:pPr>
        <w:numPr>
          <w:ilvl w:val="0"/>
          <w:numId w:val="45"/>
        </w:numPr>
        <w:contextualSpacing/>
      </w:pPr>
      <w:r w:rsidRPr="008B3B8B">
        <w:t>Keep the finished surface damp (without leaching) until further construction or other curing operations are carried out.</w:t>
      </w:r>
    </w:p>
    <w:p w14:paraId="79CC4D11" w14:textId="77777777" w:rsidR="008B3B8B" w:rsidRPr="008B3B8B" w:rsidRDefault="00000000" w:rsidP="008B3B8B">
      <w:pPr>
        <w:numPr>
          <w:ilvl w:val="0"/>
          <w:numId w:val="45"/>
        </w:numPr>
        <w:contextualSpacing/>
      </w:pPr>
      <w:r w:rsidRPr="008B3B8B">
        <w:t xml:space="preserve">Alternatively cure by applying a </w:t>
      </w:r>
      <w:r w:rsidRPr="008B3B8B">
        <w:rPr>
          <w:i/>
          <w:color w:val="FF0000"/>
        </w:rPr>
        <w:t>[enter data]</w:t>
      </w:r>
      <w:r w:rsidRPr="008B3B8B">
        <w:t>.</w:t>
      </w:r>
    </w:p>
    <w:p w14:paraId="2DB59065" w14:textId="77777777" w:rsidR="008B3B8B" w:rsidRPr="008B3B8B" w:rsidRDefault="00000000" w:rsidP="008B3B8B">
      <w:pPr>
        <w:jc w:val="both"/>
        <w:rPr>
          <w:i/>
          <w:iCs/>
          <w:color w:val="127CC0" w:themeColor="accent2"/>
          <w:lang w:val="en-US"/>
        </w:rPr>
      </w:pPr>
      <w:r w:rsidRPr="008B3B8B">
        <w:rPr>
          <w:i/>
          <w:iCs/>
          <w:color w:val="127CC0" w:themeColor="accent2"/>
          <w:lang w:val="en-US"/>
        </w:rPr>
        <w:t>[Specify bitumen emulsion or cutback bitumen]</w:t>
      </w:r>
    </w:p>
    <w:p w14:paraId="2971390D" w14:textId="77777777" w:rsidR="008B3B8B" w:rsidRPr="008B3B8B" w:rsidRDefault="00000000" w:rsidP="008B3B8B">
      <w:pPr>
        <w:rPr>
          <w:b/>
        </w:rPr>
      </w:pPr>
      <w:r w:rsidRPr="008B3B8B">
        <w:rPr>
          <w:b/>
        </w:rPr>
        <w:t>SSRW Clause 7.5</w:t>
      </w:r>
      <w:r w:rsidRPr="008B3B8B">
        <w:rPr>
          <w:b/>
        </w:rPr>
        <w:tab/>
        <w:t>Plant Mix Stabilisation</w:t>
      </w:r>
    </w:p>
    <w:p w14:paraId="77A670B3" w14:textId="77777777" w:rsidR="008B3B8B" w:rsidRPr="008B3B8B" w:rsidRDefault="00000000" w:rsidP="008B3B8B">
      <w:pPr>
        <w:rPr>
          <w:b/>
        </w:rPr>
      </w:pPr>
      <w:r w:rsidRPr="008B3B8B">
        <w:rPr>
          <w:b/>
        </w:rPr>
        <w:t>SSRW Clause 7.5.1</w:t>
      </w:r>
      <w:r w:rsidRPr="008B3B8B">
        <w:rPr>
          <w:b/>
        </w:rPr>
        <w:tab/>
        <w:t>Binder Content</w:t>
      </w:r>
    </w:p>
    <w:p w14:paraId="473E8015" w14:textId="77777777" w:rsidR="008B3B8B" w:rsidRPr="008B3B8B" w:rsidRDefault="00000000" w:rsidP="008B3B8B">
      <w:r w:rsidRPr="008B3B8B">
        <w:t xml:space="preserve">Adopt the following cement content for tender purposes: </w:t>
      </w:r>
      <w:r w:rsidRPr="008B3B8B">
        <w:rPr>
          <w:i/>
          <w:color w:val="FF0000"/>
        </w:rPr>
        <w:t>[enter data]</w:t>
      </w:r>
      <w:r w:rsidRPr="008B3B8B">
        <w:rPr>
          <w:i/>
          <w:color w:val="984806"/>
        </w:rPr>
        <w:t xml:space="preserve"> </w:t>
      </w:r>
      <w:r w:rsidRPr="008B3B8B">
        <w:rPr>
          <w:color w:val="1F1F5F" w:themeColor="text1"/>
        </w:rPr>
        <w:t>%</w:t>
      </w:r>
      <w:r w:rsidRPr="008B3B8B">
        <w:rPr>
          <w:i/>
          <w:color w:val="1F1F5F" w:themeColor="text1"/>
        </w:rPr>
        <w:t>.</w:t>
      </w:r>
    </w:p>
    <w:p w14:paraId="43C4859D" w14:textId="77777777" w:rsidR="008B3B8B" w:rsidRPr="008B3B8B" w:rsidRDefault="00000000" w:rsidP="008B3B8B">
      <w:pPr>
        <w:jc w:val="both"/>
        <w:rPr>
          <w:i/>
          <w:iCs/>
          <w:color w:val="127CC0" w:themeColor="accent2"/>
          <w:lang w:val="en-US"/>
        </w:rPr>
      </w:pPr>
      <w:r w:rsidRPr="008B3B8B">
        <w:rPr>
          <w:i/>
          <w:iCs/>
          <w:color w:val="127CC0" w:themeColor="accent2"/>
          <w:lang w:val="en-US"/>
        </w:rPr>
        <w:t>[Insert required percentage.]</w:t>
      </w:r>
    </w:p>
    <w:p w14:paraId="6546A5A9" w14:textId="77777777" w:rsidR="008B3B8B" w:rsidRPr="008B3B8B" w:rsidRDefault="00000000" w:rsidP="008B3B8B">
      <w:pPr>
        <w:rPr>
          <w:b/>
        </w:rPr>
      </w:pPr>
      <w:r w:rsidRPr="008B3B8B">
        <w:rPr>
          <w:b/>
        </w:rPr>
        <w:t>SSRW Clause 7.5.2</w:t>
      </w:r>
      <w:r w:rsidRPr="008B3B8B">
        <w:rPr>
          <w:b/>
        </w:rPr>
        <w:tab/>
        <w:t>Preliminary Field Trial</w:t>
      </w:r>
    </w:p>
    <w:p w14:paraId="624E2520" w14:textId="77777777" w:rsidR="008B3B8B" w:rsidRPr="008B3B8B" w:rsidRDefault="00000000" w:rsidP="008B3B8B">
      <w:pPr>
        <w:rPr>
          <w:i/>
          <w:color w:val="1F1F5F" w:themeColor="text1"/>
        </w:rPr>
      </w:pPr>
      <w:r w:rsidRPr="008B3B8B">
        <w:t xml:space="preserve">Preliminary field trial </w:t>
      </w:r>
      <w:r w:rsidRPr="008B3B8B">
        <w:rPr>
          <w:i/>
          <w:color w:val="FF0000"/>
        </w:rPr>
        <w:t>[enter data]</w:t>
      </w:r>
      <w:r w:rsidRPr="008B3B8B">
        <w:rPr>
          <w:i/>
          <w:color w:val="984806"/>
        </w:rPr>
        <w:t xml:space="preserve"> </w:t>
      </w:r>
      <w:r w:rsidRPr="008B3B8B">
        <w:rPr>
          <w:i/>
          <w:color w:val="1F1F5F" w:themeColor="text1"/>
        </w:rPr>
        <w:t>.</w:t>
      </w:r>
    </w:p>
    <w:p w14:paraId="6AF32992" w14:textId="77777777" w:rsidR="008B3B8B" w:rsidRPr="008B3B8B" w:rsidRDefault="00000000" w:rsidP="008B3B8B">
      <w:pPr>
        <w:jc w:val="both"/>
        <w:rPr>
          <w:i/>
          <w:iCs/>
          <w:color w:val="127CC0" w:themeColor="accent2"/>
          <w:lang w:val="en-US"/>
        </w:rPr>
      </w:pPr>
      <w:r w:rsidRPr="008B3B8B">
        <w:rPr>
          <w:i/>
          <w:iCs/>
          <w:color w:val="127CC0" w:themeColor="accent2"/>
          <w:lang w:val="en-US"/>
        </w:rPr>
        <w:t>[Insert required/not required.]</w:t>
      </w:r>
    </w:p>
    <w:p w14:paraId="0D8EA3ED" w14:textId="77777777" w:rsidR="008B3B8B" w:rsidRPr="008B3B8B" w:rsidRDefault="00000000" w:rsidP="008B3B8B">
      <w:pPr>
        <w:rPr>
          <w:b/>
        </w:rPr>
      </w:pPr>
      <w:r w:rsidRPr="008B3B8B">
        <w:rPr>
          <w:b/>
        </w:rPr>
        <w:t>SSRW Clause 7.5.7</w:t>
      </w:r>
      <w:r w:rsidRPr="008B3B8B">
        <w:rPr>
          <w:b/>
        </w:rPr>
        <w:tab/>
        <w:t>Laying</w:t>
      </w:r>
    </w:p>
    <w:p w14:paraId="34338581" w14:textId="77777777" w:rsidR="008B3B8B" w:rsidRPr="008B3B8B" w:rsidRDefault="00000000" w:rsidP="008B3B8B">
      <w:pPr>
        <w:rPr>
          <w:color w:val="1F1F5F" w:themeColor="text1"/>
        </w:rPr>
      </w:pPr>
      <w:r w:rsidRPr="008B3B8B">
        <w:t xml:space="preserve">Grader laying </w:t>
      </w:r>
      <w:r w:rsidRPr="008B3B8B">
        <w:rPr>
          <w:i/>
          <w:color w:val="FF0000"/>
        </w:rPr>
        <w:t>[enter data]</w:t>
      </w:r>
      <w:r w:rsidRPr="008B3B8B">
        <w:rPr>
          <w:i/>
          <w:color w:val="984806"/>
        </w:rPr>
        <w:t xml:space="preserve"> </w:t>
      </w:r>
      <w:r w:rsidRPr="008B3B8B">
        <w:rPr>
          <w:color w:val="1F1F5F" w:themeColor="text1"/>
        </w:rPr>
        <w:t>.</w:t>
      </w:r>
    </w:p>
    <w:p w14:paraId="37956780" w14:textId="77777777" w:rsidR="008B3B8B" w:rsidRPr="008B3B8B" w:rsidRDefault="00000000" w:rsidP="008B3B8B">
      <w:pPr>
        <w:jc w:val="both"/>
        <w:rPr>
          <w:i/>
          <w:iCs/>
          <w:color w:val="127CC0" w:themeColor="accent2"/>
          <w:lang w:val="en-US"/>
        </w:rPr>
      </w:pPr>
      <w:r w:rsidRPr="008B3B8B">
        <w:rPr>
          <w:i/>
          <w:iCs/>
          <w:color w:val="127CC0" w:themeColor="accent2"/>
          <w:lang w:val="en-US"/>
        </w:rPr>
        <w:t>[Insert permitted / not permitted. Suitable for minor jobs only.]</w:t>
      </w:r>
    </w:p>
    <w:p w14:paraId="79B077D5" w14:textId="77777777" w:rsidR="008B3B8B" w:rsidRPr="008B3B8B" w:rsidRDefault="00000000" w:rsidP="008B3B8B">
      <w:pPr>
        <w:rPr>
          <w:b/>
        </w:rPr>
      </w:pPr>
      <w:r w:rsidRPr="008B3B8B">
        <w:rPr>
          <w:b/>
        </w:rPr>
        <w:t>SSRW Clause 7.6</w:t>
      </w:r>
      <w:r w:rsidRPr="008B3B8B">
        <w:rPr>
          <w:b/>
        </w:rPr>
        <w:tab/>
        <w:t>Conformance</w:t>
      </w:r>
    </w:p>
    <w:p w14:paraId="01F21A86" w14:textId="77777777" w:rsidR="008B3B8B" w:rsidRPr="008B3B8B" w:rsidRDefault="00000000" w:rsidP="008B3B8B">
      <w:pPr>
        <w:rPr>
          <w:b/>
        </w:rPr>
      </w:pPr>
      <w:r w:rsidRPr="008B3B8B">
        <w:rPr>
          <w:b/>
        </w:rPr>
        <w:t>SSRW Clause 7.6.1</w:t>
      </w:r>
      <w:r w:rsidRPr="008B3B8B">
        <w:rPr>
          <w:b/>
        </w:rPr>
        <w:tab/>
        <w:t>Tolerances</w:t>
      </w:r>
    </w:p>
    <w:p w14:paraId="3FF028C6" w14:textId="77777777" w:rsidR="008B3B8B" w:rsidRPr="008B3B8B" w:rsidRDefault="00000000" w:rsidP="008B3B8B">
      <w:r w:rsidRPr="008B3B8B">
        <w:t>Binder distribution values for other types of binding agent.</w:t>
      </w:r>
    </w:p>
    <w:tbl>
      <w:tblPr>
        <w:tblStyle w:val="NTGtable1"/>
        <w:tblW w:w="5000" w:type="pct"/>
        <w:tblLook w:val="0620" w:firstRow="1" w:lastRow="0" w:firstColumn="0" w:lastColumn="0" w:noHBand="1" w:noVBand="1"/>
      </w:tblPr>
      <w:tblGrid>
        <w:gridCol w:w="1695"/>
        <w:gridCol w:w="4321"/>
        <w:gridCol w:w="4292"/>
      </w:tblGrid>
      <w:tr w:rsidR="00E83D9D" w14:paraId="2069DEA7" w14:textId="77777777" w:rsidTr="00E83D9D">
        <w:trPr>
          <w:cnfStyle w:val="100000000000" w:firstRow="1" w:lastRow="0" w:firstColumn="0" w:lastColumn="0" w:oddVBand="0" w:evenVBand="0" w:oddHBand="0" w:evenHBand="0" w:firstRowFirstColumn="0" w:firstRowLastColumn="0" w:lastRowFirstColumn="0" w:lastRowLastColumn="0"/>
          <w:trHeight w:val="482"/>
        </w:trPr>
        <w:tc>
          <w:tcPr>
            <w:tcW w:w="5000" w:type="pct"/>
            <w:gridSpan w:val="3"/>
          </w:tcPr>
          <w:p w14:paraId="7B590035" w14:textId="77777777" w:rsidR="008B3B8B" w:rsidRPr="008B3B8B" w:rsidRDefault="00000000" w:rsidP="008B3B8B">
            <w:pPr>
              <w:spacing w:before="40" w:after="40"/>
            </w:pPr>
            <w:bookmarkStart w:id="16" w:name="_Ref435108190"/>
            <w:r w:rsidRPr="008B3B8B">
              <w:t>Table – Stabilised and Modified Layer Conformance</w:t>
            </w:r>
            <w:bookmarkEnd w:id="16"/>
            <w:r w:rsidRPr="008B3B8B">
              <w:t xml:space="preserve"> – Other Types of Binding Agent</w:t>
            </w:r>
          </w:p>
        </w:tc>
      </w:tr>
      <w:tr w:rsidR="00E83D9D" w14:paraId="1865589A" w14:textId="77777777" w:rsidTr="00E83D9D">
        <w:trPr>
          <w:trHeight w:val="482"/>
        </w:trPr>
        <w:tc>
          <w:tcPr>
            <w:tcW w:w="822" w:type="pct"/>
            <w:vMerge w:val="restart"/>
          </w:tcPr>
          <w:p w14:paraId="188F67A4" w14:textId="77777777" w:rsidR="008B3B8B" w:rsidRPr="008B3B8B" w:rsidRDefault="00000000" w:rsidP="008B3B8B">
            <w:pPr>
              <w:spacing w:before="40" w:after="40"/>
              <w:rPr>
                <w:b/>
              </w:rPr>
            </w:pPr>
            <w:r w:rsidRPr="008B3B8B">
              <w:rPr>
                <w:b/>
              </w:rPr>
              <w:t>Binding Agent</w:t>
            </w:r>
          </w:p>
        </w:tc>
        <w:tc>
          <w:tcPr>
            <w:tcW w:w="2096" w:type="pct"/>
          </w:tcPr>
          <w:p w14:paraId="5087B02E" w14:textId="77777777" w:rsidR="008B3B8B" w:rsidRPr="008B3B8B" w:rsidRDefault="00000000" w:rsidP="008B3B8B">
            <w:pPr>
              <w:spacing w:before="40" w:after="40"/>
            </w:pPr>
            <w:r w:rsidRPr="008B3B8B">
              <w:t>[</w:t>
            </w:r>
            <w:proofErr w:type="spellStart"/>
            <w:r w:rsidRPr="008B3B8B">
              <w:t>i</w:t>
            </w:r>
            <w:proofErr w:type="spellEnd"/>
            <w:r w:rsidRPr="008B3B8B">
              <w:t>] Apply if a preliminary trial is carried out (i.e. total area over 1000m</w:t>
            </w:r>
            <w:r w:rsidRPr="008B3B8B">
              <w:rPr>
                <w:vertAlign w:val="superscript"/>
              </w:rPr>
              <w:t>2</w:t>
            </w:r>
            <w:r w:rsidRPr="008B3B8B">
              <w:t>)</w:t>
            </w:r>
          </w:p>
        </w:tc>
        <w:tc>
          <w:tcPr>
            <w:tcW w:w="2082" w:type="pct"/>
          </w:tcPr>
          <w:p w14:paraId="007EB7FF" w14:textId="77777777" w:rsidR="008B3B8B" w:rsidRPr="008B3B8B" w:rsidRDefault="00000000" w:rsidP="008B3B8B">
            <w:pPr>
              <w:spacing w:before="40" w:after="40"/>
            </w:pPr>
            <w:r w:rsidRPr="008B3B8B">
              <w:t>[ii] Apply if a preliminary trial is not carried out (i.e. areas under 1000m</w:t>
            </w:r>
            <w:r w:rsidRPr="008B3B8B">
              <w:rPr>
                <w:vertAlign w:val="superscript"/>
              </w:rPr>
              <w:t>2</w:t>
            </w:r>
            <w:r w:rsidRPr="008B3B8B">
              <w:t>)</w:t>
            </w:r>
          </w:p>
        </w:tc>
      </w:tr>
      <w:tr w:rsidR="00E83D9D" w14:paraId="0D369D03" w14:textId="77777777" w:rsidTr="00E83D9D">
        <w:trPr>
          <w:trHeight w:val="482"/>
        </w:trPr>
        <w:tc>
          <w:tcPr>
            <w:tcW w:w="822" w:type="pct"/>
            <w:vMerge/>
          </w:tcPr>
          <w:p w14:paraId="0304D0CF" w14:textId="77777777" w:rsidR="008B3B8B" w:rsidRPr="008B3B8B" w:rsidRDefault="008B3B8B" w:rsidP="008B3B8B">
            <w:pPr>
              <w:spacing w:before="40" w:after="40"/>
            </w:pPr>
          </w:p>
        </w:tc>
        <w:tc>
          <w:tcPr>
            <w:tcW w:w="2096" w:type="pct"/>
          </w:tcPr>
          <w:p w14:paraId="6ACB5167" w14:textId="77777777" w:rsidR="008B3B8B" w:rsidRPr="008B3B8B" w:rsidRDefault="00000000" w:rsidP="008B3B8B">
            <w:pPr>
              <w:spacing w:before="40" w:after="40"/>
            </w:pPr>
            <w:r w:rsidRPr="008B3B8B">
              <w:t>Binder content shall not vary by more than the percentage shown absolute between top and bottom half of a layer at any location as determined in accordance with NTTM 204.8.</w:t>
            </w:r>
          </w:p>
        </w:tc>
        <w:tc>
          <w:tcPr>
            <w:tcW w:w="2082" w:type="pct"/>
          </w:tcPr>
          <w:p w14:paraId="14FEC775" w14:textId="77777777" w:rsidR="008B3B8B" w:rsidRPr="008B3B8B" w:rsidRDefault="00000000" w:rsidP="008B3B8B">
            <w:pPr>
              <w:spacing w:before="40" w:after="40"/>
            </w:pPr>
            <w:r w:rsidRPr="008B3B8B">
              <w:t>Binder content shall not vary by more than ± the percentage shown from the field application rate in any point.</w:t>
            </w:r>
          </w:p>
        </w:tc>
      </w:tr>
      <w:tr w:rsidR="00E83D9D" w14:paraId="5BBEEC1A" w14:textId="77777777" w:rsidTr="00E83D9D">
        <w:trPr>
          <w:trHeight w:val="446"/>
        </w:trPr>
        <w:tc>
          <w:tcPr>
            <w:tcW w:w="822" w:type="pct"/>
          </w:tcPr>
          <w:p w14:paraId="033236D6" w14:textId="77777777" w:rsidR="008B3B8B" w:rsidRPr="008B3B8B" w:rsidRDefault="00000000" w:rsidP="008B3B8B">
            <w:pPr>
              <w:spacing w:before="40" w:after="40"/>
              <w:rPr>
                <w:color w:val="1F1F5F" w:themeColor="text1"/>
              </w:rPr>
            </w:pPr>
            <w:r w:rsidRPr="008B3B8B">
              <w:rPr>
                <w:i/>
                <w:color w:val="FF0000"/>
              </w:rPr>
              <w:t>[enter data]</w:t>
            </w:r>
          </w:p>
        </w:tc>
        <w:tc>
          <w:tcPr>
            <w:tcW w:w="2096" w:type="pct"/>
          </w:tcPr>
          <w:p w14:paraId="386E72CE" w14:textId="77777777" w:rsidR="008B3B8B" w:rsidRPr="008B3B8B" w:rsidRDefault="00000000" w:rsidP="008B3B8B">
            <w:pPr>
              <w:spacing w:before="40" w:after="40"/>
              <w:jc w:val="center"/>
              <w:rPr>
                <w:color w:val="1F1F5F" w:themeColor="text1"/>
              </w:rPr>
            </w:pPr>
            <w:r w:rsidRPr="008B3B8B">
              <w:rPr>
                <w:i/>
                <w:color w:val="FF0000"/>
              </w:rPr>
              <w:t>[enter data]</w:t>
            </w:r>
            <w:r w:rsidRPr="008B3B8B">
              <w:rPr>
                <w:color w:val="1F1F5F" w:themeColor="text1"/>
              </w:rPr>
              <w:t xml:space="preserve"> %</w:t>
            </w:r>
          </w:p>
        </w:tc>
        <w:tc>
          <w:tcPr>
            <w:tcW w:w="2082" w:type="pct"/>
          </w:tcPr>
          <w:p w14:paraId="0037121F" w14:textId="77777777" w:rsidR="008B3B8B" w:rsidRPr="008B3B8B" w:rsidRDefault="00000000" w:rsidP="008B3B8B">
            <w:pPr>
              <w:spacing w:before="40" w:after="40"/>
              <w:jc w:val="center"/>
              <w:rPr>
                <w:color w:val="1F1F5F" w:themeColor="text1"/>
              </w:rPr>
            </w:pPr>
            <w:r w:rsidRPr="008B3B8B">
              <w:rPr>
                <w:i/>
                <w:color w:val="FF0000"/>
              </w:rPr>
              <w:t>[enter data]</w:t>
            </w:r>
            <w:r w:rsidRPr="008B3B8B">
              <w:rPr>
                <w:color w:val="1F1F5F" w:themeColor="text1"/>
              </w:rPr>
              <w:t xml:space="preserve"> %</w:t>
            </w:r>
          </w:p>
        </w:tc>
      </w:tr>
      <w:tr w:rsidR="00E83D9D" w14:paraId="33DE0A22" w14:textId="77777777" w:rsidTr="00E83D9D">
        <w:trPr>
          <w:trHeight w:val="424"/>
        </w:trPr>
        <w:tc>
          <w:tcPr>
            <w:tcW w:w="822" w:type="pct"/>
          </w:tcPr>
          <w:p w14:paraId="46748E2B" w14:textId="77777777" w:rsidR="008B3B8B" w:rsidRPr="008B3B8B" w:rsidRDefault="00000000" w:rsidP="008B3B8B">
            <w:pPr>
              <w:spacing w:before="40" w:after="40"/>
              <w:rPr>
                <w:color w:val="1F1F5F" w:themeColor="text1"/>
              </w:rPr>
            </w:pPr>
            <w:r w:rsidRPr="008B3B8B">
              <w:rPr>
                <w:i/>
                <w:color w:val="FF0000"/>
              </w:rPr>
              <w:t>[enter data]</w:t>
            </w:r>
          </w:p>
        </w:tc>
        <w:tc>
          <w:tcPr>
            <w:tcW w:w="2096" w:type="pct"/>
          </w:tcPr>
          <w:p w14:paraId="007EDEFE" w14:textId="77777777" w:rsidR="008B3B8B" w:rsidRPr="008B3B8B" w:rsidRDefault="00000000" w:rsidP="008B3B8B">
            <w:pPr>
              <w:spacing w:before="40" w:after="40"/>
              <w:jc w:val="center"/>
              <w:rPr>
                <w:color w:val="1F1F5F" w:themeColor="text1"/>
              </w:rPr>
            </w:pPr>
            <w:r w:rsidRPr="008B3B8B">
              <w:rPr>
                <w:i/>
                <w:color w:val="FF0000"/>
              </w:rPr>
              <w:t>[enter data]</w:t>
            </w:r>
            <w:r w:rsidRPr="008B3B8B">
              <w:rPr>
                <w:color w:val="1F1F5F" w:themeColor="text1"/>
              </w:rPr>
              <w:t xml:space="preserve"> %</w:t>
            </w:r>
          </w:p>
        </w:tc>
        <w:tc>
          <w:tcPr>
            <w:tcW w:w="2082" w:type="pct"/>
          </w:tcPr>
          <w:p w14:paraId="1E3D61CF" w14:textId="77777777" w:rsidR="008B3B8B" w:rsidRPr="008B3B8B" w:rsidRDefault="00000000" w:rsidP="008B3B8B">
            <w:pPr>
              <w:spacing w:before="40" w:after="40"/>
              <w:jc w:val="center"/>
              <w:rPr>
                <w:color w:val="1F1F5F" w:themeColor="text1"/>
              </w:rPr>
            </w:pPr>
            <w:r w:rsidRPr="008B3B8B">
              <w:rPr>
                <w:i/>
                <w:color w:val="FF0000"/>
              </w:rPr>
              <w:t>[enter data]</w:t>
            </w:r>
            <w:r w:rsidRPr="008B3B8B">
              <w:rPr>
                <w:color w:val="1F1F5F" w:themeColor="text1"/>
              </w:rPr>
              <w:t xml:space="preserve"> %</w:t>
            </w:r>
          </w:p>
        </w:tc>
      </w:tr>
      <w:tr w:rsidR="00E83D9D" w14:paraId="355E5302" w14:textId="77777777" w:rsidTr="00E83D9D">
        <w:trPr>
          <w:trHeight w:val="713"/>
        </w:trPr>
        <w:tc>
          <w:tcPr>
            <w:tcW w:w="5000" w:type="pct"/>
            <w:gridSpan w:val="3"/>
          </w:tcPr>
          <w:p w14:paraId="683787B7" w14:textId="77777777" w:rsidR="008B3B8B" w:rsidRPr="008B3B8B" w:rsidRDefault="00000000" w:rsidP="008B3B8B">
            <w:pPr>
              <w:spacing w:before="40" w:after="40"/>
            </w:pPr>
            <w:r w:rsidRPr="008B3B8B">
              <w:lastRenderedPageBreak/>
              <w:t xml:space="preserve">Take samples for Liquid Limit, Plastic Limit, Linear Shrinkage, California Bearing Ratio from the </w:t>
            </w:r>
            <w:proofErr w:type="spellStart"/>
            <w:r w:rsidRPr="008B3B8B">
              <w:t>unstabilised</w:t>
            </w:r>
            <w:proofErr w:type="spellEnd"/>
            <w:r w:rsidRPr="008B3B8B">
              <w:t xml:space="preserve"> pavements.</w:t>
            </w:r>
          </w:p>
        </w:tc>
      </w:tr>
    </w:tbl>
    <w:p w14:paraId="7EA33583" w14:textId="77777777" w:rsidR="008B3B8B" w:rsidRPr="008B3B8B" w:rsidRDefault="008B3B8B" w:rsidP="008B3B8B"/>
    <w:p w14:paraId="5648CEDC" w14:textId="77777777" w:rsidR="008B3B8B" w:rsidRPr="008B3B8B" w:rsidRDefault="00000000" w:rsidP="008B3B8B">
      <w:pPr>
        <w:rPr>
          <w:b/>
        </w:rPr>
      </w:pPr>
      <w:r w:rsidRPr="008B3B8B">
        <w:rPr>
          <w:b/>
        </w:rPr>
        <w:t>SSRW Clause 7.7</w:t>
      </w:r>
      <w:r w:rsidRPr="008B3B8B">
        <w:rPr>
          <w:b/>
        </w:rPr>
        <w:tab/>
        <w:t xml:space="preserve">Other Requirements </w:t>
      </w:r>
    </w:p>
    <w:p w14:paraId="4234B9E5"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7BCC5636" w14:textId="77777777" w:rsidR="008B3B8B" w:rsidRPr="008B3B8B" w:rsidRDefault="00000000" w:rsidP="008B3B8B">
      <w:pPr>
        <w:rPr>
          <w:b/>
        </w:rPr>
      </w:pPr>
      <w:r w:rsidRPr="008B3B8B">
        <w:rPr>
          <w:b/>
        </w:rPr>
        <w:t>SSRW Section 8</w:t>
      </w:r>
      <w:r w:rsidRPr="008B3B8B">
        <w:rPr>
          <w:b/>
        </w:rPr>
        <w:tab/>
        <w:t xml:space="preserve">SPRAY SEALING </w:t>
      </w:r>
    </w:p>
    <w:p w14:paraId="69145585" w14:textId="77777777" w:rsidR="008B3B8B" w:rsidRPr="008B3B8B" w:rsidRDefault="00000000" w:rsidP="008B3B8B">
      <w:pPr>
        <w:jc w:val="both"/>
        <w:rPr>
          <w:i/>
          <w:iCs/>
          <w:color w:val="127CC0" w:themeColor="accent2"/>
          <w:lang w:val="en-US"/>
        </w:rPr>
      </w:pPr>
      <w:r w:rsidRPr="008B3B8B">
        <w:rPr>
          <w:i/>
          <w:iCs/>
          <w:color w:val="127CC0" w:themeColor="accent2"/>
          <w:lang w:val="en-US"/>
        </w:rPr>
        <w:t>[Add changes to the existing clauses in this section here, in correct number order.]</w:t>
      </w:r>
    </w:p>
    <w:p w14:paraId="4C21AB8D" w14:textId="77777777" w:rsidR="008B3B8B" w:rsidRPr="008B3B8B" w:rsidRDefault="00000000" w:rsidP="008B3B8B">
      <w:r w:rsidRPr="008B3B8B">
        <w:rPr>
          <w:b/>
        </w:rPr>
        <w:t>SSRW Clause 8.4</w:t>
      </w:r>
      <w:r w:rsidRPr="008B3B8B">
        <w:rPr>
          <w:b/>
        </w:rPr>
        <w:tab/>
        <w:t>Material Requirements</w:t>
      </w:r>
    </w:p>
    <w:p w14:paraId="42BF3111" w14:textId="77777777" w:rsidR="008B3B8B" w:rsidRPr="008B3B8B" w:rsidRDefault="00000000" w:rsidP="008B3B8B">
      <w:pPr>
        <w:rPr>
          <w:b/>
        </w:rPr>
      </w:pPr>
      <w:r w:rsidRPr="008B3B8B">
        <w:rPr>
          <w:b/>
        </w:rPr>
        <w:t>SSRW Clause 8.4.7</w:t>
      </w:r>
      <w:r w:rsidRPr="008B3B8B">
        <w:rPr>
          <w:b/>
        </w:rPr>
        <w:tab/>
        <w:t xml:space="preserve">Bitumen Emulsion </w:t>
      </w:r>
    </w:p>
    <w:p w14:paraId="3BCA21C8" w14:textId="77777777" w:rsidR="008B3B8B" w:rsidRPr="008B3B8B" w:rsidRDefault="00000000" w:rsidP="008B3B8B">
      <w:pPr>
        <w:rPr>
          <w:lang w:val="en-US"/>
        </w:rPr>
      </w:pPr>
      <w:r w:rsidRPr="008B3B8B">
        <w:rPr>
          <w:lang w:val="en-US"/>
        </w:rPr>
        <w:t xml:space="preserve">Bitumen emulsion to </w:t>
      </w:r>
      <w:proofErr w:type="gramStart"/>
      <w:r w:rsidRPr="008B3B8B">
        <w:rPr>
          <w:lang w:val="en-US"/>
        </w:rPr>
        <w:t>be;</w:t>
      </w:r>
      <w:proofErr w:type="gramEnd"/>
    </w:p>
    <w:p w14:paraId="547ECFDE" w14:textId="77777777" w:rsidR="008B3B8B" w:rsidRPr="008B3B8B" w:rsidRDefault="00000000" w:rsidP="008B3B8B">
      <w:pPr>
        <w:rPr>
          <w:lang w:val="en-US"/>
        </w:rPr>
      </w:pPr>
      <w:r w:rsidRPr="008B3B8B">
        <w:rPr>
          <w:lang w:val="en-US"/>
        </w:rPr>
        <w:t>Type;</w:t>
      </w:r>
      <w:r w:rsidRPr="008B3B8B">
        <w:rPr>
          <w:lang w:val="en-US"/>
        </w:rPr>
        <w:tab/>
      </w:r>
      <w:r w:rsidRPr="008B3B8B">
        <w:rPr>
          <w:lang w:val="en-US"/>
        </w:rPr>
        <w:tab/>
      </w:r>
      <w:r w:rsidRPr="008B3B8B">
        <w:rPr>
          <w:lang w:val="en-US"/>
        </w:rPr>
        <w:tab/>
      </w:r>
      <w:r w:rsidRPr="008B3B8B">
        <w:rPr>
          <w:i/>
          <w:iCs/>
          <w:color w:val="FF0000"/>
        </w:rPr>
        <w:t>[enter data]</w:t>
      </w:r>
    </w:p>
    <w:p w14:paraId="1FF96C2A" w14:textId="77777777" w:rsidR="008B3B8B" w:rsidRPr="008B3B8B" w:rsidRDefault="00000000" w:rsidP="008B3B8B">
      <w:pPr>
        <w:rPr>
          <w:lang w:val="en-US"/>
        </w:rPr>
      </w:pPr>
      <w:r w:rsidRPr="008B3B8B">
        <w:rPr>
          <w:lang w:val="en-US"/>
        </w:rPr>
        <w:t>Binder Grade;</w:t>
      </w:r>
      <w:r w:rsidRPr="008B3B8B">
        <w:rPr>
          <w:lang w:val="en-US"/>
        </w:rPr>
        <w:tab/>
      </w:r>
      <w:r w:rsidRPr="008B3B8B">
        <w:rPr>
          <w:lang w:val="en-US"/>
        </w:rPr>
        <w:tab/>
      </w:r>
      <w:r w:rsidRPr="008B3B8B">
        <w:rPr>
          <w:bCs/>
          <w:i/>
          <w:iCs/>
          <w:color w:val="FF0000"/>
        </w:rPr>
        <w:t>[enter data]</w:t>
      </w:r>
    </w:p>
    <w:p w14:paraId="3EB74C0B" w14:textId="77777777" w:rsidR="008B3B8B" w:rsidRPr="008B3B8B" w:rsidRDefault="00000000" w:rsidP="008B3B8B">
      <w:pPr>
        <w:rPr>
          <w:lang w:val="en-US"/>
        </w:rPr>
      </w:pPr>
      <w:r w:rsidRPr="008B3B8B">
        <w:rPr>
          <w:lang w:val="en-US"/>
        </w:rPr>
        <w:t>%Binder;</w:t>
      </w:r>
      <w:r w:rsidRPr="008B3B8B">
        <w:rPr>
          <w:lang w:val="en-US"/>
        </w:rPr>
        <w:tab/>
      </w:r>
      <w:r w:rsidRPr="008B3B8B">
        <w:rPr>
          <w:lang w:val="en-US"/>
        </w:rPr>
        <w:tab/>
      </w:r>
      <w:r w:rsidRPr="008B3B8B">
        <w:rPr>
          <w:bCs/>
          <w:i/>
          <w:iCs/>
          <w:color w:val="FF0000"/>
        </w:rPr>
        <w:t>[enter data</w:t>
      </w:r>
    </w:p>
    <w:p w14:paraId="18ED1219" w14:textId="77777777" w:rsidR="008B3B8B" w:rsidRPr="008B3B8B" w:rsidRDefault="00000000" w:rsidP="008B3B8B">
      <w:pPr>
        <w:jc w:val="both"/>
        <w:rPr>
          <w:i/>
          <w:iCs/>
          <w:color w:val="127CC0" w:themeColor="accent2"/>
          <w:lang w:val="en-US"/>
        </w:rPr>
      </w:pPr>
      <w:r w:rsidRPr="008B3B8B">
        <w:rPr>
          <w:i/>
          <w:iCs/>
          <w:color w:val="127CC0" w:themeColor="accent2"/>
          <w:lang w:val="en-US"/>
        </w:rPr>
        <w:t>[Specify type of emulsion, based on the following types, if the default values in the Standard Specification are not to be specified:</w:t>
      </w:r>
    </w:p>
    <w:p w14:paraId="59DC033A" w14:textId="77777777" w:rsidR="008B3B8B" w:rsidRPr="008B3B8B" w:rsidRDefault="00000000" w:rsidP="008B3B8B">
      <w:pPr>
        <w:jc w:val="both"/>
        <w:rPr>
          <w:i/>
          <w:iCs/>
          <w:color w:val="127CC0" w:themeColor="accent2"/>
          <w:lang w:val="en-US"/>
        </w:rPr>
      </w:pPr>
      <w:r w:rsidRPr="008B3B8B">
        <w:rPr>
          <w:i/>
          <w:iCs/>
          <w:color w:val="127CC0" w:themeColor="accent2"/>
          <w:lang w:val="en-US"/>
        </w:rPr>
        <w:t>A</w:t>
      </w:r>
      <w:r w:rsidRPr="008B3B8B">
        <w:rPr>
          <w:i/>
          <w:iCs/>
          <w:color w:val="127CC0" w:themeColor="accent2"/>
          <w:lang w:val="en-US"/>
        </w:rPr>
        <w:tab/>
        <w:t>-</w:t>
      </w:r>
      <w:r w:rsidRPr="008B3B8B">
        <w:rPr>
          <w:i/>
          <w:iCs/>
          <w:color w:val="127CC0" w:themeColor="accent2"/>
          <w:lang w:val="en-US"/>
        </w:rPr>
        <w:tab/>
        <w:t>anionic</w:t>
      </w:r>
    </w:p>
    <w:p w14:paraId="6874A01C" w14:textId="77777777" w:rsidR="008B3B8B" w:rsidRPr="008B3B8B" w:rsidRDefault="00000000" w:rsidP="008B3B8B">
      <w:pPr>
        <w:jc w:val="both"/>
        <w:rPr>
          <w:i/>
          <w:iCs/>
          <w:color w:val="127CC0" w:themeColor="accent2"/>
          <w:lang w:val="en-US"/>
        </w:rPr>
      </w:pPr>
      <w:r w:rsidRPr="008B3B8B">
        <w:rPr>
          <w:i/>
          <w:iCs/>
          <w:color w:val="127CC0" w:themeColor="accent2"/>
          <w:lang w:val="en-US"/>
        </w:rPr>
        <w:t>C</w:t>
      </w:r>
      <w:r w:rsidRPr="008B3B8B">
        <w:rPr>
          <w:i/>
          <w:iCs/>
          <w:color w:val="127CC0" w:themeColor="accent2"/>
          <w:lang w:val="en-US"/>
        </w:rPr>
        <w:tab/>
        <w:t>-</w:t>
      </w:r>
      <w:r w:rsidRPr="008B3B8B">
        <w:rPr>
          <w:i/>
          <w:iCs/>
          <w:color w:val="127CC0" w:themeColor="accent2"/>
          <w:lang w:val="en-US"/>
        </w:rPr>
        <w:tab/>
        <w:t>cationic.</w:t>
      </w:r>
    </w:p>
    <w:p w14:paraId="5D2F3C6B" w14:textId="77777777" w:rsidR="008B3B8B" w:rsidRPr="008B3B8B" w:rsidRDefault="00000000" w:rsidP="008B3B8B">
      <w:pPr>
        <w:jc w:val="both"/>
        <w:rPr>
          <w:i/>
          <w:iCs/>
          <w:color w:val="127CC0" w:themeColor="accent2"/>
          <w:lang w:val="en-US"/>
        </w:rPr>
      </w:pPr>
      <w:r w:rsidRPr="008B3B8B">
        <w:rPr>
          <w:i/>
          <w:iCs/>
          <w:color w:val="127CC0" w:themeColor="accent2"/>
          <w:lang w:val="en-US"/>
        </w:rPr>
        <w:t>AM</w:t>
      </w:r>
      <w:r w:rsidRPr="008B3B8B">
        <w:rPr>
          <w:i/>
          <w:iCs/>
          <w:color w:val="127CC0" w:themeColor="accent2"/>
          <w:lang w:val="en-US"/>
        </w:rPr>
        <w:tab/>
        <w:t>-</w:t>
      </w:r>
      <w:r w:rsidRPr="008B3B8B">
        <w:rPr>
          <w:i/>
          <w:iCs/>
          <w:color w:val="127CC0" w:themeColor="accent2"/>
          <w:lang w:val="en-US"/>
        </w:rPr>
        <w:tab/>
        <w:t>aggregate mixing</w:t>
      </w:r>
    </w:p>
    <w:p w14:paraId="782DC470" w14:textId="77777777" w:rsidR="008B3B8B" w:rsidRPr="008B3B8B" w:rsidRDefault="00000000" w:rsidP="008B3B8B">
      <w:pPr>
        <w:jc w:val="both"/>
        <w:rPr>
          <w:i/>
          <w:iCs/>
          <w:color w:val="127CC0" w:themeColor="accent2"/>
          <w:lang w:val="en-US"/>
        </w:rPr>
      </w:pPr>
      <w:r w:rsidRPr="008B3B8B">
        <w:rPr>
          <w:i/>
          <w:iCs/>
          <w:color w:val="127CC0" w:themeColor="accent2"/>
          <w:lang w:val="en-US"/>
        </w:rPr>
        <w:t>RS</w:t>
      </w:r>
      <w:r w:rsidRPr="008B3B8B">
        <w:rPr>
          <w:i/>
          <w:iCs/>
          <w:color w:val="127CC0" w:themeColor="accent2"/>
          <w:lang w:val="en-US"/>
        </w:rPr>
        <w:tab/>
        <w:t>-</w:t>
      </w:r>
      <w:r w:rsidRPr="008B3B8B">
        <w:rPr>
          <w:i/>
          <w:iCs/>
          <w:color w:val="127CC0" w:themeColor="accent2"/>
          <w:lang w:val="en-US"/>
        </w:rPr>
        <w:tab/>
        <w:t>rapid setting</w:t>
      </w:r>
    </w:p>
    <w:p w14:paraId="0ED5E84A" w14:textId="77777777" w:rsidR="008B3B8B" w:rsidRPr="008B3B8B" w:rsidRDefault="00000000" w:rsidP="008B3B8B">
      <w:pPr>
        <w:jc w:val="both"/>
        <w:rPr>
          <w:i/>
          <w:iCs/>
          <w:color w:val="127CC0" w:themeColor="accent2"/>
          <w:lang w:val="en-US"/>
        </w:rPr>
      </w:pPr>
      <w:r w:rsidRPr="008B3B8B">
        <w:rPr>
          <w:i/>
          <w:iCs/>
          <w:color w:val="127CC0" w:themeColor="accent2"/>
          <w:lang w:val="en-US"/>
        </w:rPr>
        <w:t>SS</w:t>
      </w:r>
      <w:r w:rsidRPr="008B3B8B">
        <w:rPr>
          <w:i/>
          <w:iCs/>
          <w:color w:val="127CC0" w:themeColor="accent2"/>
          <w:lang w:val="en-US"/>
        </w:rPr>
        <w:tab/>
        <w:t>-</w:t>
      </w:r>
      <w:r w:rsidRPr="008B3B8B">
        <w:rPr>
          <w:i/>
          <w:iCs/>
          <w:color w:val="127CC0" w:themeColor="accent2"/>
          <w:lang w:val="en-US"/>
        </w:rPr>
        <w:tab/>
        <w:t>slow setting</w:t>
      </w:r>
    </w:p>
    <w:p w14:paraId="3F3D0C11" w14:textId="77777777" w:rsidR="008B3B8B" w:rsidRPr="008B3B8B" w:rsidRDefault="00000000" w:rsidP="008B3B8B">
      <w:pPr>
        <w:jc w:val="both"/>
        <w:rPr>
          <w:i/>
          <w:iCs/>
          <w:color w:val="127CC0" w:themeColor="accent2"/>
          <w:lang w:val="en-US"/>
        </w:rPr>
      </w:pPr>
      <w:r w:rsidRPr="008B3B8B">
        <w:rPr>
          <w:i/>
          <w:iCs/>
          <w:color w:val="127CC0" w:themeColor="accent2"/>
          <w:lang w:val="en-US"/>
        </w:rPr>
        <w:t>Specify Binder Grade, either 170 or 320</w:t>
      </w:r>
    </w:p>
    <w:p w14:paraId="2404AFF6" w14:textId="77777777" w:rsidR="008B3B8B" w:rsidRPr="008B3B8B" w:rsidRDefault="00000000" w:rsidP="008B3B8B">
      <w:pPr>
        <w:jc w:val="both"/>
        <w:rPr>
          <w:i/>
          <w:iCs/>
          <w:color w:val="127CC0" w:themeColor="accent2"/>
          <w:lang w:val="en-US"/>
        </w:rPr>
      </w:pPr>
      <w:r w:rsidRPr="008B3B8B">
        <w:rPr>
          <w:i/>
          <w:iCs/>
          <w:color w:val="127CC0" w:themeColor="accent2"/>
          <w:lang w:val="en-US"/>
        </w:rPr>
        <w:t>Specify percent bitumen content, usually 60%</w:t>
      </w:r>
    </w:p>
    <w:p w14:paraId="62DF244A" w14:textId="77777777" w:rsidR="008B3B8B" w:rsidRPr="008B3B8B" w:rsidRDefault="00000000" w:rsidP="008B3B8B">
      <w:pPr>
        <w:jc w:val="both"/>
        <w:rPr>
          <w:i/>
          <w:iCs/>
          <w:color w:val="127CC0" w:themeColor="accent2"/>
          <w:lang w:val="en-US"/>
        </w:rPr>
      </w:pPr>
      <w:r w:rsidRPr="008B3B8B">
        <w:rPr>
          <w:i/>
          <w:iCs/>
          <w:color w:val="127CC0" w:themeColor="accent2"/>
          <w:lang w:val="en-US"/>
        </w:rPr>
        <w:t>Example: ASS-170</w:t>
      </w:r>
      <w:r w:rsidRPr="008B3B8B">
        <w:rPr>
          <w:i/>
          <w:iCs/>
          <w:color w:val="127CC0" w:themeColor="accent2"/>
          <w:lang w:val="en-US"/>
        </w:rPr>
        <w:noBreakHyphen/>
        <w:t>60 is anionic, slow setting, class 170 bitumen, with 60% bitumen content.]</w:t>
      </w:r>
    </w:p>
    <w:p w14:paraId="2580265E" w14:textId="77777777" w:rsidR="008B3B8B" w:rsidRPr="008B3B8B" w:rsidRDefault="00000000" w:rsidP="008B3B8B">
      <w:pPr>
        <w:rPr>
          <w:b/>
        </w:rPr>
      </w:pPr>
      <w:r w:rsidRPr="008B3B8B">
        <w:rPr>
          <w:b/>
        </w:rPr>
        <w:t>SSRW Clause 8.5</w:t>
      </w:r>
      <w:r w:rsidRPr="008B3B8B">
        <w:rPr>
          <w:b/>
        </w:rPr>
        <w:tab/>
        <w:t xml:space="preserve">Sprayers and Personnel </w:t>
      </w:r>
    </w:p>
    <w:p w14:paraId="404CA4D0" w14:textId="77777777" w:rsidR="008B3B8B" w:rsidRPr="008B3B8B" w:rsidRDefault="00000000" w:rsidP="008B3B8B">
      <w:pPr>
        <w:rPr>
          <w:lang w:val="en-US"/>
        </w:rPr>
      </w:pPr>
      <w:r w:rsidRPr="008B3B8B">
        <w:rPr>
          <w:lang w:val="en-US"/>
        </w:rPr>
        <w:t xml:space="preserve">Australian Asphalt Pavement Association (AAPA) has been renamed to </w:t>
      </w:r>
      <w:hyperlink r:id="rId13" w:history="1">
        <w:r w:rsidR="008B3B8B" w:rsidRPr="008B3B8B">
          <w:rPr>
            <w:color w:val="0563C1" w:themeColor="hyperlink"/>
            <w:u w:val="single"/>
            <w:lang w:val="en-US"/>
          </w:rPr>
          <w:t>Australian Flexible Pavement Association (AFPA)</w:t>
        </w:r>
      </w:hyperlink>
      <w:r w:rsidRPr="008B3B8B">
        <w:rPr>
          <w:lang w:val="en-US"/>
        </w:rPr>
        <w:t>.</w:t>
      </w:r>
    </w:p>
    <w:p w14:paraId="575B9009" w14:textId="77777777" w:rsidR="008B3B8B" w:rsidRPr="008B3B8B" w:rsidRDefault="00000000" w:rsidP="008B3B8B">
      <w:pPr>
        <w:rPr>
          <w:b/>
        </w:rPr>
      </w:pPr>
      <w:r w:rsidRPr="008B3B8B">
        <w:rPr>
          <w:b/>
        </w:rPr>
        <w:t>SSRW Clause 8.8.2</w:t>
      </w:r>
      <w:r w:rsidRPr="008B3B8B">
        <w:rPr>
          <w:b/>
        </w:rPr>
        <w:tab/>
        <w:t>Prime, Primer Seals, Seals, Pre-coats, and Enrichment Coats</w:t>
      </w:r>
    </w:p>
    <w:p w14:paraId="6EB18641" w14:textId="77777777" w:rsidR="008B3B8B" w:rsidRPr="008B3B8B" w:rsidRDefault="00000000" w:rsidP="008B3B8B">
      <w:pPr>
        <w:rPr>
          <w:lang w:val="en-US"/>
        </w:rPr>
      </w:pPr>
      <w:r w:rsidRPr="008B3B8B">
        <w:rPr>
          <w:lang w:val="en-US"/>
        </w:rPr>
        <w:t>Cut back requirements are:</w:t>
      </w:r>
    </w:p>
    <w:p w14:paraId="2B78556A" w14:textId="77777777" w:rsidR="008B3B8B" w:rsidRPr="008B3B8B" w:rsidRDefault="00000000" w:rsidP="008B3B8B">
      <w:pPr>
        <w:jc w:val="both"/>
        <w:rPr>
          <w:i/>
        </w:rPr>
      </w:pPr>
      <w:r w:rsidRPr="008B3B8B">
        <w:rPr>
          <w:lang w:val="en-US"/>
        </w:rPr>
        <w:t>Prime:</w:t>
      </w:r>
      <w:r w:rsidRPr="008B3B8B">
        <w:rPr>
          <w:lang w:val="en-US"/>
        </w:rPr>
        <w:tab/>
      </w:r>
      <w:r w:rsidRPr="008B3B8B">
        <w:rPr>
          <w:lang w:val="en-US"/>
        </w:rPr>
        <w:tab/>
      </w:r>
      <w:r w:rsidRPr="008B3B8B">
        <w:rPr>
          <w:lang w:val="en-US"/>
        </w:rPr>
        <w:tab/>
        <w:t xml:space="preserve">AMC </w:t>
      </w:r>
      <w:r w:rsidRPr="008B3B8B">
        <w:rPr>
          <w:i/>
          <w:color w:val="FF0000"/>
        </w:rPr>
        <w:t>[enter data]</w:t>
      </w:r>
      <w:r w:rsidRPr="008B3B8B">
        <w:rPr>
          <w:lang w:val="en-US"/>
        </w:rPr>
        <w:tab/>
        <w:t>to AMC</w:t>
      </w:r>
      <w:r w:rsidRPr="008B3B8B">
        <w:rPr>
          <w:i/>
          <w:color w:val="984806"/>
        </w:rPr>
        <w:t xml:space="preserve"> </w:t>
      </w:r>
      <w:r w:rsidRPr="008B3B8B">
        <w:rPr>
          <w:i/>
          <w:color w:val="FF0000"/>
        </w:rPr>
        <w:t>[enter data]</w:t>
      </w:r>
    </w:p>
    <w:p w14:paraId="42718944" w14:textId="77777777" w:rsidR="008B3B8B" w:rsidRPr="008B3B8B" w:rsidRDefault="00000000" w:rsidP="008B3B8B">
      <w:pPr>
        <w:jc w:val="both"/>
        <w:rPr>
          <w:i/>
          <w:iCs/>
          <w:color w:val="127CC0" w:themeColor="accent2"/>
          <w:lang w:val="en-US"/>
        </w:rPr>
      </w:pPr>
      <w:r w:rsidRPr="008B3B8B">
        <w:rPr>
          <w:i/>
          <w:iCs/>
          <w:color w:val="127CC0" w:themeColor="accent2"/>
          <w:lang w:val="en-US"/>
        </w:rPr>
        <w:t>[</w:t>
      </w:r>
      <w:proofErr w:type="gramStart"/>
      <w:r w:rsidRPr="008B3B8B">
        <w:rPr>
          <w:i/>
          <w:iCs/>
          <w:color w:val="127CC0" w:themeColor="accent2"/>
          <w:lang w:val="en-US"/>
        </w:rPr>
        <w:t>Generally</w:t>
      </w:r>
      <w:proofErr w:type="gramEnd"/>
      <w:r w:rsidRPr="008B3B8B">
        <w:rPr>
          <w:i/>
          <w:iCs/>
          <w:color w:val="127CC0" w:themeColor="accent2"/>
          <w:lang w:val="en-US"/>
        </w:rPr>
        <w:t xml:space="preserve"> AMC 00 to AMC 1 – Default AMC 0 to AMC 00.]</w:t>
      </w:r>
    </w:p>
    <w:p w14:paraId="18ABD3AA" w14:textId="77777777" w:rsidR="008B3B8B" w:rsidRPr="008B3B8B" w:rsidRDefault="00000000" w:rsidP="008B3B8B">
      <w:pPr>
        <w:jc w:val="both"/>
        <w:rPr>
          <w:i/>
        </w:rPr>
      </w:pPr>
      <w:r w:rsidRPr="008B3B8B">
        <w:rPr>
          <w:lang w:val="en-US"/>
        </w:rPr>
        <w:t>Primer Seal:</w:t>
      </w:r>
      <w:r w:rsidRPr="008B3B8B">
        <w:rPr>
          <w:lang w:val="en-US"/>
        </w:rPr>
        <w:tab/>
      </w:r>
      <w:r w:rsidRPr="008B3B8B">
        <w:rPr>
          <w:lang w:val="en-US"/>
        </w:rPr>
        <w:tab/>
        <w:t xml:space="preserve">AMC </w:t>
      </w:r>
      <w:r w:rsidRPr="008B3B8B">
        <w:rPr>
          <w:i/>
          <w:color w:val="FF0000"/>
        </w:rPr>
        <w:t>[enter data]</w:t>
      </w:r>
      <w:r w:rsidRPr="008B3B8B">
        <w:rPr>
          <w:lang w:val="en-US"/>
        </w:rPr>
        <w:tab/>
        <w:t xml:space="preserve">to AMC </w:t>
      </w:r>
      <w:r w:rsidRPr="008B3B8B">
        <w:rPr>
          <w:i/>
          <w:color w:val="FF0000"/>
        </w:rPr>
        <w:t>[enter data]</w:t>
      </w:r>
    </w:p>
    <w:p w14:paraId="12E3F20F" w14:textId="77777777" w:rsidR="008B3B8B" w:rsidRPr="008B3B8B" w:rsidRDefault="00000000" w:rsidP="008B3B8B">
      <w:pPr>
        <w:jc w:val="both"/>
        <w:rPr>
          <w:i/>
          <w:iCs/>
          <w:color w:val="127CC0" w:themeColor="accent2"/>
          <w:lang w:val="en-US"/>
        </w:rPr>
      </w:pPr>
      <w:r w:rsidRPr="008B3B8B">
        <w:rPr>
          <w:i/>
          <w:iCs/>
          <w:color w:val="127CC0" w:themeColor="accent2"/>
          <w:lang w:val="en-US"/>
        </w:rPr>
        <w:t>[</w:t>
      </w:r>
      <w:proofErr w:type="gramStart"/>
      <w:r w:rsidRPr="008B3B8B">
        <w:rPr>
          <w:i/>
          <w:iCs/>
          <w:color w:val="127CC0" w:themeColor="accent2"/>
          <w:lang w:val="en-US"/>
        </w:rPr>
        <w:t>Generally</w:t>
      </w:r>
      <w:proofErr w:type="gramEnd"/>
      <w:r w:rsidRPr="008B3B8B">
        <w:rPr>
          <w:i/>
          <w:iCs/>
          <w:color w:val="127CC0" w:themeColor="accent2"/>
          <w:lang w:val="en-US"/>
        </w:rPr>
        <w:t xml:space="preserve"> AMC 2 to AMC 4.]</w:t>
      </w:r>
    </w:p>
    <w:p w14:paraId="4DC9DFFF" w14:textId="77777777" w:rsidR="008B3B8B" w:rsidRPr="008B3B8B" w:rsidRDefault="00000000" w:rsidP="008B3B8B">
      <w:pPr>
        <w:rPr>
          <w:i/>
        </w:rPr>
      </w:pPr>
      <w:r w:rsidRPr="008B3B8B">
        <w:rPr>
          <w:lang w:val="en-US"/>
        </w:rPr>
        <w:t>Enrichment Coat:</w:t>
      </w:r>
      <w:r w:rsidRPr="008B3B8B">
        <w:rPr>
          <w:lang w:val="en-US"/>
        </w:rPr>
        <w:tab/>
        <w:t xml:space="preserve">AMC </w:t>
      </w:r>
      <w:r w:rsidRPr="008B3B8B">
        <w:rPr>
          <w:i/>
          <w:color w:val="FF0000"/>
        </w:rPr>
        <w:t>[enter data]</w:t>
      </w:r>
      <w:r w:rsidRPr="008B3B8B">
        <w:rPr>
          <w:lang w:val="en-US"/>
        </w:rPr>
        <w:tab/>
        <w:t xml:space="preserve">to AMC </w:t>
      </w:r>
      <w:r w:rsidRPr="008B3B8B">
        <w:rPr>
          <w:i/>
          <w:color w:val="FF0000"/>
        </w:rPr>
        <w:t>[enter data]</w:t>
      </w:r>
    </w:p>
    <w:p w14:paraId="54A31C77" w14:textId="77777777" w:rsidR="008B3B8B" w:rsidRPr="008B3B8B" w:rsidRDefault="00000000" w:rsidP="008B3B8B">
      <w:pPr>
        <w:jc w:val="both"/>
        <w:rPr>
          <w:i/>
          <w:iCs/>
          <w:color w:val="127CC0" w:themeColor="accent2"/>
          <w:lang w:val="en-US"/>
        </w:rPr>
      </w:pPr>
      <w:r w:rsidRPr="008B3B8B">
        <w:rPr>
          <w:i/>
          <w:iCs/>
          <w:color w:val="127CC0" w:themeColor="accent2"/>
          <w:lang w:val="en-US"/>
        </w:rPr>
        <w:t>[</w:t>
      </w:r>
      <w:proofErr w:type="gramStart"/>
      <w:r w:rsidRPr="008B3B8B">
        <w:rPr>
          <w:i/>
          <w:iCs/>
          <w:color w:val="127CC0" w:themeColor="accent2"/>
          <w:lang w:val="en-US"/>
        </w:rPr>
        <w:t>generally</w:t>
      </w:r>
      <w:proofErr w:type="gramEnd"/>
      <w:r w:rsidRPr="008B3B8B">
        <w:rPr>
          <w:i/>
          <w:iCs/>
          <w:color w:val="127CC0" w:themeColor="accent2"/>
          <w:lang w:val="en-US"/>
        </w:rPr>
        <w:t xml:space="preserve"> AMC 0 to AMC 3. – Default – Emulsion based – to be advised.</w:t>
      </w:r>
    </w:p>
    <w:p w14:paraId="1087F17A" w14:textId="77777777" w:rsidR="008B3B8B" w:rsidRPr="008B3B8B" w:rsidRDefault="00000000" w:rsidP="008B3B8B">
      <w:pPr>
        <w:jc w:val="both"/>
        <w:rPr>
          <w:i/>
          <w:iCs/>
          <w:color w:val="127CC0" w:themeColor="accent2"/>
          <w:lang w:val="en-US"/>
        </w:rPr>
      </w:pPr>
      <w:r w:rsidRPr="008B3B8B">
        <w:rPr>
          <w:i/>
          <w:iCs/>
          <w:color w:val="127CC0" w:themeColor="accent2"/>
          <w:lang w:val="en-US"/>
        </w:rPr>
        <w:t>Specify the bitumen cut back and delete inapplicable items.]</w:t>
      </w:r>
    </w:p>
    <w:p w14:paraId="4A478C8B" w14:textId="77777777" w:rsidR="008B3B8B" w:rsidRPr="008B3B8B" w:rsidRDefault="00000000" w:rsidP="008B3B8B">
      <w:pPr>
        <w:rPr>
          <w:b/>
        </w:rPr>
      </w:pPr>
      <w:r w:rsidRPr="008B3B8B">
        <w:rPr>
          <w:b/>
        </w:rPr>
        <w:t>SSRW Clause 8.8.5</w:t>
      </w:r>
      <w:r w:rsidRPr="008B3B8B">
        <w:rPr>
          <w:b/>
        </w:rPr>
        <w:tab/>
        <w:t xml:space="preserve">Binder Coats, Tender Quantities </w:t>
      </w:r>
    </w:p>
    <w:p w14:paraId="35E78551" w14:textId="77777777" w:rsidR="008B3B8B" w:rsidRPr="008B3B8B" w:rsidRDefault="00000000" w:rsidP="008B3B8B">
      <w:pPr>
        <w:rPr>
          <w:lang w:val="en-US"/>
        </w:rPr>
      </w:pPr>
      <w:r w:rsidRPr="008B3B8B">
        <w:rPr>
          <w:lang w:val="en-US"/>
        </w:rPr>
        <w:t>Spray rates used as a basis for calculating tender quantities are as follows:</w:t>
      </w:r>
    </w:p>
    <w:p w14:paraId="0DF23F95" w14:textId="77777777" w:rsidR="008B3B8B" w:rsidRPr="008B3B8B" w:rsidRDefault="00000000" w:rsidP="008B3B8B">
      <w:pPr>
        <w:rPr>
          <w:lang w:val="en-US"/>
        </w:rPr>
      </w:pPr>
      <w:r w:rsidRPr="008B3B8B">
        <w:rPr>
          <w:lang w:val="en-US"/>
        </w:rPr>
        <w:t>Enrichment Coat:</w:t>
      </w:r>
      <w:r w:rsidRPr="008B3B8B">
        <w:rPr>
          <w:lang w:val="en-US"/>
        </w:rPr>
        <w:tab/>
      </w:r>
      <w:r w:rsidRPr="008B3B8B">
        <w:rPr>
          <w:lang w:val="en-US"/>
        </w:rPr>
        <w:tab/>
      </w:r>
      <w:r w:rsidRPr="008B3B8B">
        <w:rPr>
          <w:i/>
          <w:color w:val="FF0000"/>
        </w:rPr>
        <w:t>[enter data]</w:t>
      </w:r>
      <w:r w:rsidRPr="008B3B8B">
        <w:t xml:space="preserve"> </w:t>
      </w:r>
      <w:proofErr w:type="spellStart"/>
      <w:r w:rsidRPr="008B3B8B">
        <w:rPr>
          <w:lang w:val="en-US"/>
        </w:rPr>
        <w:t>litres</w:t>
      </w:r>
      <w:proofErr w:type="spellEnd"/>
      <w:r w:rsidRPr="008B3B8B">
        <w:rPr>
          <w:lang w:val="en-US"/>
        </w:rPr>
        <w:t>/m</w:t>
      </w:r>
      <w:r w:rsidRPr="008B3B8B">
        <w:rPr>
          <w:vertAlign w:val="superscript"/>
          <w:lang w:val="en-US"/>
        </w:rPr>
        <w:t>2</w:t>
      </w:r>
    </w:p>
    <w:p w14:paraId="217DF1BA" w14:textId="77777777" w:rsidR="008B3B8B" w:rsidRPr="008B3B8B" w:rsidRDefault="00000000" w:rsidP="008B3B8B">
      <w:pPr>
        <w:jc w:val="both"/>
        <w:rPr>
          <w:i/>
          <w:iCs/>
          <w:color w:val="127CC0" w:themeColor="accent2"/>
          <w:lang w:val="en-US"/>
        </w:rPr>
      </w:pPr>
      <w:r w:rsidRPr="008B3B8B">
        <w:rPr>
          <w:i/>
          <w:iCs/>
          <w:color w:val="127CC0" w:themeColor="accent2"/>
          <w:lang w:val="en-US"/>
        </w:rPr>
        <w:t>[</w:t>
      </w:r>
      <w:proofErr w:type="gramStart"/>
      <w:r w:rsidRPr="008B3B8B">
        <w:rPr>
          <w:i/>
          <w:iCs/>
          <w:color w:val="127CC0" w:themeColor="accent2"/>
          <w:lang w:val="en-US"/>
        </w:rPr>
        <w:t>Generally</w:t>
      </w:r>
      <w:proofErr w:type="gramEnd"/>
      <w:r w:rsidRPr="008B3B8B">
        <w:rPr>
          <w:i/>
          <w:iCs/>
          <w:color w:val="127CC0" w:themeColor="accent2"/>
          <w:lang w:val="en-US"/>
        </w:rPr>
        <w:t xml:space="preserve"> 0.2 to 0.4 L /m2.]</w:t>
      </w:r>
    </w:p>
    <w:p w14:paraId="77AF21B1" w14:textId="77777777" w:rsidR="008B3B8B" w:rsidRPr="008B3B8B" w:rsidRDefault="00000000" w:rsidP="008B3B8B">
      <w:pPr>
        <w:rPr>
          <w:lang w:val="en-US"/>
        </w:rPr>
      </w:pPr>
      <w:r w:rsidRPr="008B3B8B">
        <w:rPr>
          <w:lang w:val="en-US"/>
        </w:rPr>
        <w:lastRenderedPageBreak/>
        <w:t>Prime:</w:t>
      </w:r>
      <w:r w:rsidRPr="008B3B8B">
        <w:rPr>
          <w:lang w:val="en-US"/>
        </w:rPr>
        <w:tab/>
      </w:r>
      <w:r w:rsidRPr="008B3B8B">
        <w:rPr>
          <w:lang w:val="en-US"/>
        </w:rPr>
        <w:tab/>
      </w:r>
      <w:r w:rsidRPr="008B3B8B">
        <w:rPr>
          <w:lang w:val="en-US"/>
        </w:rPr>
        <w:tab/>
      </w:r>
      <w:r w:rsidRPr="008B3B8B">
        <w:rPr>
          <w:lang w:val="en-US"/>
        </w:rPr>
        <w:tab/>
      </w:r>
      <w:r w:rsidRPr="008B3B8B">
        <w:rPr>
          <w:i/>
          <w:color w:val="FF0000"/>
        </w:rPr>
        <w:t>[enter data]</w:t>
      </w:r>
      <w:r w:rsidRPr="008B3B8B">
        <w:t xml:space="preserve"> </w:t>
      </w:r>
      <w:proofErr w:type="spellStart"/>
      <w:r w:rsidRPr="008B3B8B">
        <w:rPr>
          <w:lang w:val="en-US"/>
        </w:rPr>
        <w:t>litres</w:t>
      </w:r>
      <w:proofErr w:type="spellEnd"/>
      <w:r w:rsidRPr="008B3B8B">
        <w:rPr>
          <w:lang w:val="en-US"/>
        </w:rPr>
        <w:t>/m</w:t>
      </w:r>
      <w:r w:rsidRPr="008B3B8B">
        <w:rPr>
          <w:vertAlign w:val="superscript"/>
          <w:lang w:val="en-US"/>
        </w:rPr>
        <w:t>2</w:t>
      </w:r>
    </w:p>
    <w:p w14:paraId="14AC7B30" w14:textId="77777777" w:rsidR="008B3B8B" w:rsidRPr="008B3B8B" w:rsidRDefault="00000000" w:rsidP="008B3B8B">
      <w:pPr>
        <w:jc w:val="both"/>
        <w:rPr>
          <w:i/>
          <w:iCs/>
          <w:color w:val="127CC0" w:themeColor="accent2"/>
          <w:lang w:val="en-US"/>
        </w:rPr>
      </w:pPr>
      <w:r w:rsidRPr="008B3B8B">
        <w:rPr>
          <w:i/>
          <w:iCs/>
          <w:color w:val="127CC0" w:themeColor="accent2"/>
          <w:lang w:val="en-US"/>
        </w:rPr>
        <w:t>[</w:t>
      </w:r>
      <w:proofErr w:type="gramStart"/>
      <w:r w:rsidRPr="008B3B8B">
        <w:rPr>
          <w:i/>
          <w:iCs/>
          <w:color w:val="127CC0" w:themeColor="accent2"/>
          <w:lang w:val="en-US"/>
        </w:rPr>
        <w:t>Generally</w:t>
      </w:r>
      <w:proofErr w:type="gramEnd"/>
      <w:r w:rsidRPr="008B3B8B">
        <w:rPr>
          <w:i/>
          <w:iCs/>
          <w:color w:val="127CC0" w:themeColor="accent2"/>
          <w:lang w:val="en-US"/>
        </w:rPr>
        <w:t xml:space="preserve"> 0.8 to 1.2L /m2.]</w:t>
      </w:r>
    </w:p>
    <w:p w14:paraId="37FEABE4" w14:textId="77777777" w:rsidR="008B3B8B" w:rsidRPr="008B3B8B" w:rsidRDefault="00000000" w:rsidP="008B3B8B">
      <w:pPr>
        <w:rPr>
          <w:lang w:val="en-US"/>
        </w:rPr>
      </w:pPr>
      <w:r w:rsidRPr="008B3B8B">
        <w:rPr>
          <w:lang w:val="en-US"/>
        </w:rPr>
        <w:t>Primer Seal</w:t>
      </w:r>
    </w:p>
    <w:p w14:paraId="4015204C" w14:textId="77777777" w:rsidR="008B3B8B" w:rsidRPr="008B3B8B" w:rsidRDefault="00000000" w:rsidP="008B3B8B">
      <w:pPr>
        <w:rPr>
          <w:lang w:val="en-US"/>
        </w:rPr>
      </w:pPr>
      <w:r w:rsidRPr="008B3B8B">
        <w:rPr>
          <w:i/>
          <w:color w:val="FF0000"/>
        </w:rPr>
        <w:t>[enter data]</w:t>
      </w:r>
      <w:r w:rsidRPr="008B3B8B">
        <w:t xml:space="preserve"> </w:t>
      </w:r>
      <w:r w:rsidRPr="008B3B8B">
        <w:rPr>
          <w:lang w:val="en-US"/>
        </w:rPr>
        <w:t>mm aggregate):</w:t>
      </w:r>
      <w:r w:rsidRPr="008B3B8B">
        <w:rPr>
          <w:lang w:val="en-US"/>
        </w:rPr>
        <w:tab/>
      </w:r>
      <w:r w:rsidRPr="008B3B8B">
        <w:rPr>
          <w:i/>
          <w:color w:val="FF0000"/>
        </w:rPr>
        <w:t>[enter data]</w:t>
      </w:r>
      <w:r w:rsidRPr="008B3B8B">
        <w:rPr>
          <w:i/>
          <w:color w:val="984806"/>
        </w:rPr>
        <w:t xml:space="preserve"> </w:t>
      </w:r>
      <w:proofErr w:type="spellStart"/>
      <w:r w:rsidRPr="008B3B8B">
        <w:rPr>
          <w:lang w:val="en-US"/>
        </w:rPr>
        <w:t>litres</w:t>
      </w:r>
      <w:proofErr w:type="spellEnd"/>
      <w:r w:rsidRPr="008B3B8B">
        <w:rPr>
          <w:lang w:val="en-US"/>
        </w:rPr>
        <w:t>/m</w:t>
      </w:r>
      <w:r w:rsidRPr="008B3B8B">
        <w:rPr>
          <w:vertAlign w:val="superscript"/>
          <w:lang w:val="en-US"/>
        </w:rPr>
        <w:t>2</w:t>
      </w:r>
    </w:p>
    <w:p w14:paraId="0584CE9E" w14:textId="77777777" w:rsidR="008B3B8B" w:rsidRPr="008B3B8B" w:rsidRDefault="00000000" w:rsidP="008B3B8B">
      <w:pPr>
        <w:jc w:val="both"/>
        <w:rPr>
          <w:i/>
          <w:iCs/>
          <w:color w:val="127CC0" w:themeColor="accent2"/>
          <w:lang w:val="en-US"/>
        </w:rPr>
      </w:pPr>
      <w:r w:rsidRPr="008B3B8B">
        <w:rPr>
          <w:i/>
          <w:iCs/>
          <w:color w:val="127CC0" w:themeColor="accent2"/>
          <w:lang w:val="en-US"/>
        </w:rPr>
        <w:t>[</w:t>
      </w:r>
      <w:proofErr w:type="gramStart"/>
      <w:r w:rsidRPr="008B3B8B">
        <w:rPr>
          <w:i/>
          <w:iCs/>
          <w:color w:val="127CC0" w:themeColor="accent2"/>
          <w:lang w:val="en-US"/>
        </w:rPr>
        <w:t>Generally</w:t>
      </w:r>
      <w:proofErr w:type="gramEnd"/>
      <w:r w:rsidRPr="008B3B8B">
        <w:rPr>
          <w:i/>
          <w:iCs/>
          <w:color w:val="127CC0" w:themeColor="accent2"/>
          <w:lang w:val="en-US"/>
        </w:rPr>
        <w:t xml:space="preserve"> 1.1 to 1.4 L /m2 for 10mm size.]</w:t>
      </w:r>
    </w:p>
    <w:p w14:paraId="52F7300E" w14:textId="77777777" w:rsidR="008B3B8B" w:rsidRPr="008B3B8B" w:rsidRDefault="00000000" w:rsidP="008B3B8B">
      <w:pPr>
        <w:rPr>
          <w:lang w:val="en-US"/>
        </w:rPr>
      </w:pPr>
      <w:r w:rsidRPr="008B3B8B">
        <w:rPr>
          <w:lang w:val="en-US"/>
        </w:rPr>
        <w:t>First Coat</w:t>
      </w:r>
    </w:p>
    <w:p w14:paraId="6FFB6CD0" w14:textId="77777777" w:rsidR="008B3B8B" w:rsidRPr="008B3B8B" w:rsidRDefault="00000000" w:rsidP="008B3B8B">
      <w:pPr>
        <w:rPr>
          <w:lang w:val="en-US"/>
        </w:rPr>
      </w:pPr>
      <w:r w:rsidRPr="008B3B8B">
        <w:rPr>
          <w:i/>
          <w:color w:val="FF0000"/>
        </w:rPr>
        <w:t>[enter data]</w:t>
      </w:r>
      <w:r w:rsidRPr="008B3B8B">
        <w:t xml:space="preserve"> </w:t>
      </w:r>
      <w:r w:rsidRPr="008B3B8B">
        <w:rPr>
          <w:lang w:val="en-US"/>
        </w:rPr>
        <w:t>mm aggregate):</w:t>
      </w:r>
      <w:r w:rsidRPr="008B3B8B">
        <w:rPr>
          <w:lang w:val="en-US"/>
        </w:rPr>
        <w:tab/>
      </w:r>
      <w:r w:rsidRPr="008B3B8B">
        <w:rPr>
          <w:i/>
          <w:color w:val="FF0000"/>
        </w:rPr>
        <w:t>[enter data]</w:t>
      </w:r>
      <w:r w:rsidRPr="008B3B8B">
        <w:t xml:space="preserve"> </w:t>
      </w:r>
      <w:proofErr w:type="spellStart"/>
      <w:r w:rsidRPr="008B3B8B">
        <w:rPr>
          <w:lang w:val="en-US"/>
        </w:rPr>
        <w:t>litres</w:t>
      </w:r>
      <w:proofErr w:type="spellEnd"/>
      <w:r w:rsidRPr="008B3B8B">
        <w:rPr>
          <w:lang w:val="en-US"/>
        </w:rPr>
        <w:t>/m</w:t>
      </w:r>
      <w:r w:rsidRPr="008B3B8B">
        <w:rPr>
          <w:vertAlign w:val="superscript"/>
          <w:lang w:val="en-US"/>
        </w:rPr>
        <w:t>2</w:t>
      </w:r>
    </w:p>
    <w:p w14:paraId="1B8A5EB3" w14:textId="77777777" w:rsidR="008B3B8B" w:rsidRPr="008B3B8B" w:rsidRDefault="00000000" w:rsidP="008B3B8B">
      <w:pPr>
        <w:jc w:val="both"/>
        <w:rPr>
          <w:i/>
          <w:iCs/>
          <w:color w:val="127CC0" w:themeColor="accent2"/>
          <w:lang w:val="en-US"/>
        </w:rPr>
      </w:pPr>
      <w:r w:rsidRPr="008B3B8B">
        <w:rPr>
          <w:i/>
          <w:iCs/>
          <w:color w:val="127CC0" w:themeColor="accent2"/>
          <w:lang w:val="en-US"/>
        </w:rPr>
        <w:t>[</w:t>
      </w:r>
      <w:proofErr w:type="gramStart"/>
      <w:r w:rsidRPr="008B3B8B">
        <w:rPr>
          <w:i/>
          <w:iCs/>
          <w:color w:val="127CC0" w:themeColor="accent2"/>
          <w:lang w:val="en-US"/>
        </w:rPr>
        <w:t>Generally</w:t>
      </w:r>
      <w:proofErr w:type="gramEnd"/>
      <w:r w:rsidRPr="008B3B8B">
        <w:rPr>
          <w:i/>
          <w:iCs/>
          <w:color w:val="127CC0" w:themeColor="accent2"/>
          <w:lang w:val="en-US"/>
        </w:rPr>
        <w:t xml:space="preserve"> 1.4 to 1.8 L /m2 for 14mm size.</w:t>
      </w:r>
    </w:p>
    <w:p w14:paraId="265FCBAD" w14:textId="77777777" w:rsidR="008B3B8B" w:rsidRPr="008B3B8B" w:rsidRDefault="00000000" w:rsidP="008B3B8B">
      <w:pPr>
        <w:jc w:val="both"/>
        <w:rPr>
          <w:i/>
          <w:iCs/>
          <w:color w:val="127CC0" w:themeColor="accent2"/>
          <w:lang w:val="en-US"/>
        </w:rPr>
      </w:pPr>
      <w:r w:rsidRPr="008B3B8B">
        <w:rPr>
          <w:i/>
          <w:iCs/>
          <w:color w:val="127CC0" w:themeColor="accent2"/>
          <w:lang w:val="en-US"/>
        </w:rPr>
        <w:t>1.0 to 1.5 L /m2 for 10mm size.]</w:t>
      </w:r>
    </w:p>
    <w:p w14:paraId="44156CBC" w14:textId="77777777" w:rsidR="008B3B8B" w:rsidRPr="008B3B8B" w:rsidRDefault="00000000" w:rsidP="008B3B8B">
      <w:pPr>
        <w:rPr>
          <w:lang w:val="en-US"/>
        </w:rPr>
      </w:pPr>
      <w:r w:rsidRPr="008B3B8B">
        <w:rPr>
          <w:lang w:val="en-US"/>
        </w:rPr>
        <w:t>Second Coat</w:t>
      </w:r>
    </w:p>
    <w:p w14:paraId="04F94DAE" w14:textId="77777777" w:rsidR="008B3B8B" w:rsidRPr="008B3B8B" w:rsidRDefault="00000000" w:rsidP="008B3B8B">
      <w:pPr>
        <w:rPr>
          <w:lang w:val="en-US"/>
        </w:rPr>
      </w:pPr>
      <w:r w:rsidRPr="008B3B8B">
        <w:rPr>
          <w:i/>
          <w:color w:val="FF0000"/>
        </w:rPr>
        <w:t>[enter data]</w:t>
      </w:r>
      <w:r w:rsidRPr="008B3B8B">
        <w:t xml:space="preserve"> </w:t>
      </w:r>
      <w:r w:rsidRPr="008B3B8B">
        <w:rPr>
          <w:lang w:val="en-US"/>
        </w:rPr>
        <w:t>mm aggregate):</w:t>
      </w:r>
      <w:r w:rsidRPr="008B3B8B">
        <w:rPr>
          <w:lang w:val="en-US"/>
        </w:rPr>
        <w:tab/>
      </w:r>
      <w:r w:rsidRPr="008B3B8B">
        <w:rPr>
          <w:i/>
          <w:color w:val="FF0000"/>
        </w:rPr>
        <w:t>[enter data]</w:t>
      </w:r>
      <w:r w:rsidRPr="008B3B8B">
        <w:t xml:space="preserve"> </w:t>
      </w:r>
      <w:proofErr w:type="spellStart"/>
      <w:r w:rsidRPr="008B3B8B">
        <w:rPr>
          <w:lang w:val="en-US"/>
        </w:rPr>
        <w:t>litres</w:t>
      </w:r>
      <w:proofErr w:type="spellEnd"/>
      <w:r w:rsidRPr="008B3B8B">
        <w:rPr>
          <w:lang w:val="en-US"/>
        </w:rPr>
        <w:t>/m</w:t>
      </w:r>
      <w:r w:rsidRPr="008B3B8B">
        <w:rPr>
          <w:vertAlign w:val="superscript"/>
          <w:lang w:val="en-US"/>
        </w:rPr>
        <w:t>2</w:t>
      </w:r>
    </w:p>
    <w:p w14:paraId="6B25B678" w14:textId="77777777" w:rsidR="008B3B8B" w:rsidRPr="008B3B8B" w:rsidRDefault="00000000" w:rsidP="008B3B8B">
      <w:pPr>
        <w:rPr>
          <w:lang w:val="en-US"/>
        </w:rPr>
      </w:pPr>
      <w:r w:rsidRPr="008B3B8B">
        <w:rPr>
          <w:lang w:val="en-US"/>
        </w:rPr>
        <w:t>Reseal</w:t>
      </w:r>
    </w:p>
    <w:p w14:paraId="20D60485" w14:textId="77777777" w:rsidR="008B3B8B" w:rsidRPr="008B3B8B" w:rsidRDefault="00000000" w:rsidP="008B3B8B">
      <w:pPr>
        <w:rPr>
          <w:lang w:val="en-US"/>
        </w:rPr>
      </w:pPr>
      <w:r w:rsidRPr="008B3B8B">
        <w:rPr>
          <w:i/>
          <w:color w:val="FF0000"/>
        </w:rPr>
        <w:t>[enter data]</w:t>
      </w:r>
      <w:r w:rsidRPr="008B3B8B">
        <w:rPr>
          <w:i/>
          <w:color w:val="984806"/>
        </w:rPr>
        <w:t xml:space="preserve"> </w:t>
      </w:r>
      <w:r w:rsidRPr="008B3B8B">
        <w:rPr>
          <w:lang w:val="en-US"/>
        </w:rPr>
        <w:t>mm aggregate):</w:t>
      </w:r>
      <w:r w:rsidRPr="008B3B8B">
        <w:rPr>
          <w:lang w:val="en-US"/>
        </w:rPr>
        <w:tab/>
      </w:r>
      <w:r w:rsidRPr="008B3B8B">
        <w:rPr>
          <w:i/>
          <w:color w:val="FF0000"/>
        </w:rPr>
        <w:t>[enter data]</w:t>
      </w:r>
      <w:r w:rsidRPr="008B3B8B">
        <w:t xml:space="preserve"> </w:t>
      </w:r>
      <w:proofErr w:type="spellStart"/>
      <w:r w:rsidRPr="008B3B8B">
        <w:rPr>
          <w:lang w:val="en-US"/>
        </w:rPr>
        <w:t>litres</w:t>
      </w:r>
      <w:proofErr w:type="spellEnd"/>
      <w:r w:rsidRPr="008B3B8B">
        <w:rPr>
          <w:lang w:val="en-US"/>
        </w:rPr>
        <w:t>/m</w:t>
      </w:r>
      <w:r w:rsidRPr="008B3B8B">
        <w:rPr>
          <w:vertAlign w:val="superscript"/>
          <w:lang w:val="en-US"/>
        </w:rPr>
        <w:t>2</w:t>
      </w:r>
    </w:p>
    <w:p w14:paraId="4D781D96" w14:textId="77777777" w:rsidR="008B3B8B" w:rsidRPr="008B3B8B" w:rsidRDefault="00000000" w:rsidP="008B3B8B">
      <w:pPr>
        <w:jc w:val="both"/>
        <w:rPr>
          <w:i/>
          <w:iCs/>
          <w:color w:val="127CC0" w:themeColor="accent2"/>
          <w:lang w:val="en-US"/>
        </w:rPr>
      </w:pPr>
      <w:r w:rsidRPr="008B3B8B">
        <w:rPr>
          <w:i/>
          <w:iCs/>
          <w:color w:val="127CC0" w:themeColor="accent2"/>
          <w:lang w:val="en-US"/>
        </w:rPr>
        <w:t>[</w:t>
      </w:r>
      <w:proofErr w:type="gramStart"/>
      <w:r w:rsidRPr="008B3B8B">
        <w:rPr>
          <w:i/>
          <w:iCs/>
          <w:color w:val="127CC0" w:themeColor="accent2"/>
          <w:lang w:val="en-US"/>
        </w:rPr>
        <w:t>Generally</w:t>
      </w:r>
      <w:proofErr w:type="gramEnd"/>
      <w:r w:rsidRPr="008B3B8B">
        <w:rPr>
          <w:i/>
          <w:iCs/>
          <w:color w:val="127CC0" w:themeColor="accent2"/>
          <w:lang w:val="en-US"/>
        </w:rPr>
        <w:t xml:space="preserve"> 1.7 to 2.3 L /m2 for 14mm size, 1.2 to 1.8 L /m2 for 10mm size, 0.8 to 1.0 L /m2 for 7mm size.]</w:t>
      </w:r>
    </w:p>
    <w:p w14:paraId="1413D0F9" w14:textId="77777777" w:rsidR="008B3B8B" w:rsidRPr="008B3B8B" w:rsidRDefault="00000000" w:rsidP="008B3B8B">
      <w:pPr>
        <w:rPr>
          <w:lang w:val="en-US"/>
        </w:rPr>
      </w:pPr>
      <w:r w:rsidRPr="008B3B8B">
        <w:rPr>
          <w:lang w:val="en-US"/>
        </w:rPr>
        <w:t xml:space="preserve">Geofabric Tack Coat: </w:t>
      </w:r>
      <w:r w:rsidRPr="008B3B8B">
        <w:rPr>
          <w:lang w:val="en-US"/>
        </w:rPr>
        <w:tab/>
      </w:r>
      <w:r w:rsidRPr="008B3B8B">
        <w:rPr>
          <w:lang w:val="en-US"/>
        </w:rPr>
        <w:tab/>
      </w:r>
      <w:r w:rsidRPr="008B3B8B">
        <w:rPr>
          <w:i/>
          <w:color w:val="FF0000"/>
        </w:rPr>
        <w:t>[enter data]</w:t>
      </w:r>
      <w:r w:rsidRPr="008B3B8B">
        <w:t xml:space="preserve"> </w:t>
      </w:r>
      <w:proofErr w:type="spellStart"/>
      <w:r w:rsidRPr="008B3B8B">
        <w:rPr>
          <w:lang w:val="en-US"/>
        </w:rPr>
        <w:t>litres</w:t>
      </w:r>
      <w:proofErr w:type="spellEnd"/>
      <w:r w:rsidRPr="008B3B8B">
        <w:rPr>
          <w:lang w:val="en-US"/>
        </w:rPr>
        <w:t>/m</w:t>
      </w:r>
      <w:r w:rsidRPr="008B3B8B">
        <w:rPr>
          <w:vertAlign w:val="superscript"/>
          <w:lang w:val="en-US"/>
        </w:rPr>
        <w:t>2</w:t>
      </w:r>
    </w:p>
    <w:p w14:paraId="57448CE3" w14:textId="77777777" w:rsidR="008B3B8B" w:rsidRPr="008B3B8B" w:rsidRDefault="00000000" w:rsidP="008B3B8B">
      <w:pPr>
        <w:jc w:val="both"/>
        <w:rPr>
          <w:i/>
          <w:iCs/>
          <w:color w:val="127CC0" w:themeColor="accent2"/>
          <w:lang w:val="en-US"/>
        </w:rPr>
      </w:pPr>
      <w:r w:rsidRPr="008B3B8B">
        <w:rPr>
          <w:i/>
          <w:iCs/>
          <w:color w:val="127CC0" w:themeColor="accent2"/>
          <w:lang w:val="en-US"/>
        </w:rPr>
        <w:t>[</w:t>
      </w:r>
      <w:proofErr w:type="gramStart"/>
      <w:r w:rsidRPr="008B3B8B">
        <w:rPr>
          <w:i/>
          <w:iCs/>
          <w:color w:val="127CC0" w:themeColor="accent2"/>
          <w:lang w:val="en-US"/>
        </w:rPr>
        <w:t>Generally</w:t>
      </w:r>
      <w:proofErr w:type="gramEnd"/>
      <w:r w:rsidRPr="008B3B8B">
        <w:rPr>
          <w:i/>
          <w:iCs/>
          <w:color w:val="127CC0" w:themeColor="accent2"/>
          <w:lang w:val="en-US"/>
        </w:rPr>
        <w:t xml:space="preserve"> 0.6 to 0.7L /</w:t>
      </w:r>
      <w:proofErr w:type="gramStart"/>
      <w:r w:rsidRPr="008B3B8B">
        <w:rPr>
          <w:i/>
          <w:iCs/>
          <w:color w:val="127CC0" w:themeColor="accent2"/>
          <w:lang w:val="en-US"/>
        </w:rPr>
        <w:t>m2, but</w:t>
      </w:r>
      <w:proofErr w:type="gramEnd"/>
      <w:r w:rsidRPr="008B3B8B">
        <w:rPr>
          <w:i/>
          <w:iCs/>
          <w:color w:val="127CC0" w:themeColor="accent2"/>
          <w:lang w:val="en-US"/>
        </w:rPr>
        <w:t xml:space="preserve"> seek advice from Design Branch.]</w:t>
      </w:r>
    </w:p>
    <w:p w14:paraId="7BDDD5A6" w14:textId="77777777" w:rsidR="008B3B8B" w:rsidRPr="008B3B8B" w:rsidRDefault="00000000" w:rsidP="008B3B8B">
      <w:pPr>
        <w:rPr>
          <w:b/>
        </w:rPr>
      </w:pPr>
      <w:r w:rsidRPr="008B3B8B">
        <w:rPr>
          <w:b/>
        </w:rPr>
        <w:t>SSRW Clause 8.22</w:t>
      </w:r>
      <w:r w:rsidRPr="008B3B8B">
        <w:rPr>
          <w:b/>
        </w:rPr>
        <w:tab/>
        <w:t>Other Requirements</w:t>
      </w:r>
    </w:p>
    <w:p w14:paraId="085A44CF"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0A0E6449" w14:textId="77777777" w:rsidR="008B3B8B" w:rsidRPr="008B3B8B" w:rsidRDefault="00000000" w:rsidP="008B3B8B">
      <w:pPr>
        <w:rPr>
          <w:b/>
        </w:rPr>
      </w:pPr>
      <w:r w:rsidRPr="008B3B8B">
        <w:rPr>
          <w:b/>
        </w:rPr>
        <w:t>SSRW Section 9</w:t>
      </w:r>
      <w:r w:rsidRPr="008B3B8B">
        <w:rPr>
          <w:b/>
        </w:rPr>
        <w:tab/>
        <w:t xml:space="preserve">DENSE GRADED ASPHALT </w:t>
      </w:r>
    </w:p>
    <w:p w14:paraId="652A0901" w14:textId="77777777" w:rsidR="008B3B8B" w:rsidRPr="008B3B8B" w:rsidRDefault="00000000" w:rsidP="008B3B8B">
      <w:pPr>
        <w:jc w:val="both"/>
        <w:rPr>
          <w:i/>
          <w:iCs/>
          <w:color w:val="127CC0" w:themeColor="accent2"/>
          <w:lang w:val="en-US"/>
        </w:rPr>
      </w:pPr>
      <w:r w:rsidRPr="008B3B8B">
        <w:rPr>
          <w:i/>
          <w:iCs/>
          <w:color w:val="127CC0" w:themeColor="accent2"/>
          <w:lang w:val="en-US"/>
        </w:rPr>
        <w:t>[Add changes to the existing clauses in this section here, in correct number order.]</w:t>
      </w:r>
    </w:p>
    <w:p w14:paraId="18A845F4" w14:textId="77777777" w:rsidR="008B3B8B" w:rsidRPr="008B3B8B" w:rsidRDefault="00000000" w:rsidP="008B3B8B">
      <w:pPr>
        <w:rPr>
          <w:b/>
        </w:rPr>
      </w:pPr>
      <w:r w:rsidRPr="008B3B8B">
        <w:rPr>
          <w:b/>
        </w:rPr>
        <w:t>SSRW Clause 9.3</w:t>
      </w:r>
      <w:r w:rsidRPr="008B3B8B">
        <w:rPr>
          <w:b/>
        </w:rPr>
        <w:tab/>
        <w:t>Definitions</w:t>
      </w:r>
    </w:p>
    <w:p w14:paraId="0A906C46" w14:textId="77777777" w:rsidR="008B3B8B" w:rsidRPr="008B3B8B" w:rsidRDefault="00000000" w:rsidP="008B3B8B">
      <w:pPr>
        <w:rPr>
          <w:lang w:val="en-US"/>
        </w:rPr>
      </w:pPr>
      <w:r w:rsidRPr="008B3B8B">
        <w:rPr>
          <w:lang w:val="en-US"/>
        </w:rPr>
        <w:t xml:space="preserve">Australian Asphalt Pavement Association (AAPA) has been renamed to </w:t>
      </w:r>
      <w:hyperlink r:id="rId14" w:history="1">
        <w:r w:rsidR="008B3B8B" w:rsidRPr="008B3B8B">
          <w:rPr>
            <w:color w:val="0563C1" w:themeColor="hyperlink"/>
            <w:u w:val="single"/>
            <w:lang w:val="en-US"/>
          </w:rPr>
          <w:t>Australian Flexible Pavement Association (AFPA)</w:t>
        </w:r>
      </w:hyperlink>
      <w:r w:rsidRPr="008B3B8B">
        <w:rPr>
          <w:lang w:val="en-US"/>
        </w:rPr>
        <w:t>.</w:t>
      </w:r>
    </w:p>
    <w:p w14:paraId="6196699B" w14:textId="77777777" w:rsidR="008B3B8B" w:rsidRPr="008B3B8B" w:rsidRDefault="00000000" w:rsidP="008B3B8B">
      <w:pPr>
        <w:rPr>
          <w:b/>
        </w:rPr>
      </w:pPr>
      <w:r w:rsidRPr="008B3B8B">
        <w:rPr>
          <w:b/>
        </w:rPr>
        <w:t>SSRW Clause 9.4.1</w:t>
      </w:r>
      <w:r w:rsidRPr="008B3B8B">
        <w:rPr>
          <w:b/>
        </w:rPr>
        <w:tab/>
        <w:t xml:space="preserve">Mix Type And Design Traffic Category </w:t>
      </w:r>
    </w:p>
    <w:p w14:paraId="625E57A4" w14:textId="77777777" w:rsidR="008B3B8B" w:rsidRPr="008B3B8B" w:rsidRDefault="00000000" w:rsidP="008B3B8B">
      <w:r w:rsidRPr="008B3B8B">
        <w:t>Supply as follows:</w:t>
      </w:r>
      <w:r w:rsidRPr="008B3B8B">
        <w:tab/>
        <w:t xml:space="preserve">Mix Type </w:t>
      </w:r>
      <w:r w:rsidRPr="008B3B8B">
        <w:rPr>
          <w:i/>
          <w:color w:val="FF0000"/>
        </w:rPr>
        <w:t>[enter data]</w:t>
      </w:r>
      <w:r w:rsidRPr="008B3B8B">
        <w:t xml:space="preserve"> for Wearing Course</w:t>
      </w:r>
    </w:p>
    <w:p w14:paraId="585523D7" w14:textId="77777777" w:rsidR="008B3B8B" w:rsidRPr="008B3B8B" w:rsidRDefault="00000000" w:rsidP="008B3B8B">
      <w:pPr>
        <w:ind w:left="1440" w:firstLine="720"/>
      </w:pPr>
      <w:r w:rsidRPr="008B3B8B">
        <w:t xml:space="preserve">Mix Type </w:t>
      </w:r>
      <w:r w:rsidRPr="008B3B8B">
        <w:rPr>
          <w:i/>
          <w:color w:val="FF0000"/>
        </w:rPr>
        <w:t>[enter data]</w:t>
      </w:r>
      <w:r w:rsidRPr="008B3B8B">
        <w:t xml:space="preserve"> for Structural Course</w:t>
      </w:r>
    </w:p>
    <w:p w14:paraId="554CD335" w14:textId="77777777" w:rsidR="008B3B8B" w:rsidRPr="008B3B8B" w:rsidRDefault="00000000" w:rsidP="008B3B8B">
      <w:pPr>
        <w:ind w:left="1440" w:firstLine="720"/>
      </w:pPr>
      <w:r w:rsidRPr="008B3B8B">
        <w:t xml:space="preserve">Mix Type </w:t>
      </w:r>
      <w:r w:rsidRPr="008B3B8B">
        <w:rPr>
          <w:i/>
          <w:color w:val="FF0000"/>
        </w:rPr>
        <w:t>[enter data]</w:t>
      </w:r>
      <w:r w:rsidRPr="008B3B8B">
        <w:t xml:space="preserve"> for Correction Course</w:t>
      </w:r>
    </w:p>
    <w:p w14:paraId="7F4F8BDD" w14:textId="77777777" w:rsidR="008B3B8B" w:rsidRPr="008B3B8B" w:rsidRDefault="00000000" w:rsidP="008B3B8B">
      <w:pPr>
        <w:ind w:left="1440" w:firstLine="720"/>
      </w:pPr>
      <w:r w:rsidRPr="008B3B8B">
        <w:t xml:space="preserve">Mix Type </w:t>
      </w:r>
      <w:r w:rsidRPr="008B3B8B">
        <w:rPr>
          <w:i/>
          <w:color w:val="FF0000"/>
        </w:rPr>
        <w:t>[enter data]</w:t>
      </w:r>
      <w:r w:rsidRPr="008B3B8B">
        <w:t xml:space="preserve"> for Patching Work</w:t>
      </w:r>
    </w:p>
    <w:p w14:paraId="29B5A7E7"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[Insert the required design mix type 1,2,3,4 or 5 for the </w:t>
      </w:r>
      <w:proofErr w:type="gramStart"/>
      <w:r w:rsidRPr="008B3B8B">
        <w:rPr>
          <w:i/>
          <w:iCs/>
          <w:color w:val="127CC0" w:themeColor="accent2"/>
          <w:lang w:val="en-US"/>
        </w:rPr>
        <w:t>particular work</w:t>
      </w:r>
      <w:proofErr w:type="gramEnd"/>
      <w:r w:rsidRPr="008B3B8B">
        <w:rPr>
          <w:i/>
          <w:iCs/>
          <w:color w:val="127CC0" w:themeColor="accent2"/>
          <w:lang w:val="en-US"/>
        </w:rPr>
        <w:t>.]</w:t>
      </w:r>
    </w:p>
    <w:p w14:paraId="38F72442" w14:textId="77777777" w:rsidR="008B3B8B" w:rsidRPr="008B3B8B" w:rsidRDefault="00000000" w:rsidP="008B3B8B">
      <w:r w:rsidRPr="008B3B8B">
        <w:t>Design Traffic Category;</w:t>
      </w:r>
      <w:r w:rsidRPr="008B3B8B">
        <w:tab/>
      </w:r>
      <w:r w:rsidRPr="008B3B8B">
        <w:tab/>
      </w:r>
      <w:r w:rsidRPr="008B3B8B">
        <w:rPr>
          <w:i/>
          <w:color w:val="FF0000"/>
        </w:rPr>
        <w:t>[enter data]</w:t>
      </w:r>
    </w:p>
    <w:p w14:paraId="7C36BB8F" w14:textId="77777777" w:rsidR="008B3B8B" w:rsidRPr="008B3B8B" w:rsidRDefault="00000000" w:rsidP="008B3B8B">
      <w:pPr>
        <w:jc w:val="both"/>
        <w:rPr>
          <w:i/>
          <w:iCs/>
          <w:color w:val="127CC0" w:themeColor="accent2"/>
          <w:lang w:val="en-US"/>
        </w:rPr>
      </w:pPr>
      <w:r w:rsidRPr="008B3B8B">
        <w:rPr>
          <w:i/>
          <w:iCs/>
          <w:color w:val="127CC0" w:themeColor="accent2"/>
          <w:lang w:val="en-US"/>
        </w:rPr>
        <w:t>[Nominate Heavy or Medium or Light in accordance with the TRAFFIC CATEGORIES clause.   Seek advice from the Pavement Engineer if the grade is steep.]</w:t>
      </w:r>
    </w:p>
    <w:p w14:paraId="5AC65702" w14:textId="77777777" w:rsidR="008B3B8B" w:rsidRPr="008B3B8B" w:rsidRDefault="00000000" w:rsidP="008B3B8B">
      <w:pPr>
        <w:rPr>
          <w:b/>
        </w:rPr>
      </w:pPr>
      <w:r w:rsidRPr="008B3B8B">
        <w:rPr>
          <w:b/>
        </w:rPr>
        <w:t>SSRW Clause 9.9 Paving Plans</w:t>
      </w:r>
    </w:p>
    <w:p w14:paraId="0604BD86" w14:textId="77777777" w:rsidR="008B3B8B" w:rsidRPr="008B3B8B" w:rsidRDefault="00000000" w:rsidP="008B3B8B">
      <w:r w:rsidRPr="008B3B8B">
        <w:t xml:space="preserve">WZ1/ TMD traffic scheme designer to </w:t>
      </w:r>
      <w:proofErr w:type="gramStart"/>
      <w:r w:rsidRPr="008B3B8B">
        <w:t>be onsite at all times</w:t>
      </w:r>
      <w:proofErr w:type="gramEnd"/>
      <w:r w:rsidRPr="008B3B8B">
        <w:t xml:space="preserve"> while works are being carried out.</w:t>
      </w:r>
    </w:p>
    <w:p w14:paraId="7EE77054" w14:textId="77777777" w:rsidR="008B3B8B" w:rsidRPr="008B3B8B" w:rsidRDefault="00000000" w:rsidP="008B3B8B">
      <w:pPr>
        <w:rPr>
          <w:i/>
          <w:color w:val="984806"/>
        </w:rPr>
      </w:pPr>
      <w:r w:rsidRPr="008B3B8B">
        <w:tab/>
      </w:r>
      <w:r w:rsidRPr="008B3B8B">
        <w:rPr>
          <w:i/>
          <w:color w:val="FF0000"/>
        </w:rPr>
        <w:t>[enter data]</w:t>
      </w:r>
    </w:p>
    <w:p w14:paraId="0FCD3EA1"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if required or not required.</w:t>
      </w:r>
    </w:p>
    <w:p w14:paraId="4FE8608F" w14:textId="77777777" w:rsidR="008B3B8B" w:rsidRPr="008B3B8B" w:rsidRDefault="00000000" w:rsidP="008B3B8B">
      <w:pPr>
        <w:jc w:val="both"/>
        <w:rPr>
          <w:i/>
          <w:iCs/>
          <w:color w:val="127CC0" w:themeColor="accent2"/>
          <w:lang w:val="en-US"/>
        </w:rPr>
      </w:pPr>
      <w:r w:rsidRPr="008B3B8B">
        <w:rPr>
          <w:i/>
          <w:iCs/>
          <w:color w:val="127CC0" w:themeColor="accent2"/>
          <w:lang w:val="en-US"/>
        </w:rPr>
        <w:t>Mandatory for Mobile Worksites]</w:t>
      </w:r>
    </w:p>
    <w:p w14:paraId="20CD1F06" w14:textId="77777777" w:rsidR="008B3B8B" w:rsidRPr="008B3B8B" w:rsidRDefault="00000000" w:rsidP="008B3B8B">
      <w:pPr>
        <w:rPr>
          <w:b/>
        </w:rPr>
      </w:pPr>
      <w:r w:rsidRPr="008B3B8B">
        <w:rPr>
          <w:b/>
        </w:rPr>
        <w:t>SSRW Clause 9.10 Surface Preparation</w:t>
      </w:r>
    </w:p>
    <w:p w14:paraId="782BF12F" w14:textId="77777777" w:rsidR="008B3B8B" w:rsidRPr="008B3B8B" w:rsidRDefault="00000000" w:rsidP="008B3B8B">
      <w:pPr>
        <w:rPr>
          <w:b/>
        </w:rPr>
      </w:pPr>
      <w:r w:rsidRPr="008B3B8B">
        <w:rPr>
          <w:b/>
        </w:rPr>
        <w:t xml:space="preserve">SSRW Clause 9.10.3 Cold </w:t>
      </w:r>
      <w:proofErr w:type="spellStart"/>
      <w:r w:rsidRPr="008B3B8B">
        <w:rPr>
          <w:b/>
        </w:rPr>
        <w:t>Planing</w:t>
      </w:r>
      <w:proofErr w:type="spellEnd"/>
    </w:p>
    <w:p w14:paraId="48D08745" w14:textId="77777777" w:rsidR="008B3B8B" w:rsidRPr="008B3B8B" w:rsidRDefault="00000000" w:rsidP="008B3B8B">
      <w:pPr>
        <w:rPr>
          <w:i/>
          <w:iCs/>
        </w:rPr>
      </w:pPr>
      <w:r w:rsidRPr="008B3B8B">
        <w:rPr>
          <w:i/>
          <w:iCs/>
        </w:rPr>
        <w:lastRenderedPageBreak/>
        <w:t>New content – add after sentence “All loose materials . . . .prior to placing asphalt.”</w:t>
      </w:r>
    </w:p>
    <w:p w14:paraId="02E22AD3" w14:textId="77777777" w:rsidR="008B3B8B" w:rsidRPr="008B3B8B" w:rsidRDefault="00000000" w:rsidP="008B3B8B">
      <w:r w:rsidRPr="008B3B8B">
        <w:t>In urban areas use suction brooms. Do not use rotary brooms in urban areas.</w:t>
      </w:r>
    </w:p>
    <w:p w14:paraId="3991A271" w14:textId="77777777" w:rsidR="008B3B8B" w:rsidRPr="008B3B8B" w:rsidRDefault="00000000" w:rsidP="008B3B8B">
      <w:pPr>
        <w:rPr>
          <w:i/>
          <w:iCs/>
        </w:rPr>
      </w:pPr>
      <w:r w:rsidRPr="008B3B8B">
        <w:rPr>
          <w:i/>
          <w:iCs/>
        </w:rPr>
        <w:t>End of new content.</w:t>
      </w:r>
    </w:p>
    <w:p w14:paraId="23118EF7" w14:textId="77777777" w:rsidR="008B3B8B" w:rsidRPr="008B3B8B" w:rsidRDefault="00000000" w:rsidP="008B3B8B">
      <w:pPr>
        <w:rPr>
          <w:b/>
        </w:rPr>
      </w:pPr>
      <w:r w:rsidRPr="008B3B8B">
        <w:rPr>
          <w:b/>
        </w:rPr>
        <w:t>SSRW Clause 9.13.2</w:t>
      </w:r>
      <w:r w:rsidRPr="008B3B8B">
        <w:rPr>
          <w:b/>
        </w:rPr>
        <w:tab/>
        <w:t xml:space="preserve">Mechanical Spreading </w:t>
      </w:r>
    </w:p>
    <w:p w14:paraId="73A64FE7" w14:textId="77777777" w:rsidR="008B3B8B" w:rsidRPr="008B3B8B" w:rsidRDefault="00000000" w:rsidP="008B3B8B">
      <w:r w:rsidRPr="008B3B8B">
        <w:t xml:space="preserve">Spreaders not specified in the Standard </w:t>
      </w:r>
      <w:proofErr w:type="gramStart"/>
      <w:r w:rsidRPr="008B3B8B">
        <w:t>Specification</w:t>
      </w:r>
      <w:proofErr w:type="gramEnd"/>
      <w:r w:rsidRPr="008B3B8B">
        <w:t xml:space="preserve"> but which are permitted to be used </w:t>
      </w:r>
      <w:proofErr w:type="gramStart"/>
      <w:r w:rsidRPr="008B3B8B">
        <w:t>are;</w:t>
      </w:r>
      <w:proofErr w:type="gramEnd"/>
    </w:p>
    <w:p w14:paraId="4E543745" w14:textId="77777777" w:rsidR="008B3B8B" w:rsidRPr="008B3B8B" w:rsidRDefault="00000000" w:rsidP="008B3B8B">
      <w:pPr>
        <w:rPr>
          <w:i/>
          <w:color w:val="984806"/>
        </w:rPr>
      </w:pPr>
      <w:r w:rsidRPr="008B3B8B">
        <w:tab/>
      </w:r>
      <w:r w:rsidRPr="008B3B8B">
        <w:rPr>
          <w:i/>
          <w:color w:val="FF0000"/>
        </w:rPr>
        <w:t>[enter data]</w:t>
      </w:r>
    </w:p>
    <w:p w14:paraId="0FD930B4" w14:textId="77777777" w:rsidR="008B3B8B" w:rsidRPr="008B3B8B" w:rsidRDefault="00000000" w:rsidP="008B3B8B">
      <w:pPr>
        <w:jc w:val="both"/>
        <w:rPr>
          <w:i/>
          <w:iCs/>
          <w:color w:val="127CC0" w:themeColor="accent2"/>
          <w:lang w:val="en-US"/>
        </w:rPr>
      </w:pPr>
      <w:r w:rsidRPr="008B3B8B">
        <w:rPr>
          <w:i/>
          <w:iCs/>
          <w:color w:val="127CC0" w:themeColor="accent2"/>
          <w:lang w:val="en-US"/>
        </w:rPr>
        <w:t>[Where limited quantities of asphalt are required, or the area to be paved is restricted or of limited width, such as footpaths or parking areas, other spreaders may be specified.</w:t>
      </w:r>
    </w:p>
    <w:p w14:paraId="1A2E2CAE" w14:textId="77777777" w:rsidR="008B3B8B" w:rsidRPr="008B3B8B" w:rsidRDefault="00000000" w:rsidP="008B3B8B">
      <w:pPr>
        <w:jc w:val="both"/>
        <w:rPr>
          <w:i/>
          <w:iCs/>
          <w:color w:val="127CC0" w:themeColor="accent2"/>
          <w:lang w:val="en-US"/>
        </w:rPr>
      </w:pPr>
      <w:r w:rsidRPr="008B3B8B">
        <w:rPr>
          <w:i/>
          <w:iCs/>
          <w:color w:val="127CC0" w:themeColor="accent2"/>
          <w:lang w:val="en-US"/>
        </w:rPr>
        <w:t>Use only for large projects. Trial areas, where specified, should be included as a separate schedule item.]</w:t>
      </w:r>
    </w:p>
    <w:p w14:paraId="7874C708" w14:textId="77777777" w:rsidR="008B3B8B" w:rsidRPr="008B3B8B" w:rsidRDefault="00000000" w:rsidP="008B3B8B">
      <w:pPr>
        <w:rPr>
          <w:b/>
        </w:rPr>
      </w:pPr>
      <w:r w:rsidRPr="008B3B8B">
        <w:rPr>
          <w:b/>
        </w:rPr>
        <w:t>SSRW Clause 9.15.2</w:t>
      </w:r>
      <w:r w:rsidRPr="008B3B8B">
        <w:rPr>
          <w:b/>
        </w:rPr>
        <w:tab/>
        <w:t>Process Testing</w:t>
      </w:r>
    </w:p>
    <w:p w14:paraId="3304641C" w14:textId="77777777" w:rsidR="008B3B8B" w:rsidRPr="008B3B8B" w:rsidRDefault="00000000" w:rsidP="008B3B8B">
      <w:pPr>
        <w:rPr>
          <w:lang w:val="en-US"/>
        </w:rPr>
      </w:pPr>
      <w:r w:rsidRPr="008B3B8B">
        <w:rPr>
          <w:b/>
        </w:rPr>
        <w:t xml:space="preserve"> </w:t>
      </w:r>
      <w:r w:rsidRPr="008B3B8B">
        <w:rPr>
          <w:lang w:val="en-US"/>
        </w:rPr>
        <w:t xml:space="preserve">Australian Asphalt Pavement Association (AAPA) has been renamed to </w:t>
      </w:r>
      <w:hyperlink r:id="rId15" w:history="1">
        <w:r w:rsidR="008B3B8B" w:rsidRPr="008B3B8B">
          <w:rPr>
            <w:color w:val="0563C1" w:themeColor="hyperlink"/>
            <w:u w:val="single"/>
            <w:lang w:val="en-US"/>
          </w:rPr>
          <w:t>Australian Flexible Pavement Association (AFPA)</w:t>
        </w:r>
      </w:hyperlink>
      <w:r w:rsidRPr="008B3B8B">
        <w:rPr>
          <w:lang w:val="en-US"/>
        </w:rPr>
        <w:t>.</w:t>
      </w:r>
    </w:p>
    <w:p w14:paraId="4A8156B8" w14:textId="77777777" w:rsidR="008B3B8B" w:rsidRPr="008B3B8B" w:rsidRDefault="00000000" w:rsidP="008B3B8B">
      <w:pPr>
        <w:rPr>
          <w:b/>
        </w:rPr>
      </w:pPr>
      <w:r w:rsidRPr="008B3B8B">
        <w:rPr>
          <w:b/>
        </w:rPr>
        <w:t>SSRW Clause 9.17</w:t>
      </w:r>
      <w:r w:rsidRPr="008B3B8B">
        <w:rPr>
          <w:b/>
        </w:rPr>
        <w:tab/>
        <w:t>Other Requirements</w:t>
      </w:r>
    </w:p>
    <w:p w14:paraId="5EE8B4CC"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206CDBCA" w14:textId="77777777" w:rsidR="008B3B8B" w:rsidRPr="008B3B8B" w:rsidRDefault="00000000" w:rsidP="008B3B8B">
      <w:pPr>
        <w:rPr>
          <w:b/>
        </w:rPr>
      </w:pPr>
      <w:r w:rsidRPr="008B3B8B">
        <w:rPr>
          <w:b/>
        </w:rPr>
        <w:t>SSRW Section 10</w:t>
      </w:r>
      <w:r w:rsidRPr="008B3B8B">
        <w:rPr>
          <w:b/>
        </w:rPr>
        <w:tab/>
        <w:t>SLURRY SURFACING</w:t>
      </w:r>
    </w:p>
    <w:p w14:paraId="0B389A85"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[Add changes to the existing clauses in this section here, in correct number order.] </w:t>
      </w:r>
    </w:p>
    <w:p w14:paraId="158C9465" w14:textId="77777777" w:rsidR="008B3B8B" w:rsidRPr="008B3B8B" w:rsidRDefault="00000000" w:rsidP="008B3B8B">
      <w:pPr>
        <w:rPr>
          <w:b/>
        </w:rPr>
      </w:pPr>
      <w:r w:rsidRPr="008B3B8B">
        <w:rPr>
          <w:b/>
        </w:rPr>
        <w:t>SSRW Clause 10.3</w:t>
      </w:r>
      <w:r w:rsidRPr="008B3B8B">
        <w:rPr>
          <w:b/>
        </w:rPr>
        <w:tab/>
        <w:t>Commencement of Work</w:t>
      </w:r>
    </w:p>
    <w:p w14:paraId="4D25A362" w14:textId="77777777" w:rsidR="008B3B8B" w:rsidRPr="008B3B8B" w:rsidRDefault="00000000" w:rsidP="008B3B8B">
      <w:r w:rsidRPr="008B3B8B">
        <w:t xml:space="preserve">Length of notice before commencement of work is adjusted to </w:t>
      </w:r>
      <w:r w:rsidRPr="008B3B8B">
        <w:rPr>
          <w:i/>
          <w:color w:val="FF0000"/>
        </w:rPr>
        <w:t>[enter data]</w:t>
      </w:r>
      <w:r w:rsidRPr="008B3B8B">
        <w:t xml:space="preserve"> days.</w:t>
      </w:r>
    </w:p>
    <w:p w14:paraId="37F9C563"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[Delete if notice remains at 7 days.] </w:t>
      </w:r>
    </w:p>
    <w:p w14:paraId="04163831" w14:textId="77777777" w:rsidR="008B3B8B" w:rsidRPr="008B3B8B" w:rsidRDefault="00000000" w:rsidP="008B3B8B">
      <w:pPr>
        <w:rPr>
          <w:b/>
        </w:rPr>
      </w:pPr>
      <w:r w:rsidRPr="008B3B8B">
        <w:rPr>
          <w:b/>
        </w:rPr>
        <w:t>SSRW Clause 10.14</w:t>
      </w:r>
      <w:r w:rsidRPr="008B3B8B">
        <w:rPr>
          <w:b/>
        </w:rPr>
        <w:tab/>
        <w:t>Other Requirements</w:t>
      </w:r>
    </w:p>
    <w:p w14:paraId="63765F61"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4F35F330" w14:textId="77777777" w:rsidR="008B3B8B" w:rsidRPr="008B3B8B" w:rsidRDefault="00000000" w:rsidP="008B3B8B">
      <w:pPr>
        <w:rPr>
          <w:b/>
        </w:rPr>
      </w:pPr>
      <w:r w:rsidRPr="008B3B8B">
        <w:rPr>
          <w:b/>
        </w:rPr>
        <w:t>SSRW Section 11</w:t>
      </w:r>
      <w:r w:rsidRPr="008B3B8B">
        <w:rPr>
          <w:b/>
        </w:rPr>
        <w:tab/>
        <w:t>MISCELLANEOUS CONCRETE WORKS</w:t>
      </w:r>
    </w:p>
    <w:p w14:paraId="63BF684E" w14:textId="77777777" w:rsidR="008B3B8B" w:rsidRPr="008B3B8B" w:rsidRDefault="00000000" w:rsidP="008B3B8B">
      <w:pPr>
        <w:jc w:val="both"/>
        <w:rPr>
          <w:i/>
          <w:iCs/>
          <w:color w:val="127CC0" w:themeColor="accent2"/>
          <w:lang w:val="en-US"/>
        </w:rPr>
      </w:pPr>
      <w:r w:rsidRPr="008B3B8B">
        <w:rPr>
          <w:i/>
          <w:iCs/>
          <w:color w:val="127CC0" w:themeColor="accent2"/>
          <w:lang w:val="en-US"/>
        </w:rPr>
        <w:t>[Add changes to the existing clauses in this section here, in correct number order.]</w:t>
      </w:r>
    </w:p>
    <w:p w14:paraId="41115971" w14:textId="77777777" w:rsidR="008B3B8B" w:rsidRPr="008B3B8B" w:rsidRDefault="00000000" w:rsidP="008B3B8B">
      <w:pPr>
        <w:rPr>
          <w:b/>
        </w:rPr>
      </w:pPr>
      <w:r w:rsidRPr="008B3B8B">
        <w:rPr>
          <w:b/>
        </w:rPr>
        <w:t>SSRW Clause 11.4.1</w:t>
      </w:r>
      <w:r w:rsidRPr="008B3B8B">
        <w:rPr>
          <w:b/>
        </w:rPr>
        <w:tab/>
        <w:t xml:space="preserve">Ready Mix Concrete </w:t>
      </w:r>
    </w:p>
    <w:p w14:paraId="51A12D79" w14:textId="77777777" w:rsidR="008B3B8B" w:rsidRPr="008B3B8B" w:rsidRDefault="00000000" w:rsidP="008B3B8B">
      <w:r w:rsidRPr="008B3B8B">
        <w:t>Production Assessment;</w:t>
      </w:r>
      <w:r w:rsidRPr="008B3B8B">
        <w:tab/>
      </w:r>
      <w:r w:rsidRPr="008B3B8B">
        <w:tab/>
      </w:r>
      <w:r w:rsidRPr="008B3B8B">
        <w:rPr>
          <w:i/>
          <w:color w:val="FF0000"/>
        </w:rPr>
        <w:t>[enter data]</w:t>
      </w:r>
    </w:p>
    <w:p w14:paraId="2F5A6A9A" w14:textId="77777777" w:rsidR="008B3B8B" w:rsidRPr="008B3B8B" w:rsidRDefault="00000000" w:rsidP="008B3B8B">
      <w:pPr>
        <w:jc w:val="both"/>
        <w:rPr>
          <w:i/>
          <w:iCs/>
          <w:color w:val="127CC0" w:themeColor="accent2"/>
          <w:lang w:val="en-US"/>
        </w:rPr>
      </w:pPr>
      <w:r w:rsidRPr="008B3B8B">
        <w:rPr>
          <w:i/>
          <w:iCs/>
          <w:color w:val="127CC0" w:themeColor="accent2"/>
          <w:lang w:val="en-US"/>
        </w:rPr>
        <w:t>[Enter “</w:t>
      </w:r>
      <w:proofErr w:type="gramStart"/>
      <w:r w:rsidRPr="008B3B8B">
        <w:rPr>
          <w:i/>
          <w:iCs/>
          <w:color w:val="127CC0" w:themeColor="accent2"/>
          <w:lang w:val="en-US"/>
        </w:rPr>
        <w:t>Required”  or</w:t>
      </w:r>
      <w:proofErr w:type="gramEnd"/>
      <w:r w:rsidRPr="008B3B8B">
        <w:rPr>
          <w:i/>
          <w:iCs/>
          <w:color w:val="127CC0" w:themeColor="accent2"/>
          <w:lang w:val="en-US"/>
        </w:rPr>
        <w:t xml:space="preserve">  “Not Required</w:t>
      </w:r>
      <w:proofErr w:type="gramStart"/>
      <w:r w:rsidRPr="008B3B8B">
        <w:rPr>
          <w:i/>
          <w:iCs/>
          <w:color w:val="127CC0" w:themeColor="accent2"/>
          <w:lang w:val="en-US"/>
        </w:rPr>
        <w:t>” .</w:t>
      </w:r>
      <w:proofErr w:type="gramEnd"/>
      <w:r w:rsidRPr="008B3B8B">
        <w:rPr>
          <w:i/>
          <w:iCs/>
          <w:color w:val="127CC0" w:themeColor="accent2"/>
          <w:lang w:val="en-US"/>
        </w:rPr>
        <w:t xml:space="preserve"> Add required concrete properties if they differ from those given in the Std Spec book.</w:t>
      </w:r>
    </w:p>
    <w:p w14:paraId="3AB86226" w14:textId="77777777" w:rsidR="008B3B8B" w:rsidRPr="008B3B8B" w:rsidRDefault="00000000" w:rsidP="008B3B8B">
      <w:pPr>
        <w:jc w:val="both"/>
        <w:rPr>
          <w:i/>
          <w:iCs/>
          <w:color w:val="127CC0" w:themeColor="accent2"/>
          <w:lang w:val="en-US"/>
        </w:rPr>
      </w:pPr>
      <w:r w:rsidRPr="008B3B8B">
        <w:rPr>
          <w:i/>
          <w:iCs/>
          <w:color w:val="127CC0" w:themeColor="accent2"/>
          <w:lang w:val="en-US"/>
        </w:rPr>
        <w:t>Use Project Assessment for special-class concrete or where more significant structures are involved or where job-mixed concrete is used.]</w:t>
      </w:r>
    </w:p>
    <w:tbl>
      <w:tblPr>
        <w:tblStyle w:val="NTGtable1"/>
        <w:tblW w:w="5000" w:type="pct"/>
        <w:tblLook w:val="0620" w:firstRow="1" w:lastRow="0" w:firstColumn="0" w:lastColumn="0" w:noHBand="1" w:noVBand="1"/>
      </w:tblPr>
      <w:tblGrid>
        <w:gridCol w:w="7456"/>
        <w:gridCol w:w="2852"/>
      </w:tblGrid>
      <w:tr w:rsidR="00E83D9D" w14:paraId="09136E98" w14:textId="77777777" w:rsidTr="00E83D9D">
        <w:trPr>
          <w:cnfStyle w:val="100000000000" w:firstRow="1" w:lastRow="0" w:firstColumn="0" w:lastColumn="0" w:oddVBand="0" w:evenVBand="0" w:oddHBand="0" w:evenHBand="0" w:firstRowFirstColumn="0" w:firstRowLastColumn="0" w:lastRowFirstColumn="0" w:lastRowLastColumn="0"/>
          <w:trHeight w:val="373"/>
        </w:trPr>
        <w:tc>
          <w:tcPr>
            <w:tcW w:w="0" w:type="auto"/>
            <w:gridSpan w:val="2"/>
          </w:tcPr>
          <w:p w14:paraId="4E9A1B3A" w14:textId="77777777" w:rsidR="008B3B8B" w:rsidRPr="008B3B8B" w:rsidRDefault="00000000" w:rsidP="008B3B8B">
            <w:pPr>
              <w:tabs>
                <w:tab w:val="left" w:pos="3402"/>
              </w:tabs>
              <w:spacing w:after="0"/>
            </w:pPr>
            <w:r w:rsidRPr="008B3B8B">
              <w:t>Table – Concrete properties</w:t>
            </w:r>
          </w:p>
        </w:tc>
      </w:tr>
      <w:tr w:rsidR="00E83D9D" w14:paraId="371D7D1E" w14:textId="77777777" w:rsidTr="00E83D9D">
        <w:trPr>
          <w:trHeight w:val="397"/>
        </w:trPr>
        <w:tc>
          <w:tcPr>
            <w:tcW w:w="0" w:type="auto"/>
          </w:tcPr>
          <w:p w14:paraId="49866D9F" w14:textId="77777777" w:rsidR="008B3B8B" w:rsidRPr="008B3B8B" w:rsidRDefault="00000000" w:rsidP="008B3B8B">
            <w:pPr>
              <w:tabs>
                <w:tab w:val="left" w:pos="3402"/>
              </w:tabs>
              <w:spacing w:after="0"/>
              <w:rPr>
                <w:b/>
              </w:rPr>
            </w:pPr>
            <w:r w:rsidRPr="008B3B8B">
              <w:rPr>
                <w:b/>
              </w:rPr>
              <w:t>Property</w:t>
            </w:r>
          </w:p>
        </w:tc>
        <w:tc>
          <w:tcPr>
            <w:tcW w:w="0" w:type="auto"/>
          </w:tcPr>
          <w:p w14:paraId="452853A3" w14:textId="77777777" w:rsidR="008B3B8B" w:rsidRPr="008B3B8B" w:rsidRDefault="00000000" w:rsidP="008B3B8B">
            <w:pPr>
              <w:tabs>
                <w:tab w:val="left" w:pos="3402"/>
              </w:tabs>
              <w:spacing w:after="0"/>
              <w:jc w:val="center"/>
              <w:rPr>
                <w:b/>
              </w:rPr>
            </w:pPr>
            <w:r w:rsidRPr="008B3B8B">
              <w:rPr>
                <w:b/>
              </w:rPr>
              <w:t>Required measure</w:t>
            </w:r>
          </w:p>
        </w:tc>
      </w:tr>
      <w:tr w:rsidR="00E83D9D" w14:paraId="5C304AA1" w14:textId="77777777" w:rsidTr="00E83D9D">
        <w:trPr>
          <w:trHeight w:val="373"/>
        </w:trPr>
        <w:tc>
          <w:tcPr>
            <w:tcW w:w="0" w:type="auto"/>
          </w:tcPr>
          <w:p w14:paraId="0155A6C4" w14:textId="77777777" w:rsidR="008B3B8B" w:rsidRPr="008B3B8B" w:rsidRDefault="00000000" w:rsidP="008B3B8B">
            <w:pPr>
              <w:tabs>
                <w:tab w:val="left" w:pos="3402"/>
              </w:tabs>
              <w:spacing w:after="0"/>
            </w:pPr>
            <w:r w:rsidRPr="008B3B8B">
              <w:t>Compressive strength</w:t>
            </w:r>
          </w:p>
        </w:tc>
        <w:tc>
          <w:tcPr>
            <w:tcW w:w="0" w:type="auto"/>
          </w:tcPr>
          <w:p w14:paraId="4DEB6FE4" w14:textId="77777777" w:rsidR="008B3B8B" w:rsidRPr="008B3B8B" w:rsidRDefault="00000000" w:rsidP="008B3B8B">
            <w:pPr>
              <w:tabs>
                <w:tab w:val="left" w:pos="3402"/>
              </w:tabs>
              <w:spacing w:after="0"/>
              <w:jc w:val="center"/>
            </w:pPr>
            <w:r w:rsidRPr="008B3B8B">
              <w:rPr>
                <w:i/>
                <w:color w:val="FF0000"/>
              </w:rPr>
              <w:t>[enter data]</w:t>
            </w:r>
          </w:p>
        </w:tc>
      </w:tr>
      <w:tr w:rsidR="00E83D9D" w14:paraId="57C44FEE" w14:textId="77777777" w:rsidTr="00E83D9D">
        <w:trPr>
          <w:trHeight w:val="397"/>
        </w:trPr>
        <w:tc>
          <w:tcPr>
            <w:tcW w:w="0" w:type="auto"/>
          </w:tcPr>
          <w:p w14:paraId="43ABEEC2" w14:textId="77777777" w:rsidR="008B3B8B" w:rsidRPr="008B3B8B" w:rsidRDefault="00000000" w:rsidP="008B3B8B">
            <w:pPr>
              <w:tabs>
                <w:tab w:val="left" w:pos="3402"/>
              </w:tabs>
              <w:spacing w:after="0"/>
            </w:pPr>
            <w:r w:rsidRPr="008B3B8B">
              <w:t>Aggregate size, generally</w:t>
            </w:r>
          </w:p>
        </w:tc>
        <w:tc>
          <w:tcPr>
            <w:tcW w:w="0" w:type="auto"/>
          </w:tcPr>
          <w:p w14:paraId="35F37460" w14:textId="77777777" w:rsidR="008B3B8B" w:rsidRPr="008B3B8B" w:rsidRDefault="00000000" w:rsidP="008B3B8B">
            <w:pPr>
              <w:tabs>
                <w:tab w:val="left" w:pos="3402"/>
              </w:tabs>
              <w:spacing w:after="0"/>
              <w:jc w:val="center"/>
            </w:pPr>
            <w:r w:rsidRPr="008B3B8B">
              <w:rPr>
                <w:i/>
                <w:color w:val="FF0000"/>
              </w:rPr>
              <w:t>[enter data]</w:t>
            </w:r>
          </w:p>
        </w:tc>
      </w:tr>
      <w:tr w:rsidR="00E83D9D" w14:paraId="60A0E9C1" w14:textId="77777777" w:rsidTr="00E83D9D">
        <w:trPr>
          <w:trHeight w:val="373"/>
        </w:trPr>
        <w:tc>
          <w:tcPr>
            <w:tcW w:w="0" w:type="auto"/>
          </w:tcPr>
          <w:p w14:paraId="213B3B20" w14:textId="77777777" w:rsidR="008B3B8B" w:rsidRPr="008B3B8B" w:rsidRDefault="00000000" w:rsidP="008B3B8B">
            <w:pPr>
              <w:tabs>
                <w:tab w:val="left" w:pos="3402"/>
              </w:tabs>
              <w:spacing w:after="0"/>
            </w:pPr>
            <w:r w:rsidRPr="008B3B8B">
              <w:t>Aggregate size, machine extruded kerbs and gutters</w:t>
            </w:r>
          </w:p>
        </w:tc>
        <w:tc>
          <w:tcPr>
            <w:tcW w:w="0" w:type="auto"/>
          </w:tcPr>
          <w:p w14:paraId="7857F00C" w14:textId="77777777" w:rsidR="008B3B8B" w:rsidRPr="008B3B8B" w:rsidRDefault="00000000" w:rsidP="008B3B8B">
            <w:pPr>
              <w:tabs>
                <w:tab w:val="left" w:pos="3402"/>
              </w:tabs>
              <w:spacing w:after="0"/>
              <w:jc w:val="center"/>
            </w:pPr>
            <w:r w:rsidRPr="008B3B8B">
              <w:rPr>
                <w:i/>
                <w:color w:val="FF0000"/>
              </w:rPr>
              <w:t>[enter data]</w:t>
            </w:r>
          </w:p>
        </w:tc>
      </w:tr>
      <w:tr w:rsidR="00E83D9D" w14:paraId="2D800785" w14:textId="77777777" w:rsidTr="00E83D9D">
        <w:trPr>
          <w:trHeight w:val="397"/>
        </w:trPr>
        <w:tc>
          <w:tcPr>
            <w:tcW w:w="0" w:type="auto"/>
          </w:tcPr>
          <w:p w14:paraId="18347273" w14:textId="77777777" w:rsidR="008B3B8B" w:rsidRPr="008B3B8B" w:rsidRDefault="00000000" w:rsidP="008B3B8B">
            <w:pPr>
              <w:tabs>
                <w:tab w:val="left" w:pos="3402"/>
              </w:tabs>
              <w:spacing w:after="0"/>
            </w:pPr>
            <w:r w:rsidRPr="008B3B8B">
              <w:t>Slump, generally</w:t>
            </w:r>
          </w:p>
        </w:tc>
        <w:tc>
          <w:tcPr>
            <w:tcW w:w="0" w:type="auto"/>
          </w:tcPr>
          <w:p w14:paraId="2F175762" w14:textId="77777777" w:rsidR="008B3B8B" w:rsidRPr="008B3B8B" w:rsidRDefault="00000000" w:rsidP="008B3B8B">
            <w:pPr>
              <w:tabs>
                <w:tab w:val="left" w:pos="3402"/>
              </w:tabs>
              <w:spacing w:after="0"/>
              <w:jc w:val="center"/>
            </w:pPr>
            <w:r w:rsidRPr="008B3B8B">
              <w:rPr>
                <w:i/>
                <w:color w:val="FF0000"/>
              </w:rPr>
              <w:t>[enter data]</w:t>
            </w:r>
          </w:p>
        </w:tc>
      </w:tr>
      <w:tr w:rsidR="00E83D9D" w14:paraId="32384B8A" w14:textId="77777777" w:rsidTr="00E83D9D">
        <w:trPr>
          <w:trHeight w:val="397"/>
        </w:trPr>
        <w:tc>
          <w:tcPr>
            <w:tcW w:w="0" w:type="auto"/>
          </w:tcPr>
          <w:p w14:paraId="23AD46A5" w14:textId="77777777" w:rsidR="008B3B8B" w:rsidRPr="008B3B8B" w:rsidRDefault="00000000" w:rsidP="008B3B8B">
            <w:pPr>
              <w:tabs>
                <w:tab w:val="left" w:pos="3402"/>
              </w:tabs>
              <w:spacing w:after="0"/>
            </w:pPr>
            <w:r w:rsidRPr="008B3B8B">
              <w:t>Slump, machine extruded kerbs and gutters</w:t>
            </w:r>
          </w:p>
        </w:tc>
        <w:tc>
          <w:tcPr>
            <w:tcW w:w="0" w:type="auto"/>
          </w:tcPr>
          <w:p w14:paraId="497BECCD" w14:textId="77777777" w:rsidR="008B3B8B" w:rsidRPr="008B3B8B" w:rsidRDefault="00000000" w:rsidP="008B3B8B">
            <w:pPr>
              <w:tabs>
                <w:tab w:val="left" w:pos="3402"/>
              </w:tabs>
              <w:spacing w:after="0"/>
              <w:jc w:val="center"/>
            </w:pPr>
            <w:r w:rsidRPr="008B3B8B">
              <w:rPr>
                <w:i/>
                <w:color w:val="FF0000"/>
              </w:rPr>
              <w:t>[enter data]</w:t>
            </w:r>
          </w:p>
        </w:tc>
      </w:tr>
    </w:tbl>
    <w:p w14:paraId="34B6C985"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[Delete table if required properties are unchanged.] </w:t>
      </w:r>
    </w:p>
    <w:p w14:paraId="635DCBBB" w14:textId="77777777" w:rsidR="008B3B8B" w:rsidRPr="008B3B8B" w:rsidRDefault="00000000" w:rsidP="008B3B8B">
      <w:pPr>
        <w:rPr>
          <w:b/>
        </w:rPr>
      </w:pPr>
      <w:r w:rsidRPr="008B3B8B">
        <w:rPr>
          <w:b/>
        </w:rPr>
        <w:t>SSRW Clause 11.4.2</w:t>
      </w:r>
      <w:r w:rsidRPr="008B3B8B">
        <w:rPr>
          <w:b/>
        </w:rPr>
        <w:tab/>
        <w:t xml:space="preserve">Job-mixed Concrete </w:t>
      </w:r>
    </w:p>
    <w:p w14:paraId="205DABAA" w14:textId="77777777" w:rsidR="008B3B8B" w:rsidRPr="008B3B8B" w:rsidRDefault="00000000" w:rsidP="008B3B8B">
      <w:r w:rsidRPr="008B3B8B">
        <w:t>Project Assessment;</w:t>
      </w:r>
      <w:r w:rsidRPr="008B3B8B">
        <w:tab/>
      </w:r>
      <w:r w:rsidRPr="008B3B8B">
        <w:tab/>
      </w:r>
      <w:r w:rsidRPr="008B3B8B">
        <w:tab/>
      </w:r>
      <w:r w:rsidRPr="008B3B8B">
        <w:rPr>
          <w:i/>
          <w:color w:val="FF0000"/>
        </w:rPr>
        <w:t>[enter data]</w:t>
      </w:r>
    </w:p>
    <w:p w14:paraId="448F4D5C" w14:textId="77777777" w:rsidR="008B3B8B" w:rsidRPr="008B3B8B" w:rsidRDefault="00000000" w:rsidP="008B3B8B">
      <w:pPr>
        <w:jc w:val="both"/>
        <w:rPr>
          <w:i/>
          <w:iCs/>
          <w:color w:val="127CC0" w:themeColor="accent2"/>
          <w:lang w:val="en-US"/>
        </w:rPr>
      </w:pPr>
      <w:r w:rsidRPr="008B3B8B">
        <w:rPr>
          <w:i/>
          <w:iCs/>
          <w:color w:val="127CC0" w:themeColor="accent2"/>
          <w:lang w:val="en-US"/>
        </w:rPr>
        <w:t>[Enter “Required” or “Not Required”.]</w:t>
      </w:r>
    </w:p>
    <w:p w14:paraId="48978987" w14:textId="77777777" w:rsidR="008B3B8B" w:rsidRPr="008B3B8B" w:rsidRDefault="00000000" w:rsidP="008B3B8B">
      <w:pPr>
        <w:rPr>
          <w:b/>
        </w:rPr>
      </w:pPr>
      <w:r w:rsidRPr="008B3B8B">
        <w:rPr>
          <w:b/>
        </w:rPr>
        <w:lastRenderedPageBreak/>
        <w:t>SSRW Clause 11.6.7</w:t>
      </w:r>
      <w:r w:rsidRPr="008B3B8B">
        <w:rPr>
          <w:b/>
        </w:rPr>
        <w:tab/>
        <w:t>Backfilling</w:t>
      </w:r>
    </w:p>
    <w:p w14:paraId="7883E857" w14:textId="77777777" w:rsidR="008B3B8B" w:rsidRPr="008B3B8B" w:rsidRDefault="00000000" w:rsidP="008B3B8B">
      <w:r w:rsidRPr="008B3B8B">
        <w:t xml:space="preserve">Material to be used </w:t>
      </w:r>
      <w:proofErr w:type="gramStart"/>
      <w:r w:rsidRPr="008B3B8B">
        <w:t>is;</w:t>
      </w:r>
      <w:proofErr w:type="gramEnd"/>
      <w:r w:rsidRPr="008B3B8B">
        <w:tab/>
      </w:r>
      <w:r w:rsidRPr="008B3B8B">
        <w:tab/>
      </w:r>
      <w:r w:rsidRPr="008B3B8B">
        <w:tab/>
      </w:r>
      <w:r w:rsidRPr="008B3B8B">
        <w:rPr>
          <w:i/>
          <w:color w:val="FF0000"/>
        </w:rPr>
        <w:t>[enter data]</w:t>
      </w:r>
      <w:r w:rsidRPr="008B3B8B">
        <w:rPr>
          <w:color w:val="1F1F5F" w:themeColor="text1"/>
        </w:rPr>
        <w:t xml:space="preserve"> fill.</w:t>
      </w:r>
    </w:p>
    <w:p w14:paraId="77754BCF" w14:textId="77777777" w:rsidR="008B3B8B" w:rsidRPr="008B3B8B" w:rsidRDefault="00000000" w:rsidP="008B3B8B">
      <w:pPr>
        <w:jc w:val="both"/>
        <w:rPr>
          <w:i/>
          <w:iCs/>
          <w:color w:val="127CC0" w:themeColor="accent2"/>
          <w:lang w:val="en-US"/>
        </w:rPr>
      </w:pPr>
      <w:r w:rsidRPr="008B3B8B">
        <w:rPr>
          <w:i/>
          <w:iCs/>
          <w:color w:val="127CC0" w:themeColor="accent2"/>
          <w:lang w:val="en-US"/>
        </w:rPr>
        <w:t>[Enter “select” or “general” or “special” or other selected fill type.]</w:t>
      </w:r>
    </w:p>
    <w:p w14:paraId="69EA4E4A" w14:textId="77777777" w:rsidR="008B3B8B" w:rsidRPr="008B3B8B" w:rsidRDefault="00000000" w:rsidP="008B3B8B">
      <w:pPr>
        <w:rPr>
          <w:b/>
        </w:rPr>
      </w:pPr>
      <w:r w:rsidRPr="008B3B8B">
        <w:rPr>
          <w:b/>
        </w:rPr>
        <w:t>SSRW Clause 11.11</w:t>
      </w:r>
      <w:r w:rsidRPr="008B3B8B">
        <w:rPr>
          <w:b/>
        </w:rPr>
        <w:tab/>
        <w:t>OTHER REQUIREMENTS</w:t>
      </w:r>
    </w:p>
    <w:p w14:paraId="5CCA6418"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5B6EC62F" w14:textId="77777777" w:rsidR="008B3B8B" w:rsidRPr="008B3B8B" w:rsidRDefault="00000000" w:rsidP="008B3B8B">
      <w:pPr>
        <w:rPr>
          <w:b/>
        </w:rPr>
      </w:pPr>
      <w:r w:rsidRPr="008B3B8B">
        <w:rPr>
          <w:b/>
        </w:rPr>
        <w:t>SSRW Section 12</w:t>
      </w:r>
      <w:r w:rsidRPr="008B3B8B">
        <w:rPr>
          <w:b/>
        </w:rPr>
        <w:tab/>
        <w:t>DRAINAGE WORKSSSRW Clause 12.6</w:t>
      </w:r>
      <w:r w:rsidRPr="008B3B8B">
        <w:rPr>
          <w:b/>
        </w:rPr>
        <w:tab/>
        <w:t>Construction of Culverts and Structures</w:t>
      </w:r>
    </w:p>
    <w:p w14:paraId="43B5CE45" w14:textId="77777777" w:rsidR="008B3B8B" w:rsidRPr="008B3B8B" w:rsidRDefault="00000000" w:rsidP="008B3B8B">
      <w:pPr>
        <w:rPr>
          <w:b/>
        </w:rPr>
      </w:pPr>
      <w:r w:rsidRPr="008B3B8B">
        <w:rPr>
          <w:b/>
        </w:rPr>
        <w:t>SSRW Clause 12.6.4</w:t>
      </w:r>
      <w:r w:rsidRPr="008B3B8B">
        <w:rPr>
          <w:b/>
        </w:rPr>
        <w:tab/>
        <w:t>Culverts in Fill Under Construction</w:t>
      </w:r>
    </w:p>
    <w:p w14:paraId="30B6F4B3" w14:textId="77777777" w:rsidR="008B3B8B" w:rsidRPr="008B3B8B" w:rsidRDefault="00000000" w:rsidP="008B3B8B">
      <w:pPr>
        <w:rPr>
          <w:i/>
          <w:color w:val="FF0000"/>
        </w:rPr>
      </w:pPr>
      <w:r w:rsidRPr="008B3B8B">
        <w:t xml:space="preserve">Manufacturer’s instructions and design specifications: </w:t>
      </w:r>
      <w:r w:rsidRPr="008B3B8B">
        <w:rPr>
          <w:i/>
          <w:color w:val="FF0000"/>
        </w:rPr>
        <w:t>[enter data]</w:t>
      </w:r>
    </w:p>
    <w:p w14:paraId="75D64360"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37E3BD9A" w14:textId="77777777" w:rsidR="008B3B8B" w:rsidRPr="008B3B8B" w:rsidRDefault="00000000" w:rsidP="008B3B8B">
      <w:pPr>
        <w:rPr>
          <w:b/>
        </w:rPr>
      </w:pPr>
      <w:r w:rsidRPr="008B3B8B">
        <w:rPr>
          <w:b/>
        </w:rPr>
        <w:t>SSRW Clause 12.13</w:t>
      </w:r>
      <w:r w:rsidRPr="008B3B8B">
        <w:rPr>
          <w:b/>
        </w:rPr>
        <w:tab/>
        <w:t>OTHER REQUIREMENTS</w:t>
      </w:r>
    </w:p>
    <w:p w14:paraId="36ED7D03"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4FE19B2E" w14:textId="77777777" w:rsidR="008B3B8B" w:rsidRPr="008B3B8B" w:rsidRDefault="00000000" w:rsidP="008B3B8B">
      <w:pPr>
        <w:rPr>
          <w:b/>
        </w:rPr>
      </w:pPr>
      <w:r w:rsidRPr="008B3B8B">
        <w:rPr>
          <w:b/>
        </w:rPr>
        <w:t>SSRW Section 13</w:t>
      </w:r>
      <w:r w:rsidRPr="008B3B8B">
        <w:rPr>
          <w:b/>
        </w:rPr>
        <w:tab/>
        <w:t>PROTECTION WORKS</w:t>
      </w:r>
    </w:p>
    <w:p w14:paraId="1D0B0B4E" w14:textId="77777777" w:rsidR="008B3B8B" w:rsidRPr="008B3B8B" w:rsidRDefault="00000000" w:rsidP="008B3B8B">
      <w:pPr>
        <w:jc w:val="both"/>
        <w:rPr>
          <w:i/>
          <w:iCs/>
          <w:color w:val="127CC0" w:themeColor="accent2"/>
          <w:lang w:val="en-US"/>
        </w:rPr>
      </w:pPr>
      <w:r w:rsidRPr="008B3B8B">
        <w:rPr>
          <w:i/>
          <w:iCs/>
          <w:color w:val="127CC0" w:themeColor="accent2"/>
          <w:lang w:val="en-US"/>
        </w:rPr>
        <w:t>[Add changes to the existing clauses in this section here, in correct number order.]</w:t>
      </w:r>
    </w:p>
    <w:p w14:paraId="4BBD6FC6" w14:textId="77777777" w:rsidR="008B3B8B" w:rsidRPr="008B3B8B" w:rsidRDefault="00000000" w:rsidP="008B3B8B">
      <w:pPr>
        <w:rPr>
          <w:b/>
        </w:rPr>
      </w:pPr>
      <w:r w:rsidRPr="008B3B8B">
        <w:rPr>
          <w:b/>
        </w:rPr>
        <w:t>SSRW Clause 13.4</w:t>
      </w:r>
      <w:r w:rsidRPr="008B3B8B">
        <w:rPr>
          <w:b/>
        </w:rPr>
        <w:tab/>
        <w:t>Rock Properties</w:t>
      </w:r>
    </w:p>
    <w:p w14:paraId="3D75E0DD" w14:textId="77777777" w:rsidR="008B3B8B" w:rsidRPr="008B3B8B" w:rsidRDefault="00000000" w:rsidP="008B3B8B">
      <w:r w:rsidRPr="008B3B8B">
        <w:t>Use local rock unless specified differently here.</w:t>
      </w:r>
    </w:p>
    <w:p w14:paraId="6E404145" w14:textId="77777777" w:rsidR="008B3B8B" w:rsidRPr="008B3B8B" w:rsidRDefault="00000000" w:rsidP="008B3B8B">
      <w:pPr>
        <w:jc w:val="both"/>
        <w:rPr>
          <w:i/>
          <w:iCs/>
          <w:color w:val="127CC0" w:themeColor="accent2"/>
          <w:lang w:val="en-US"/>
        </w:rPr>
      </w:pPr>
      <w:r w:rsidRPr="008B3B8B">
        <w:rPr>
          <w:i/>
          <w:iCs/>
          <w:color w:val="127CC0" w:themeColor="accent2"/>
          <w:lang w:val="en-US"/>
        </w:rPr>
        <w:t>[Consider the availability of suitable local rock and any risks associated with the use of it.]</w:t>
      </w:r>
    </w:p>
    <w:p w14:paraId="3214DCBE" w14:textId="77777777" w:rsidR="008B3B8B" w:rsidRPr="008B3B8B" w:rsidRDefault="00000000" w:rsidP="008B3B8B">
      <w:pPr>
        <w:rPr>
          <w:b/>
        </w:rPr>
      </w:pPr>
      <w:r w:rsidRPr="008B3B8B">
        <w:rPr>
          <w:b/>
        </w:rPr>
        <w:t>SSRW Clause 13.5</w:t>
      </w:r>
      <w:r w:rsidRPr="008B3B8B">
        <w:rPr>
          <w:b/>
        </w:rPr>
        <w:tab/>
        <w:t>Stone Pitching</w:t>
      </w:r>
    </w:p>
    <w:p w14:paraId="6565356B" w14:textId="77777777" w:rsidR="008B3B8B" w:rsidRPr="008B3B8B" w:rsidRDefault="00000000" w:rsidP="008B3B8B">
      <w:pPr>
        <w:rPr>
          <w:b/>
        </w:rPr>
      </w:pPr>
      <w:r w:rsidRPr="008B3B8B">
        <w:rPr>
          <w:b/>
        </w:rPr>
        <w:t>SSRW Clause 13.5.1</w:t>
      </w:r>
      <w:r w:rsidRPr="008B3B8B">
        <w:rPr>
          <w:b/>
        </w:rPr>
        <w:tab/>
        <w:t>Stone Pitching</w:t>
      </w:r>
    </w:p>
    <w:p w14:paraId="76BF4640" w14:textId="77777777" w:rsidR="008B3B8B" w:rsidRPr="008B3B8B" w:rsidRDefault="00000000" w:rsidP="008B3B8B">
      <w:r w:rsidRPr="008B3B8B">
        <w:t xml:space="preserve">Depth of stone pitching is to be </w:t>
      </w:r>
      <w:r w:rsidRPr="008B3B8B">
        <w:rPr>
          <w:i/>
          <w:color w:val="FF0000"/>
        </w:rPr>
        <w:t>[enter data]</w:t>
      </w:r>
      <w:r w:rsidRPr="008B3B8B">
        <w:rPr>
          <w:i/>
          <w:color w:val="984806"/>
        </w:rPr>
        <w:t> </w:t>
      </w:r>
      <w:r w:rsidRPr="008B3B8B">
        <w:t>mm.</w:t>
      </w:r>
    </w:p>
    <w:p w14:paraId="22F6F32C" w14:textId="77777777" w:rsidR="008B3B8B" w:rsidRPr="008B3B8B" w:rsidRDefault="00000000" w:rsidP="008B3B8B">
      <w:pPr>
        <w:jc w:val="both"/>
        <w:rPr>
          <w:i/>
          <w:iCs/>
          <w:color w:val="127CC0" w:themeColor="accent2"/>
          <w:lang w:val="en-US"/>
        </w:rPr>
      </w:pPr>
      <w:r w:rsidRPr="008B3B8B">
        <w:rPr>
          <w:i/>
          <w:iCs/>
          <w:color w:val="127CC0" w:themeColor="accent2"/>
          <w:lang w:val="en-US"/>
        </w:rPr>
        <w:t>[Delete this clause if the information is on the drawings]</w:t>
      </w:r>
    </w:p>
    <w:p w14:paraId="76DBA471" w14:textId="77777777" w:rsidR="008B3B8B" w:rsidRPr="008B3B8B" w:rsidRDefault="00000000" w:rsidP="008B3B8B">
      <w:pPr>
        <w:rPr>
          <w:b/>
        </w:rPr>
      </w:pPr>
      <w:r w:rsidRPr="008B3B8B">
        <w:rPr>
          <w:b/>
        </w:rPr>
        <w:t>SSRW Clause 13.6</w:t>
      </w:r>
      <w:r w:rsidRPr="008B3B8B">
        <w:rPr>
          <w:b/>
        </w:rPr>
        <w:tab/>
        <w:t xml:space="preserve">Dumped Rock Protection </w:t>
      </w:r>
    </w:p>
    <w:p w14:paraId="63406B80" w14:textId="77777777" w:rsidR="008B3B8B" w:rsidRPr="008B3B8B" w:rsidRDefault="00000000" w:rsidP="008B3B8B">
      <w:r w:rsidRPr="008B3B8B">
        <w:t xml:space="preserve">Use large spalls or boulders which have </w:t>
      </w:r>
      <w:proofErr w:type="gramStart"/>
      <w:r w:rsidRPr="008B3B8B">
        <w:t>a</w:t>
      </w:r>
      <w:proofErr w:type="gramEnd"/>
      <w:r w:rsidRPr="008B3B8B">
        <w:t xml:space="preserve"> least dimension of </w:t>
      </w:r>
      <w:r w:rsidRPr="008B3B8B">
        <w:rPr>
          <w:i/>
          <w:color w:val="FF0000"/>
        </w:rPr>
        <w:t>[enter data]</w:t>
      </w:r>
      <w:r w:rsidRPr="008B3B8B">
        <w:rPr>
          <w:i/>
          <w:color w:val="984806"/>
        </w:rPr>
        <w:t> </w:t>
      </w:r>
      <w:r w:rsidRPr="008B3B8B">
        <w:t>mm.</w:t>
      </w:r>
    </w:p>
    <w:p w14:paraId="3968EF6F" w14:textId="77777777" w:rsidR="008B3B8B" w:rsidRPr="008B3B8B" w:rsidRDefault="00000000" w:rsidP="008B3B8B">
      <w:pPr>
        <w:jc w:val="both"/>
        <w:rPr>
          <w:i/>
          <w:iCs/>
          <w:color w:val="127CC0" w:themeColor="accent2"/>
          <w:lang w:val="en-US"/>
        </w:rPr>
      </w:pPr>
      <w:r w:rsidRPr="008B3B8B">
        <w:rPr>
          <w:i/>
          <w:iCs/>
          <w:color w:val="127CC0" w:themeColor="accent2"/>
          <w:lang w:val="en-US"/>
        </w:rPr>
        <w:t>[Consider the availability of rock sizes and specify size.]</w:t>
      </w:r>
    </w:p>
    <w:p w14:paraId="09B63850" w14:textId="77777777" w:rsidR="008B3B8B" w:rsidRPr="008B3B8B" w:rsidRDefault="00000000" w:rsidP="008B3B8B">
      <w:pPr>
        <w:rPr>
          <w:b/>
        </w:rPr>
      </w:pPr>
      <w:r w:rsidRPr="008B3B8B">
        <w:rPr>
          <w:b/>
        </w:rPr>
        <w:t>SSRW Clause 13.7</w:t>
      </w:r>
      <w:r w:rsidRPr="008B3B8B">
        <w:rPr>
          <w:b/>
        </w:rPr>
        <w:tab/>
        <w:t xml:space="preserve">Quarter Tonne Class Dumped Rock Protection </w:t>
      </w:r>
    </w:p>
    <w:p w14:paraId="2E9B1760" w14:textId="77777777" w:rsidR="008B3B8B" w:rsidRPr="008B3B8B" w:rsidRDefault="00000000" w:rsidP="008B3B8B">
      <w:r w:rsidRPr="008B3B8B">
        <w:t>Use large spalls or boulders which meet the requirements of the following table.</w:t>
      </w:r>
    </w:p>
    <w:tbl>
      <w:tblPr>
        <w:tblStyle w:val="NTGtable1"/>
        <w:tblW w:w="5000" w:type="pct"/>
        <w:tblLook w:val="0620" w:firstRow="1" w:lastRow="0" w:firstColumn="0" w:lastColumn="0" w:noHBand="1" w:noVBand="1"/>
      </w:tblPr>
      <w:tblGrid>
        <w:gridCol w:w="5154"/>
        <w:gridCol w:w="5154"/>
      </w:tblGrid>
      <w:tr w:rsidR="00E83D9D" w14:paraId="3E480994" w14:textId="77777777" w:rsidTr="00E83D9D">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0EDC8E34" w14:textId="77777777" w:rsidR="008B3B8B" w:rsidRPr="008B3B8B" w:rsidRDefault="00000000" w:rsidP="008B3B8B">
            <w:pPr>
              <w:spacing w:before="40" w:after="40"/>
            </w:pPr>
            <w:r w:rsidRPr="008B3B8B">
              <w:t>Table – Rock - Size and grading</w:t>
            </w:r>
          </w:p>
        </w:tc>
      </w:tr>
      <w:tr w:rsidR="00E83D9D" w14:paraId="340BF450" w14:textId="77777777" w:rsidTr="00E83D9D">
        <w:tc>
          <w:tcPr>
            <w:tcW w:w="2500" w:type="pct"/>
          </w:tcPr>
          <w:p w14:paraId="6CA43E71" w14:textId="77777777" w:rsidR="008B3B8B" w:rsidRPr="008B3B8B" w:rsidRDefault="00000000" w:rsidP="008B3B8B">
            <w:pPr>
              <w:spacing w:before="40" w:after="40"/>
              <w:jc w:val="center"/>
              <w:rPr>
                <w:b/>
              </w:rPr>
            </w:pPr>
            <w:r w:rsidRPr="008B3B8B">
              <w:rPr>
                <w:b/>
              </w:rPr>
              <w:t>Rock Size (weight)</w:t>
            </w:r>
          </w:p>
        </w:tc>
        <w:tc>
          <w:tcPr>
            <w:tcW w:w="2500" w:type="pct"/>
          </w:tcPr>
          <w:p w14:paraId="73FC606C" w14:textId="77777777" w:rsidR="008B3B8B" w:rsidRPr="008B3B8B" w:rsidRDefault="00000000" w:rsidP="008B3B8B">
            <w:pPr>
              <w:spacing w:before="40" w:after="40"/>
              <w:jc w:val="center"/>
              <w:rPr>
                <w:b/>
              </w:rPr>
            </w:pPr>
            <w:r w:rsidRPr="008B3B8B">
              <w:rPr>
                <w:b/>
              </w:rPr>
              <w:t>Minimum % Larger Than Specified Size</w:t>
            </w:r>
          </w:p>
        </w:tc>
      </w:tr>
      <w:tr w:rsidR="00E83D9D" w14:paraId="04260948" w14:textId="77777777" w:rsidTr="00E83D9D">
        <w:tc>
          <w:tcPr>
            <w:tcW w:w="2500" w:type="pct"/>
          </w:tcPr>
          <w:p w14:paraId="49A87C40" w14:textId="77777777" w:rsidR="008B3B8B" w:rsidRPr="008B3B8B" w:rsidRDefault="00000000" w:rsidP="008B3B8B">
            <w:pPr>
              <w:spacing w:before="40" w:after="40"/>
              <w:jc w:val="center"/>
            </w:pPr>
            <w:r w:rsidRPr="008B3B8B">
              <w:rPr>
                <w:i/>
                <w:color w:val="FF0000"/>
              </w:rPr>
              <w:t>[enter data]</w:t>
            </w:r>
            <w:r w:rsidRPr="008B3B8B">
              <w:rPr>
                <w:i/>
                <w:color w:val="984806"/>
              </w:rPr>
              <w:t xml:space="preserve"> </w:t>
            </w:r>
            <w:r w:rsidRPr="008B3B8B">
              <w:t>kg</w:t>
            </w:r>
          </w:p>
        </w:tc>
        <w:tc>
          <w:tcPr>
            <w:tcW w:w="2500" w:type="pct"/>
          </w:tcPr>
          <w:p w14:paraId="5FB37F43" w14:textId="77777777" w:rsidR="008B3B8B" w:rsidRPr="008B3B8B" w:rsidRDefault="00000000" w:rsidP="008B3B8B">
            <w:pPr>
              <w:spacing w:before="40" w:after="40"/>
              <w:jc w:val="center"/>
            </w:pPr>
            <w:r w:rsidRPr="008B3B8B">
              <w:t>90</w:t>
            </w:r>
          </w:p>
        </w:tc>
      </w:tr>
      <w:tr w:rsidR="00E83D9D" w14:paraId="0FCA152E" w14:textId="77777777" w:rsidTr="00E83D9D">
        <w:tc>
          <w:tcPr>
            <w:tcW w:w="2500" w:type="pct"/>
          </w:tcPr>
          <w:p w14:paraId="423EBDC3" w14:textId="77777777" w:rsidR="008B3B8B" w:rsidRPr="008B3B8B" w:rsidRDefault="00000000" w:rsidP="008B3B8B">
            <w:pPr>
              <w:spacing w:before="40" w:after="40"/>
              <w:jc w:val="center"/>
            </w:pPr>
            <w:r w:rsidRPr="008B3B8B">
              <w:rPr>
                <w:i/>
                <w:color w:val="FF0000"/>
              </w:rPr>
              <w:t>[enter data]</w:t>
            </w:r>
            <w:r w:rsidRPr="008B3B8B">
              <w:rPr>
                <w:i/>
                <w:color w:val="984806"/>
              </w:rPr>
              <w:t xml:space="preserve"> </w:t>
            </w:r>
            <w:r w:rsidRPr="008B3B8B">
              <w:t>kg</w:t>
            </w:r>
          </w:p>
        </w:tc>
        <w:tc>
          <w:tcPr>
            <w:tcW w:w="2500" w:type="pct"/>
          </w:tcPr>
          <w:p w14:paraId="7C02BAED" w14:textId="77777777" w:rsidR="008B3B8B" w:rsidRPr="008B3B8B" w:rsidRDefault="00000000" w:rsidP="008B3B8B">
            <w:pPr>
              <w:spacing w:before="40" w:after="40"/>
              <w:jc w:val="center"/>
            </w:pPr>
            <w:r w:rsidRPr="008B3B8B">
              <w:t>50</w:t>
            </w:r>
          </w:p>
        </w:tc>
      </w:tr>
      <w:tr w:rsidR="00E83D9D" w14:paraId="528A2010" w14:textId="77777777" w:rsidTr="00E83D9D">
        <w:tc>
          <w:tcPr>
            <w:tcW w:w="2500" w:type="pct"/>
          </w:tcPr>
          <w:p w14:paraId="569B3B95" w14:textId="77777777" w:rsidR="008B3B8B" w:rsidRPr="008B3B8B" w:rsidRDefault="00000000" w:rsidP="008B3B8B">
            <w:pPr>
              <w:spacing w:before="40" w:after="40"/>
              <w:jc w:val="center"/>
            </w:pPr>
            <w:r w:rsidRPr="008B3B8B">
              <w:rPr>
                <w:i/>
                <w:color w:val="FF0000"/>
              </w:rPr>
              <w:t>[enter data]</w:t>
            </w:r>
            <w:r w:rsidRPr="008B3B8B">
              <w:rPr>
                <w:i/>
                <w:color w:val="984806"/>
              </w:rPr>
              <w:t xml:space="preserve"> </w:t>
            </w:r>
            <w:r w:rsidRPr="008B3B8B">
              <w:t>kg</w:t>
            </w:r>
          </w:p>
        </w:tc>
        <w:tc>
          <w:tcPr>
            <w:tcW w:w="2500" w:type="pct"/>
          </w:tcPr>
          <w:p w14:paraId="1C49B3F9" w14:textId="77777777" w:rsidR="008B3B8B" w:rsidRPr="008B3B8B" w:rsidRDefault="00000000" w:rsidP="008B3B8B">
            <w:pPr>
              <w:spacing w:before="40" w:after="40"/>
              <w:jc w:val="center"/>
            </w:pPr>
            <w:r w:rsidRPr="008B3B8B">
              <w:t>0</w:t>
            </w:r>
          </w:p>
        </w:tc>
      </w:tr>
    </w:tbl>
    <w:p w14:paraId="17FCE007" w14:textId="77777777" w:rsidR="008B3B8B" w:rsidRPr="008B3B8B" w:rsidRDefault="00000000" w:rsidP="008B3B8B">
      <w:pPr>
        <w:jc w:val="both"/>
        <w:rPr>
          <w:i/>
          <w:iCs/>
          <w:color w:val="127CC0" w:themeColor="accent2"/>
          <w:lang w:val="en-US"/>
        </w:rPr>
      </w:pPr>
      <w:r w:rsidRPr="008B3B8B">
        <w:rPr>
          <w:i/>
          <w:iCs/>
          <w:color w:val="127CC0" w:themeColor="accent2"/>
          <w:lang w:val="en-US"/>
        </w:rPr>
        <w:t>[Consider the availability of rock sizes and specify size if default values are not available.]</w:t>
      </w:r>
    </w:p>
    <w:p w14:paraId="5B2B3AB1" w14:textId="77777777" w:rsidR="008B3B8B" w:rsidRPr="008B3B8B" w:rsidRDefault="00000000" w:rsidP="008B3B8B">
      <w:pPr>
        <w:rPr>
          <w:b/>
        </w:rPr>
      </w:pPr>
      <w:r w:rsidRPr="008B3B8B">
        <w:rPr>
          <w:b/>
        </w:rPr>
        <w:t>SSRW Clause 13.8</w:t>
      </w:r>
      <w:r w:rsidRPr="008B3B8B">
        <w:rPr>
          <w:b/>
        </w:rPr>
        <w:tab/>
        <w:t xml:space="preserve">Rubble </w:t>
      </w:r>
    </w:p>
    <w:p w14:paraId="24778373" w14:textId="77777777" w:rsidR="008B3B8B" w:rsidRPr="008B3B8B" w:rsidRDefault="00000000" w:rsidP="008B3B8B">
      <w:r w:rsidRPr="008B3B8B">
        <w:t xml:space="preserve">Dimensional tolerances </w:t>
      </w:r>
      <w:proofErr w:type="gramStart"/>
      <w:r w:rsidRPr="008B3B8B">
        <w:t>are;</w:t>
      </w:r>
      <w:proofErr w:type="gramEnd"/>
    </w:p>
    <w:p w14:paraId="17FAA2E1" w14:textId="77777777" w:rsidR="008B3B8B" w:rsidRPr="008B3B8B" w:rsidRDefault="00000000" w:rsidP="008B3B8B">
      <w:r w:rsidRPr="008B3B8B">
        <w:t xml:space="preserve">Maximum size of rubble to be </w:t>
      </w:r>
      <w:r w:rsidRPr="008B3B8B">
        <w:rPr>
          <w:i/>
          <w:color w:val="FF0000"/>
        </w:rPr>
        <w:t>[enter data]</w:t>
      </w:r>
      <w:r w:rsidRPr="008B3B8B">
        <w:t> mm.</w:t>
      </w:r>
    </w:p>
    <w:p w14:paraId="05474BE3" w14:textId="77777777" w:rsidR="008B3B8B" w:rsidRPr="008B3B8B" w:rsidRDefault="00000000" w:rsidP="008B3B8B">
      <w:r w:rsidRPr="008B3B8B">
        <w:t xml:space="preserve">At least 30% by mass to have a nominal size of </w:t>
      </w:r>
      <w:r w:rsidRPr="008B3B8B">
        <w:rPr>
          <w:i/>
          <w:color w:val="FF0000"/>
        </w:rPr>
        <w:t>[enter data]</w:t>
      </w:r>
      <w:r w:rsidRPr="008B3B8B">
        <w:t> mm or greater.</w:t>
      </w:r>
    </w:p>
    <w:p w14:paraId="1B36F525" w14:textId="77777777" w:rsidR="008B3B8B" w:rsidRPr="008B3B8B" w:rsidRDefault="00000000" w:rsidP="008B3B8B">
      <w:r w:rsidRPr="008B3B8B">
        <w:t xml:space="preserve">No more than </w:t>
      </w:r>
      <w:r w:rsidRPr="008B3B8B">
        <w:rPr>
          <w:i/>
          <w:color w:val="FF0000"/>
        </w:rPr>
        <w:t>[enter data]</w:t>
      </w:r>
      <w:r w:rsidRPr="008B3B8B">
        <w:t xml:space="preserve">% by mass to pass the </w:t>
      </w:r>
      <w:r w:rsidRPr="008B3B8B">
        <w:rPr>
          <w:i/>
          <w:color w:val="FF0000"/>
        </w:rPr>
        <w:t>[enter data]</w:t>
      </w:r>
      <w:r w:rsidRPr="008B3B8B">
        <w:t> mm sieve.</w:t>
      </w:r>
    </w:p>
    <w:p w14:paraId="26675054" w14:textId="77777777" w:rsidR="008B3B8B" w:rsidRPr="008B3B8B" w:rsidRDefault="00000000" w:rsidP="008B3B8B">
      <w:r w:rsidRPr="008B3B8B">
        <w:t xml:space="preserve">The average plane of the exposed face to be within </w:t>
      </w:r>
      <w:r w:rsidRPr="008B3B8B">
        <w:rPr>
          <w:i/>
          <w:color w:val="FF0000"/>
        </w:rPr>
        <w:t>[enter data]</w:t>
      </w:r>
      <w:r w:rsidRPr="008B3B8B">
        <w:t> mm of that specified.</w:t>
      </w:r>
    </w:p>
    <w:p w14:paraId="64816FB8" w14:textId="77777777" w:rsidR="008B3B8B" w:rsidRPr="008B3B8B" w:rsidRDefault="00000000" w:rsidP="008B3B8B">
      <w:r w:rsidRPr="008B3B8B">
        <w:t xml:space="preserve">The exposed face to be within </w:t>
      </w:r>
      <w:r w:rsidRPr="008B3B8B">
        <w:rPr>
          <w:i/>
          <w:color w:val="FF0000"/>
        </w:rPr>
        <w:t>[enter data]</w:t>
      </w:r>
      <w:r w:rsidRPr="008B3B8B">
        <w:t>mm of the average plane.</w:t>
      </w:r>
    </w:p>
    <w:p w14:paraId="54A7D171" w14:textId="77777777" w:rsidR="008B3B8B" w:rsidRPr="008B3B8B" w:rsidRDefault="00000000" w:rsidP="008B3B8B">
      <w:pPr>
        <w:jc w:val="both"/>
        <w:rPr>
          <w:i/>
          <w:iCs/>
          <w:color w:val="127CC0" w:themeColor="accent2"/>
          <w:lang w:val="en-US"/>
        </w:rPr>
      </w:pPr>
      <w:r w:rsidRPr="008B3B8B">
        <w:rPr>
          <w:i/>
          <w:iCs/>
          <w:color w:val="127CC0" w:themeColor="accent2"/>
          <w:lang w:val="en-US"/>
        </w:rPr>
        <w:lastRenderedPageBreak/>
        <w:t>[Delete this clause if the information is on the drawings or if the information in the Std Spec is what is required.]</w:t>
      </w:r>
    </w:p>
    <w:p w14:paraId="451AAF99" w14:textId="77777777" w:rsidR="008B3B8B" w:rsidRPr="008B3B8B" w:rsidRDefault="00000000" w:rsidP="008B3B8B">
      <w:pPr>
        <w:rPr>
          <w:b/>
        </w:rPr>
      </w:pPr>
      <w:r w:rsidRPr="008B3B8B">
        <w:rPr>
          <w:b/>
        </w:rPr>
        <w:t>SSRW Clause 13.9.2</w:t>
      </w:r>
      <w:r w:rsidRPr="008B3B8B">
        <w:rPr>
          <w:b/>
        </w:rPr>
        <w:tab/>
        <w:t>Steel Wire Mesh for Gabions</w:t>
      </w:r>
    </w:p>
    <w:p w14:paraId="2BCF485D" w14:textId="77777777" w:rsidR="008B3B8B" w:rsidRPr="008B3B8B" w:rsidRDefault="00000000" w:rsidP="008B3B8B">
      <w:r w:rsidRPr="008B3B8B">
        <w:t>PVC coating:</w:t>
      </w:r>
      <w:r w:rsidRPr="008B3B8B">
        <w:tab/>
      </w:r>
      <w:r w:rsidRPr="008B3B8B">
        <w:rPr>
          <w:i/>
          <w:color w:val="FF0000"/>
        </w:rPr>
        <w:t>[enter data]</w:t>
      </w:r>
    </w:p>
    <w:p w14:paraId="4A17F213" w14:textId="77777777" w:rsidR="008B3B8B" w:rsidRPr="008B3B8B" w:rsidRDefault="00000000" w:rsidP="008B3B8B">
      <w:pPr>
        <w:jc w:val="both"/>
        <w:rPr>
          <w:i/>
          <w:iCs/>
          <w:color w:val="127CC0" w:themeColor="accent2"/>
          <w:lang w:val="en-US"/>
        </w:rPr>
      </w:pPr>
      <w:r w:rsidRPr="008B3B8B">
        <w:rPr>
          <w:i/>
          <w:iCs/>
          <w:color w:val="127CC0" w:themeColor="accent2"/>
          <w:lang w:val="en-US"/>
        </w:rPr>
        <w:t>[Enter “</w:t>
      </w:r>
      <w:proofErr w:type="gramStart"/>
      <w:r w:rsidRPr="008B3B8B">
        <w:rPr>
          <w:i/>
          <w:iCs/>
          <w:color w:val="127CC0" w:themeColor="accent2"/>
          <w:lang w:val="en-US"/>
        </w:rPr>
        <w:t>Required”  or</w:t>
      </w:r>
      <w:proofErr w:type="gramEnd"/>
      <w:r w:rsidRPr="008B3B8B">
        <w:rPr>
          <w:i/>
          <w:iCs/>
          <w:color w:val="127CC0" w:themeColor="accent2"/>
          <w:lang w:val="en-US"/>
        </w:rPr>
        <w:t xml:space="preserve">  “Not Required</w:t>
      </w:r>
      <w:proofErr w:type="gramStart"/>
      <w:r w:rsidRPr="008B3B8B">
        <w:rPr>
          <w:i/>
          <w:iCs/>
          <w:color w:val="127CC0" w:themeColor="accent2"/>
          <w:lang w:val="en-US"/>
        </w:rPr>
        <w:t>” .</w:t>
      </w:r>
      <w:proofErr w:type="gramEnd"/>
      <w:r w:rsidRPr="008B3B8B">
        <w:rPr>
          <w:i/>
          <w:iCs/>
          <w:color w:val="127CC0" w:themeColor="accent2"/>
          <w:lang w:val="en-US"/>
        </w:rPr>
        <w:t xml:space="preserve"> PVC coating can be deleted where abrasion of wire is not likely to be a problem. </w:t>
      </w:r>
      <w:proofErr w:type="gramStart"/>
      <w:r w:rsidRPr="008B3B8B">
        <w:rPr>
          <w:i/>
          <w:iCs/>
          <w:color w:val="127CC0" w:themeColor="accent2"/>
          <w:lang w:val="en-US"/>
        </w:rPr>
        <w:t>Additionally</w:t>
      </w:r>
      <w:proofErr w:type="gramEnd"/>
      <w:r w:rsidRPr="008B3B8B">
        <w:rPr>
          <w:i/>
          <w:iCs/>
          <w:color w:val="127CC0" w:themeColor="accent2"/>
          <w:lang w:val="en-US"/>
        </w:rPr>
        <w:t xml:space="preserve"> PVC coating may be deleted after due consideration of the likely long term deleterious effects on the wire of ground water, soil salinity, natural weather exposure and water immersion.]</w:t>
      </w:r>
    </w:p>
    <w:p w14:paraId="13AE9806" w14:textId="77777777" w:rsidR="008B3B8B" w:rsidRPr="008B3B8B" w:rsidRDefault="00000000" w:rsidP="008B3B8B">
      <w:r w:rsidRPr="008B3B8B">
        <w:t>Dimensions of gabions are to be:</w:t>
      </w:r>
      <w:r w:rsidRPr="008B3B8B">
        <w:tab/>
        <w:t xml:space="preserve">  </w:t>
      </w:r>
      <w:r w:rsidRPr="008B3B8B">
        <w:rPr>
          <w:i/>
          <w:color w:val="FF0000"/>
        </w:rPr>
        <w:t>[enter data]</w:t>
      </w:r>
      <w:r w:rsidRPr="008B3B8B">
        <w:t xml:space="preserve">  </w:t>
      </w:r>
    </w:p>
    <w:p w14:paraId="2C0ADED8"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[State required dimensions, or state “As shown on drawings” if that is the </w:t>
      </w:r>
      <w:proofErr w:type="gramStart"/>
      <w:r w:rsidRPr="008B3B8B">
        <w:rPr>
          <w:i/>
          <w:iCs/>
          <w:color w:val="127CC0" w:themeColor="accent2"/>
          <w:lang w:val="en-US"/>
        </w:rPr>
        <w:t>case..</w:t>
      </w:r>
      <w:proofErr w:type="gramEnd"/>
      <w:r w:rsidRPr="008B3B8B">
        <w:rPr>
          <w:i/>
          <w:iCs/>
          <w:color w:val="127CC0" w:themeColor="accent2"/>
          <w:lang w:val="en-US"/>
        </w:rPr>
        <w:t>]</w:t>
      </w:r>
    </w:p>
    <w:p w14:paraId="3813D4F1" w14:textId="77777777" w:rsidR="008B3B8B" w:rsidRPr="008B3B8B" w:rsidRDefault="00000000" w:rsidP="008B3B8B">
      <w:pPr>
        <w:rPr>
          <w:b/>
        </w:rPr>
      </w:pPr>
      <w:r w:rsidRPr="008B3B8B">
        <w:rPr>
          <w:b/>
        </w:rPr>
        <w:t>SSRW Clause 13.10</w:t>
      </w:r>
      <w:r w:rsidRPr="008B3B8B">
        <w:rPr>
          <w:b/>
        </w:rPr>
        <w:tab/>
        <w:t>Reno Mattresses</w:t>
      </w:r>
    </w:p>
    <w:p w14:paraId="6BDCFE89" w14:textId="77777777" w:rsidR="008B3B8B" w:rsidRPr="008B3B8B" w:rsidRDefault="00000000" w:rsidP="008B3B8B">
      <w:pPr>
        <w:rPr>
          <w:b/>
        </w:rPr>
      </w:pPr>
      <w:r w:rsidRPr="008B3B8B">
        <w:rPr>
          <w:b/>
        </w:rPr>
        <w:t>SSRW Clause 13.10.2</w:t>
      </w:r>
      <w:r w:rsidRPr="008B3B8B">
        <w:rPr>
          <w:b/>
        </w:rPr>
        <w:tab/>
        <w:t>Steel Wire Mesh for Reno Mattresses</w:t>
      </w:r>
    </w:p>
    <w:p w14:paraId="181DB792" w14:textId="77777777" w:rsidR="008B3B8B" w:rsidRPr="008B3B8B" w:rsidRDefault="00000000" w:rsidP="008B3B8B">
      <w:r w:rsidRPr="008B3B8B">
        <w:t>PVC coating:</w:t>
      </w:r>
      <w:r w:rsidRPr="008B3B8B">
        <w:tab/>
      </w:r>
      <w:r w:rsidRPr="008B3B8B">
        <w:rPr>
          <w:i/>
          <w:color w:val="FF0000"/>
        </w:rPr>
        <w:t>[enter data]</w:t>
      </w:r>
      <w:r w:rsidRPr="008B3B8B">
        <w:rPr>
          <w:i/>
          <w:color w:val="984806"/>
        </w:rPr>
        <w:t xml:space="preserve"> </w:t>
      </w:r>
    </w:p>
    <w:p w14:paraId="471821CC" w14:textId="77777777" w:rsidR="008B3B8B" w:rsidRPr="008B3B8B" w:rsidRDefault="00000000" w:rsidP="008B3B8B">
      <w:pPr>
        <w:jc w:val="both"/>
        <w:rPr>
          <w:i/>
          <w:iCs/>
          <w:color w:val="127CC0" w:themeColor="accent2"/>
          <w:lang w:val="en-US"/>
        </w:rPr>
      </w:pPr>
      <w:r w:rsidRPr="008B3B8B">
        <w:rPr>
          <w:i/>
          <w:iCs/>
          <w:color w:val="127CC0" w:themeColor="accent2"/>
          <w:lang w:val="en-US"/>
        </w:rPr>
        <w:t>[Enter “</w:t>
      </w:r>
      <w:proofErr w:type="gramStart"/>
      <w:r w:rsidRPr="008B3B8B">
        <w:rPr>
          <w:i/>
          <w:iCs/>
          <w:color w:val="127CC0" w:themeColor="accent2"/>
          <w:lang w:val="en-US"/>
        </w:rPr>
        <w:t>Required”  or</w:t>
      </w:r>
      <w:proofErr w:type="gramEnd"/>
      <w:r w:rsidRPr="008B3B8B">
        <w:rPr>
          <w:i/>
          <w:iCs/>
          <w:color w:val="127CC0" w:themeColor="accent2"/>
          <w:lang w:val="en-US"/>
        </w:rPr>
        <w:t xml:space="preserve">  “Not Required”. PVC coating can be deleted where abrasion of wire is not likely to be a problem.  </w:t>
      </w:r>
      <w:proofErr w:type="gramStart"/>
      <w:r w:rsidRPr="008B3B8B">
        <w:rPr>
          <w:i/>
          <w:iCs/>
          <w:color w:val="127CC0" w:themeColor="accent2"/>
          <w:lang w:val="en-US"/>
        </w:rPr>
        <w:t>Additionally</w:t>
      </w:r>
      <w:proofErr w:type="gramEnd"/>
      <w:r w:rsidRPr="008B3B8B">
        <w:rPr>
          <w:i/>
          <w:iCs/>
          <w:color w:val="127CC0" w:themeColor="accent2"/>
          <w:lang w:val="en-US"/>
        </w:rPr>
        <w:t xml:space="preserve"> PVC coating may be deleted after due consideration of the likely long term deleterious effects on the wire of ground water, soil salinity, natural weather exposure and water immersion.]</w:t>
      </w:r>
    </w:p>
    <w:p w14:paraId="03D56D13" w14:textId="77777777" w:rsidR="008B3B8B" w:rsidRPr="008B3B8B" w:rsidRDefault="00000000" w:rsidP="008B3B8B">
      <w:pPr>
        <w:rPr>
          <w:b/>
        </w:rPr>
      </w:pPr>
      <w:r w:rsidRPr="008B3B8B">
        <w:rPr>
          <w:b/>
        </w:rPr>
        <w:t>SSRW Clause 13.12</w:t>
      </w:r>
      <w:r w:rsidRPr="008B3B8B">
        <w:rPr>
          <w:b/>
        </w:rPr>
        <w:tab/>
        <w:t>Embankment Protection – Concrete</w:t>
      </w:r>
    </w:p>
    <w:p w14:paraId="2DC61CD6" w14:textId="77777777" w:rsidR="008B3B8B" w:rsidRPr="008B3B8B" w:rsidRDefault="00000000" w:rsidP="008B3B8B">
      <w:r w:rsidRPr="008B3B8B">
        <w:t xml:space="preserve">Reinforcement  </w:t>
      </w:r>
      <w:r w:rsidRPr="008B3B8B">
        <w:rPr>
          <w:i/>
          <w:color w:val="FF0000"/>
        </w:rPr>
        <w:t>[enter data]</w:t>
      </w:r>
      <w:r w:rsidRPr="008B3B8B">
        <w:t xml:space="preserve"> </w:t>
      </w:r>
    </w:p>
    <w:p w14:paraId="244D1AA8" w14:textId="77777777" w:rsidR="008B3B8B" w:rsidRPr="008B3B8B" w:rsidRDefault="00000000" w:rsidP="008B3B8B">
      <w:pPr>
        <w:jc w:val="both"/>
        <w:rPr>
          <w:i/>
          <w:iCs/>
          <w:color w:val="127CC0" w:themeColor="accent2"/>
          <w:lang w:val="en-US"/>
        </w:rPr>
      </w:pPr>
      <w:r w:rsidRPr="008B3B8B">
        <w:rPr>
          <w:i/>
          <w:iCs/>
          <w:color w:val="127CC0" w:themeColor="accent2"/>
          <w:lang w:val="en-US"/>
        </w:rPr>
        <w:t>[Enter “</w:t>
      </w:r>
      <w:proofErr w:type="gramStart"/>
      <w:r w:rsidRPr="008B3B8B">
        <w:rPr>
          <w:i/>
          <w:iCs/>
          <w:color w:val="127CC0" w:themeColor="accent2"/>
          <w:lang w:val="en-US"/>
        </w:rPr>
        <w:t>Required”  or</w:t>
      </w:r>
      <w:proofErr w:type="gramEnd"/>
      <w:r w:rsidRPr="008B3B8B">
        <w:rPr>
          <w:i/>
          <w:iCs/>
          <w:color w:val="127CC0" w:themeColor="accent2"/>
          <w:lang w:val="en-US"/>
        </w:rPr>
        <w:t xml:space="preserve">  “Not Required”]</w:t>
      </w:r>
    </w:p>
    <w:p w14:paraId="3D045B80" w14:textId="77777777" w:rsidR="008B3B8B" w:rsidRPr="008B3B8B" w:rsidRDefault="00000000" w:rsidP="008B3B8B">
      <w:r w:rsidRPr="008B3B8B">
        <w:t xml:space="preserve">Margins  </w:t>
      </w:r>
      <w:r w:rsidRPr="008B3B8B">
        <w:rPr>
          <w:i/>
          <w:color w:val="FF0000"/>
        </w:rPr>
        <w:t>[enter data]</w:t>
      </w:r>
      <w:r w:rsidRPr="008B3B8B">
        <w:t xml:space="preserve"> </w:t>
      </w:r>
    </w:p>
    <w:p w14:paraId="6B370761" w14:textId="77777777" w:rsidR="008B3B8B" w:rsidRPr="008B3B8B" w:rsidRDefault="00000000" w:rsidP="008B3B8B">
      <w:pPr>
        <w:jc w:val="both"/>
        <w:rPr>
          <w:i/>
          <w:iCs/>
          <w:color w:val="127CC0" w:themeColor="accent2"/>
          <w:lang w:val="en-US"/>
        </w:rPr>
      </w:pPr>
      <w:r w:rsidRPr="008B3B8B">
        <w:rPr>
          <w:i/>
          <w:iCs/>
          <w:color w:val="127CC0" w:themeColor="accent2"/>
          <w:lang w:val="en-US"/>
        </w:rPr>
        <w:t>[Enter “</w:t>
      </w:r>
      <w:proofErr w:type="gramStart"/>
      <w:r w:rsidRPr="008B3B8B">
        <w:rPr>
          <w:i/>
          <w:iCs/>
          <w:color w:val="127CC0" w:themeColor="accent2"/>
          <w:lang w:val="en-US"/>
        </w:rPr>
        <w:t>Included”  or</w:t>
      </w:r>
      <w:proofErr w:type="gramEnd"/>
      <w:r w:rsidRPr="008B3B8B">
        <w:rPr>
          <w:i/>
          <w:iCs/>
          <w:color w:val="127CC0" w:themeColor="accent2"/>
          <w:lang w:val="en-US"/>
        </w:rPr>
        <w:t xml:space="preserve">  “Not Included”]</w:t>
      </w:r>
    </w:p>
    <w:p w14:paraId="3922F1D3" w14:textId="77777777" w:rsidR="008B3B8B" w:rsidRPr="008B3B8B" w:rsidRDefault="00000000" w:rsidP="008B3B8B">
      <w:r w:rsidRPr="008B3B8B">
        <w:t xml:space="preserve">Adjacent protection work  </w:t>
      </w:r>
      <w:r w:rsidRPr="008B3B8B">
        <w:rPr>
          <w:i/>
          <w:color w:val="FF0000"/>
        </w:rPr>
        <w:t>[enter data]</w:t>
      </w:r>
      <w:r w:rsidRPr="008B3B8B">
        <w:t xml:space="preserve">  </w:t>
      </w:r>
    </w:p>
    <w:p w14:paraId="0CA4008D" w14:textId="77777777" w:rsidR="008B3B8B" w:rsidRPr="008B3B8B" w:rsidRDefault="00000000" w:rsidP="008B3B8B">
      <w:pPr>
        <w:jc w:val="both"/>
        <w:rPr>
          <w:i/>
          <w:iCs/>
          <w:color w:val="127CC0" w:themeColor="accent2"/>
          <w:lang w:val="en-US"/>
        </w:rPr>
      </w:pPr>
      <w:r w:rsidRPr="008B3B8B">
        <w:rPr>
          <w:i/>
          <w:iCs/>
          <w:color w:val="127CC0" w:themeColor="accent2"/>
          <w:lang w:val="en-US"/>
        </w:rPr>
        <w:t>[Enter “</w:t>
      </w:r>
      <w:proofErr w:type="gramStart"/>
      <w:r w:rsidRPr="008B3B8B">
        <w:rPr>
          <w:i/>
          <w:iCs/>
          <w:color w:val="127CC0" w:themeColor="accent2"/>
          <w:lang w:val="en-US"/>
        </w:rPr>
        <w:t>Included”  or</w:t>
      </w:r>
      <w:proofErr w:type="gramEnd"/>
      <w:r w:rsidRPr="008B3B8B">
        <w:rPr>
          <w:i/>
          <w:iCs/>
          <w:color w:val="127CC0" w:themeColor="accent2"/>
          <w:lang w:val="en-US"/>
        </w:rPr>
        <w:t xml:space="preserve">  “Not Included”]</w:t>
      </w:r>
    </w:p>
    <w:p w14:paraId="0AB5CCFC" w14:textId="77777777" w:rsidR="008B3B8B" w:rsidRPr="008B3B8B" w:rsidRDefault="00000000" w:rsidP="008B3B8B">
      <w:pPr>
        <w:rPr>
          <w:b/>
        </w:rPr>
      </w:pPr>
      <w:r w:rsidRPr="008B3B8B">
        <w:rPr>
          <w:b/>
        </w:rPr>
        <w:t>SSRW Clause 13.13</w:t>
      </w:r>
      <w:r w:rsidRPr="008B3B8B">
        <w:rPr>
          <w:b/>
        </w:rPr>
        <w:tab/>
        <w:t>Margins</w:t>
      </w:r>
    </w:p>
    <w:p w14:paraId="7B859604" w14:textId="77777777" w:rsidR="008B3B8B" w:rsidRPr="008B3B8B" w:rsidRDefault="00000000" w:rsidP="008B3B8B">
      <w:r w:rsidRPr="008B3B8B">
        <w:t xml:space="preserve">Adjacent pavement  </w:t>
      </w:r>
      <w:r w:rsidRPr="008B3B8B">
        <w:rPr>
          <w:i/>
          <w:color w:val="FF0000"/>
        </w:rPr>
        <w:t>[enter data]</w:t>
      </w:r>
      <w:r w:rsidRPr="008B3B8B">
        <w:t xml:space="preserve"> sealed. </w:t>
      </w:r>
    </w:p>
    <w:p w14:paraId="4ED919AE" w14:textId="77777777" w:rsidR="008B3B8B" w:rsidRPr="008B3B8B" w:rsidRDefault="00000000" w:rsidP="008B3B8B">
      <w:pPr>
        <w:jc w:val="both"/>
        <w:rPr>
          <w:i/>
          <w:iCs/>
          <w:color w:val="127CC0" w:themeColor="accent2"/>
          <w:lang w:val="en-US"/>
        </w:rPr>
      </w:pPr>
      <w:r w:rsidRPr="008B3B8B">
        <w:rPr>
          <w:i/>
          <w:iCs/>
          <w:color w:val="127CC0" w:themeColor="accent2"/>
          <w:lang w:val="en-US"/>
        </w:rPr>
        <w:t>[Enter “</w:t>
      </w:r>
      <w:proofErr w:type="gramStart"/>
      <w:r w:rsidRPr="008B3B8B">
        <w:rPr>
          <w:i/>
          <w:iCs/>
          <w:color w:val="127CC0" w:themeColor="accent2"/>
          <w:lang w:val="en-US"/>
        </w:rPr>
        <w:t>is”  or</w:t>
      </w:r>
      <w:proofErr w:type="gramEnd"/>
      <w:r w:rsidRPr="008B3B8B">
        <w:rPr>
          <w:i/>
          <w:iCs/>
          <w:color w:val="127CC0" w:themeColor="accent2"/>
          <w:lang w:val="en-US"/>
        </w:rPr>
        <w:t xml:space="preserve">  “is not”]</w:t>
      </w:r>
    </w:p>
    <w:p w14:paraId="79BAF65C" w14:textId="77777777" w:rsidR="008B3B8B" w:rsidRPr="008B3B8B" w:rsidRDefault="00000000" w:rsidP="008B3B8B">
      <w:pPr>
        <w:rPr>
          <w:b/>
        </w:rPr>
      </w:pPr>
      <w:r w:rsidRPr="008B3B8B">
        <w:rPr>
          <w:b/>
        </w:rPr>
        <w:t>SSRW Clause 13.14</w:t>
      </w:r>
      <w:r w:rsidRPr="008B3B8B">
        <w:rPr>
          <w:b/>
        </w:rPr>
        <w:tab/>
        <w:t>Other Requirements</w:t>
      </w:r>
    </w:p>
    <w:p w14:paraId="148A1293"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0FF73B4A" w14:textId="77777777" w:rsidR="008B3B8B" w:rsidRPr="008B3B8B" w:rsidRDefault="00000000" w:rsidP="008B3B8B">
      <w:pPr>
        <w:rPr>
          <w:b/>
        </w:rPr>
      </w:pPr>
      <w:r w:rsidRPr="008B3B8B">
        <w:rPr>
          <w:b/>
        </w:rPr>
        <w:t>SSRW Section 14</w:t>
      </w:r>
      <w:r w:rsidRPr="008B3B8B">
        <w:rPr>
          <w:b/>
        </w:rPr>
        <w:tab/>
        <w:t>ROAD FURNITURE AND TRAFFIC CONTROL DEVICES</w:t>
      </w:r>
    </w:p>
    <w:p w14:paraId="1AAA4DF7" w14:textId="77777777" w:rsidR="008B3B8B" w:rsidRPr="008B3B8B" w:rsidRDefault="00000000" w:rsidP="008B3B8B">
      <w:pPr>
        <w:jc w:val="both"/>
        <w:rPr>
          <w:i/>
          <w:iCs/>
          <w:color w:val="127CC0" w:themeColor="accent2"/>
          <w:lang w:val="en-US"/>
        </w:rPr>
      </w:pPr>
      <w:r w:rsidRPr="008B3B8B">
        <w:rPr>
          <w:i/>
          <w:iCs/>
          <w:color w:val="127CC0" w:themeColor="accent2"/>
          <w:lang w:val="en-US"/>
        </w:rPr>
        <w:t>[Add changes to the existing clauses in this section here, in correct number order.]</w:t>
      </w:r>
    </w:p>
    <w:p w14:paraId="127DCC88" w14:textId="77777777" w:rsidR="008B3B8B" w:rsidRPr="008B3B8B" w:rsidRDefault="00000000" w:rsidP="008B3B8B">
      <w:pPr>
        <w:rPr>
          <w:b/>
        </w:rPr>
      </w:pPr>
      <w:r w:rsidRPr="008B3B8B">
        <w:rPr>
          <w:b/>
        </w:rPr>
        <w:t>SSRW Clause 14.4</w:t>
      </w:r>
      <w:r w:rsidRPr="008B3B8B">
        <w:rPr>
          <w:b/>
        </w:rPr>
        <w:tab/>
        <w:t>Tactile ground surface indicators</w:t>
      </w:r>
    </w:p>
    <w:p w14:paraId="7F1C4209"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[Indicate any special requirements for TGSI </w:t>
      </w:r>
      <w:proofErr w:type="spellStart"/>
      <w:r w:rsidRPr="008B3B8B">
        <w:rPr>
          <w:i/>
          <w:iCs/>
          <w:color w:val="127CC0" w:themeColor="accent2"/>
          <w:lang w:val="en-US"/>
        </w:rPr>
        <w:t>colours</w:t>
      </w:r>
      <w:proofErr w:type="spellEnd"/>
      <w:r w:rsidRPr="008B3B8B">
        <w:rPr>
          <w:i/>
          <w:iCs/>
          <w:color w:val="127CC0" w:themeColor="accent2"/>
          <w:lang w:val="en-US"/>
        </w:rPr>
        <w:t xml:space="preserve"> if not shown on drawings.]</w:t>
      </w:r>
    </w:p>
    <w:p w14:paraId="41C5D517" w14:textId="77777777" w:rsidR="00764D4B" w:rsidRDefault="00764D4B" w:rsidP="00764D4B">
      <w:pPr>
        <w:rPr>
          <w:b/>
          <w:i/>
          <w:iCs/>
        </w:rPr>
      </w:pPr>
    </w:p>
    <w:p w14:paraId="025F9572" w14:textId="7AE723B1" w:rsidR="00764D4B" w:rsidRDefault="00764D4B" w:rsidP="00764D4B">
      <w:pPr>
        <w:rPr>
          <w:b/>
          <w:i/>
          <w:iCs/>
        </w:rPr>
      </w:pPr>
      <w:r w:rsidRPr="00EC5611">
        <w:rPr>
          <w:b/>
          <w:i/>
          <w:iCs/>
        </w:rPr>
        <w:t xml:space="preserve">Insert new </w:t>
      </w:r>
      <w:r w:rsidR="00790693">
        <w:rPr>
          <w:b/>
          <w:i/>
          <w:iCs/>
        </w:rPr>
        <w:t>sub-</w:t>
      </w:r>
      <w:r w:rsidRPr="00EC5611">
        <w:rPr>
          <w:b/>
          <w:i/>
          <w:iCs/>
        </w:rPr>
        <w:t>clause</w:t>
      </w:r>
    </w:p>
    <w:p w14:paraId="6DDDD054" w14:textId="77777777" w:rsidR="00790693" w:rsidRPr="00EC5611" w:rsidRDefault="00790693" w:rsidP="00764D4B">
      <w:pPr>
        <w:rPr>
          <w:b/>
          <w:i/>
          <w:iCs/>
        </w:rPr>
      </w:pPr>
    </w:p>
    <w:p w14:paraId="73D3AF8F" w14:textId="713110D4" w:rsidR="00764D4B" w:rsidRDefault="00764D4B" w:rsidP="00764D4B">
      <w:pPr>
        <w:rPr>
          <w:b/>
        </w:rPr>
      </w:pPr>
      <w:r w:rsidRPr="008B3B8B">
        <w:rPr>
          <w:b/>
        </w:rPr>
        <w:t>SSRW Clause 14.5</w:t>
      </w:r>
      <w:r w:rsidRPr="008B3B8B">
        <w:rPr>
          <w:b/>
        </w:rPr>
        <w:tab/>
      </w:r>
      <w:r>
        <w:rPr>
          <w:b/>
        </w:rPr>
        <w:t>Rubbish bins – Wheelie type</w:t>
      </w:r>
    </w:p>
    <w:p w14:paraId="771BE2B6" w14:textId="77777777" w:rsidR="00764D4B" w:rsidRDefault="00764D4B" w:rsidP="00764D4B">
      <w:pPr>
        <w:spacing w:after="0"/>
        <w:rPr>
          <w:lang w:val="en-US"/>
        </w:rPr>
      </w:pPr>
      <w:r>
        <w:rPr>
          <w:lang w:val="en-US"/>
        </w:rPr>
        <w:t xml:space="preserve">These types of rubbish bins are to be proprietary items which </w:t>
      </w:r>
      <w:proofErr w:type="gramStart"/>
      <w:r>
        <w:rPr>
          <w:lang w:val="en-US"/>
        </w:rPr>
        <w:t>are;</w:t>
      </w:r>
      <w:proofErr w:type="gramEnd"/>
    </w:p>
    <w:p w14:paraId="03D5650B" w14:textId="77777777" w:rsidR="00764D4B" w:rsidRPr="00491C5F" w:rsidRDefault="00764D4B" w:rsidP="00764D4B">
      <w:pPr>
        <w:pStyle w:val="ListParagraph"/>
        <w:numPr>
          <w:ilvl w:val="0"/>
          <w:numId w:val="94"/>
        </w:numPr>
        <w:spacing w:after="0"/>
        <w:rPr>
          <w:lang w:val="en-US"/>
        </w:rPr>
      </w:pPr>
      <w:proofErr w:type="gramStart"/>
      <w:r w:rsidRPr="00491C5F">
        <w:rPr>
          <w:lang w:val="en-US"/>
        </w:rPr>
        <w:t>,made</w:t>
      </w:r>
      <w:proofErr w:type="gramEnd"/>
      <w:r w:rsidRPr="00491C5F">
        <w:rPr>
          <w:lang w:val="en-US"/>
        </w:rPr>
        <w:t xml:space="preserve"> of plastic,</w:t>
      </w:r>
    </w:p>
    <w:p w14:paraId="2C921377" w14:textId="77777777" w:rsidR="00764D4B" w:rsidRPr="00491C5F" w:rsidRDefault="00764D4B" w:rsidP="00764D4B">
      <w:pPr>
        <w:pStyle w:val="ListParagraph"/>
        <w:numPr>
          <w:ilvl w:val="0"/>
          <w:numId w:val="94"/>
        </w:numPr>
        <w:spacing w:after="0"/>
        <w:rPr>
          <w:lang w:val="en-US"/>
        </w:rPr>
      </w:pPr>
      <w:r w:rsidRPr="00491C5F">
        <w:rPr>
          <w:lang w:val="en-US"/>
        </w:rPr>
        <w:t xml:space="preserve">fitted with wheels, and </w:t>
      </w:r>
    </w:p>
    <w:p w14:paraId="7B01861B" w14:textId="77777777" w:rsidR="00764D4B" w:rsidRPr="00491C5F" w:rsidRDefault="00764D4B" w:rsidP="00764D4B">
      <w:pPr>
        <w:pStyle w:val="ListParagraph"/>
        <w:numPr>
          <w:ilvl w:val="0"/>
          <w:numId w:val="94"/>
        </w:numPr>
        <w:rPr>
          <w:lang w:val="en-US"/>
        </w:rPr>
      </w:pPr>
      <w:r w:rsidRPr="00491C5F">
        <w:rPr>
          <w:lang w:val="en-US"/>
        </w:rPr>
        <w:t>fitted with a top mounted hinged lid.</w:t>
      </w:r>
    </w:p>
    <w:p w14:paraId="0482BDC3" w14:textId="77777777" w:rsidR="00764D4B" w:rsidRDefault="00764D4B" w:rsidP="00764D4B">
      <w:pPr>
        <w:rPr>
          <w:lang w:val="en-US"/>
        </w:rPr>
      </w:pPr>
      <w:r>
        <w:rPr>
          <w:lang w:val="en-US"/>
        </w:rPr>
        <w:t xml:space="preserve">These types of bins are to be installed on a concrete slab which has a cast-in hot-dip galvanized steel post. The post is to have a solid steel locking plate, a lid restrictor, and a </w:t>
      </w:r>
      <w:proofErr w:type="gramStart"/>
      <w:r>
        <w:rPr>
          <w:lang w:val="en-US"/>
        </w:rPr>
        <w:t>spring loaded</w:t>
      </w:r>
      <w:proofErr w:type="gramEnd"/>
      <w:r>
        <w:rPr>
          <w:lang w:val="en-US"/>
        </w:rPr>
        <w:t xml:space="preserve"> locking mechanism. The locking device is to be operated using an </w:t>
      </w:r>
      <w:proofErr w:type="spellStart"/>
      <w:r>
        <w:rPr>
          <w:lang w:val="en-US"/>
        </w:rPr>
        <w:t>allen</w:t>
      </w:r>
      <w:proofErr w:type="spellEnd"/>
      <w:r>
        <w:rPr>
          <w:lang w:val="en-US"/>
        </w:rPr>
        <w:t xml:space="preserve"> key.</w:t>
      </w:r>
    </w:p>
    <w:p w14:paraId="26B6905F" w14:textId="77777777" w:rsidR="00764D4B" w:rsidRDefault="00764D4B" w:rsidP="00764D4B">
      <w:pPr>
        <w:rPr>
          <w:lang w:val="en-US"/>
        </w:rPr>
      </w:pPr>
      <w:r>
        <w:rPr>
          <w:lang w:val="en-US"/>
        </w:rPr>
        <w:lastRenderedPageBreak/>
        <w:t>The bins are to be 120L or 240L.</w:t>
      </w:r>
    </w:p>
    <w:p w14:paraId="44CD5EA2" w14:textId="77777777" w:rsidR="00764D4B" w:rsidRDefault="00764D4B" w:rsidP="00764D4B">
      <w:pPr>
        <w:rPr>
          <w:b/>
          <w:bCs/>
          <w:i/>
          <w:iCs/>
          <w:lang w:val="en-US"/>
        </w:rPr>
      </w:pPr>
      <w:r>
        <w:rPr>
          <w:lang w:val="en-US"/>
        </w:rPr>
        <w:t xml:space="preserve">Refer to </w:t>
      </w:r>
      <w:r w:rsidRPr="006774F9">
        <w:rPr>
          <w:b/>
          <w:bCs/>
          <w:i/>
          <w:iCs/>
          <w:lang w:val="en-US"/>
        </w:rPr>
        <w:t>Figure – Wheelie Bin and Stand Details</w:t>
      </w:r>
    </w:p>
    <w:p w14:paraId="6FE102EE" w14:textId="77777777" w:rsidR="00764D4B" w:rsidRDefault="00764D4B" w:rsidP="00764D4B">
      <w:pPr>
        <w:rPr>
          <w:b/>
        </w:rPr>
      </w:pPr>
    </w:p>
    <w:p w14:paraId="1628C0E5" w14:textId="77777777" w:rsidR="00764D4B" w:rsidRDefault="00764D4B" w:rsidP="00764D4B">
      <w:pPr>
        <w:rPr>
          <w:b/>
        </w:rPr>
        <w:sectPr w:rsidR="00764D4B" w:rsidSect="006920D3">
          <w:headerReference w:type="even" r:id="rId16"/>
          <w:headerReference w:type="default" r:id="rId17"/>
          <w:footerReference w:type="even" r:id="rId18"/>
          <w:footerReference w:type="default" r:id="rId19"/>
          <w:headerReference w:type="first" r:id="rId20"/>
          <w:footerReference w:type="first" r:id="rId21"/>
          <w:pgSz w:w="11906" w:h="16838"/>
          <w:pgMar w:top="794" w:right="794" w:bottom="794" w:left="794" w:header="567" w:footer="567" w:gutter="0"/>
          <w:cols w:space="720"/>
          <w:docGrid w:linePitch="299"/>
        </w:sectPr>
      </w:pPr>
    </w:p>
    <w:p w14:paraId="329DAF59" w14:textId="77777777" w:rsidR="00764D4B" w:rsidRDefault="00764D4B" w:rsidP="00764D4B">
      <w:pPr>
        <w:rPr>
          <w:b/>
        </w:rPr>
      </w:pPr>
    </w:p>
    <w:p w14:paraId="500CC2F8" w14:textId="77777777" w:rsidR="00764D4B" w:rsidRDefault="00764D4B" w:rsidP="00EC5611">
      <w:pPr>
        <w:jc w:val="center"/>
        <w:rPr>
          <w:b/>
        </w:rPr>
      </w:pPr>
      <w:r>
        <w:rPr>
          <w:noProof/>
        </w:rPr>
        <w:drawing>
          <wp:inline distT="0" distB="0" distL="0" distR="0" wp14:anchorId="04E20552" wp14:editId="038AC5A9">
            <wp:extent cx="7678262" cy="5546784"/>
            <wp:effectExtent l="0" t="0" r="0" b="0"/>
            <wp:docPr id="1116223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223724" name=""/>
                    <pic:cNvPicPr/>
                  </pic:nvPicPr>
                  <pic:blipFill>
                    <a:blip r:embed="rId22"/>
                    <a:stretch>
                      <a:fillRect/>
                    </a:stretch>
                  </pic:blipFill>
                  <pic:spPr>
                    <a:xfrm>
                      <a:off x="0" y="0"/>
                      <a:ext cx="7697353" cy="5560575"/>
                    </a:xfrm>
                    <a:prstGeom prst="rect">
                      <a:avLst/>
                    </a:prstGeom>
                  </pic:spPr>
                </pic:pic>
              </a:graphicData>
            </a:graphic>
          </wp:inline>
        </w:drawing>
      </w:r>
    </w:p>
    <w:p w14:paraId="452D1C00" w14:textId="4B5A7E98" w:rsidR="00764D4B" w:rsidRPr="00EC5611" w:rsidRDefault="00764D4B" w:rsidP="00EC5611">
      <w:pPr>
        <w:ind w:left="720" w:firstLine="720"/>
        <w:rPr>
          <w:b/>
          <w:i/>
          <w:iCs/>
        </w:rPr>
      </w:pPr>
      <w:r>
        <w:rPr>
          <w:b/>
          <w:i/>
          <w:iCs/>
        </w:rPr>
        <w:t xml:space="preserve">End of new </w:t>
      </w:r>
      <w:r w:rsidR="00790693">
        <w:rPr>
          <w:b/>
          <w:i/>
          <w:iCs/>
        </w:rPr>
        <w:t>sub-</w:t>
      </w:r>
      <w:r>
        <w:rPr>
          <w:b/>
          <w:i/>
          <w:iCs/>
        </w:rPr>
        <w:t>clause</w:t>
      </w:r>
    </w:p>
    <w:p w14:paraId="0F7B7F58" w14:textId="66C0935B" w:rsidR="00764D4B" w:rsidRDefault="00764D4B" w:rsidP="00764D4B">
      <w:pPr>
        <w:rPr>
          <w:b/>
        </w:rPr>
        <w:sectPr w:rsidR="00764D4B" w:rsidSect="00EC5611">
          <w:pgSz w:w="16838" w:h="11906" w:orient="landscape"/>
          <w:pgMar w:top="794" w:right="794" w:bottom="794" w:left="794" w:header="567" w:footer="567" w:gutter="0"/>
          <w:cols w:space="720"/>
          <w:docGrid w:linePitch="299"/>
        </w:sectPr>
      </w:pPr>
    </w:p>
    <w:p w14:paraId="611DA78D" w14:textId="77777777" w:rsidR="00764D4B" w:rsidRPr="008B3B8B" w:rsidRDefault="00764D4B" w:rsidP="00764D4B">
      <w:pPr>
        <w:rPr>
          <w:b/>
        </w:rPr>
      </w:pPr>
    </w:p>
    <w:p w14:paraId="2648AFAF" w14:textId="23EEC8A6" w:rsidR="00764D4B" w:rsidRPr="00EC5611" w:rsidRDefault="00764D4B" w:rsidP="008B3B8B">
      <w:pPr>
        <w:rPr>
          <w:b/>
          <w:i/>
          <w:iCs/>
        </w:rPr>
      </w:pPr>
      <w:r>
        <w:rPr>
          <w:b/>
          <w:i/>
          <w:iCs/>
        </w:rPr>
        <w:t>All the f</w:t>
      </w:r>
      <w:r w:rsidRPr="00EC5611">
        <w:rPr>
          <w:b/>
          <w:i/>
          <w:iCs/>
        </w:rPr>
        <w:t>ollowing</w:t>
      </w:r>
      <w:r w:rsidR="00790693">
        <w:rPr>
          <w:b/>
          <w:i/>
          <w:iCs/>
        </w:rPr>
        <w:t xml:space="preserve"> sub-clauses</w:t>
      </w:r>
      <w:r w:rsidRPr="00EC5611">
        <w:rPr>
          <w:b/>
          <w:i/>
          <w:iCs/>
        </w:rPr>
        <w:t xml:space="preserve"> clauses in this </w:t>
      </w:r>
      <w:proofErr w:type="spellStart"/>
      <w:r w:rsidRPr="00EC5611">
        <w:rPr>
          <w:b/>
          <w:i/>
          <w:iCs/>
        </w:rPr>
        <w:t>worksection</w:t>
      </w:r>
      <w:proofErr w:type="spellEnd"/>
      <w:r w:rsidRPr="00EC5611">
        <w:rPr>
          <w:b/>
          <w:i/>
          <w:iCs/>
        </w:rPr>
        <w:t xml:space="preserve"> are renumbered</w:t>
      </w:r>
    </w:p>
    <w:p w14:paraId="646107BA" w14:textId="77777777" w:rsidR="00790693" w:rsidRDefault="00790693" w:rsidP="008B3B8B">
      <w:pPr>
        <w:rPr>
          <w:b/>
        </w:rPr>
      </w:pPr>
    </w:p>
    <w:p w14:paraId="7A1E6228" w14:textId="6BEC0EC3" w:rsidR="008B3B8B" w:rsidRPr="008B3B8B" w:rsidRDefault="00000000" w:rsidP="008B3B8B">
      <w:pPr>
        <w:rPr>
          <w:b/>
        </w:rPr>
      </w:pPr>
      <w:r w:rsidRPr="008B3B8B">
        <w:rPr>
          <w:b/>
        </w:rPr>
        <w:t>SSRW Clause 14.</w:t>
      </w:r>
      <w:r w:rsidR="00764D4B">
        <w:rPr>
          <w:b/>
        </w:rPr>
        <w:t>6</w:t>
      </w:r>
      <w:r w:rsidRPr="008B3B8B">
        <w:rPr>
          <w:b/>
        </w:rPr>
        <w:tab/>
        <w:t>Fencing</w:t>
      </w:r>
    </w:p>
    <w:p w14:paraId="7AA8815A" w14:textId="59FF466D" w:rsidR="008B3B8B" w:rsidRPr="008B3B8B" w:rsidRDefault="00000000" w:rsidP="008B3B8B">
      <w:pPr>
        <w:rPr>
          <w:b/>
        </w:rPr>
      </w:pPr>
      <w:r w:rsidRPr="008B3B8B">
        <w:rPr>
          <w:b/>
        </w:rPr>
        <w:t>SSRW Clause 14.</w:t>
      </w:r>
      <w:r w:rsidR="00764D4B">
        <w:rPr>
          <w:b/>
        </w:rPr>
        <w:t>6</w:t>
      </w:r>
      <w:r w:rsidRPr="008B3B8B">
        <w:rPr>
          <w:b/>
        </w:rPr>
        <w:t>.2</w:t>
      </w:r>
      <w:r w:rsidRPr="008B3B8B">
        <w:rPr>
          <w:b/>
        </w:rPr>
        <w:tab/>
        <w:t>Existing Fences</w:t>
      </w:r>
    </w:p>
    <w:p w14:paraId="2D775E65" w14:textId="77777777" w:rsidR="008B3B8B" w:rsidRPr="008B3B8B" w:rsidRDefault="00000000" w:rsidP="008B3B8B">
      <w:r w:rsidRPr="008B3B8B">
        <w:t>Install a post at the intersection of new fence with existing fence and fix the wiring of both fences to that post.</w:t>
      </w:r>
    </w:p>
    <w:p w14:paraId="576D168A" w14:textId="77777777" w:rsidR="008B3B8B" w:rsidRPr="008B3B8B" w:rsidRDefault="00000000" w:rsidP="008B3B8B">
      <w:r w:rsidRPr="008B3B8B">
        <w:t>Complete the necessary sections of new fencing before removing or opening a boundary or internal fence.</w:t>
      </w:r>
    </w:p>
    <w:p w14:paraId="0F06A1C6"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which of the 2 preceding options is applicable.]</w:t>
      </w:r>
    </w:p>
    <w:p w14:paraId="0C78E327" w14:textId="313D998B" w:rsidR="008B3B8B" w:rsidRPr="008B3B8B" w:rsidRDefault="00000000" w:rsidP="008B3B8B">
      <w:pPr>
        <w:rPr>
          <w:b/>
        </w:rPr>
      </w:pPr>
      <w:r w:rsidRPr="008B3B8B">
        <w:rPr>
          <w:b/>
        </w:rPr>
        <w:t>SSRW Clause 14.</w:t>
      </w:r>
      <w:r w:rsidR="00764D4B">
        <w:rPr>
          <w:b/>
        </w:rPr>
        <w:t>6</w:t>
      </w:r>
      <w:r w:rsidRPr="008B3B8B">
        <w:rPr>
          <w:b/>
        </w:rPr>
        <w:t>.6</w:t>
      </w:r>
      <w:r w:rsidRPr="008B3B8B">
        <w:rPr>
          <w:b/>
        </w:rPr>
        <w:tab/>
        <w:t>Temporary Site Safety Fence</w:t>
      </w:r>
    </w:p>
    <w:p w14:paraId="14AF07D1"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[Indicate any special requirements for temporary site safety fences </w:t>
      </w:r>
      <w:proofErr w:type="gramStart"/>
      <w:r w:rsidRPr="008B3B8B">
        <w:rPr>
          <w:i/>
          <w:iCs/>
          <w:color w:val="127CC0" w:themeColor="accent2"/>
          <w:lang w:val="en-US"/>
        </w:rPr>
        <w:t>here..</w:t>
      </w:r>
      <w:proofErr w:type="gramEnd"/>
      <w:r w:rsidRPr="008B3B8B">
        <w:rPr>
          <w:i/>
          <w:iCs/>
          <w:color w:val="127CC0" w:themeColor="accent2"/>
          <w:lang w:val="en-US"/>
        </w:rPr>
        <w:t>]</w:t>
      </w:r>
    </w:p>
    <w:p w14:paraId="19CB9CB1" w14:textId="23382A16" w:rsidR="008B3B8B" w:rsidRPr="008B3B8B" w:rsidRDefault="00000000" w:rsidP="008B3B8B">
      <w:pPr>
        <w:rPr>
          <w:b/>
        </w:rPr>
      </w:pPr>
      <w:r w:rsidRPr="008B3B8B">
        <w:rPr>
          <w:b/>
        </w:rPr>
        <w:t>SSRW Clause 14.</w:t>
      </w:r>
      <w:r w:rsidR="00764D4B">
        <w:rPr>
          <w:b/>
        </w:rPr>
        <w:t>7</w:t>
      </w:r>
      <w:r w:rsidRPr="008B3B8B">
        <w:rPr>
          <w:b/>
        </w:rPr>
        <w:tab/>
        <w:t xml:space="preserve">Plastic Flexible </w:t>
      </w:r>
      <w:proofErr w:type="gramStart"/>
      <w:r w:rsidRPr="008B3B8B">
        <w:rPr>
          <w:b/>
        </w:rPr>
        <w:t>Guide Posts</w:t>
      </w:r>
      <w:proofErr w:type="gramEnd"/>
    </w:p>
    <w:p w14:paraId="3346FBE2" w14:textId="3CB3577F" w:rsidR="008B3B8B" w:rsidRPr="008B3B8B" w:rsidRDefault="00000000" w:rsidP="008B3B8B">
      <w:pPr>
        <w:rPr>
          <w:b/>
        </w:rPr>
      </w:pPr>
      <w:r w:rsidRPr="008B3B8B">
        <w:rPr>
          <w:b/>
        </w:rPr>
        <w:t>SSRW Clause 14.</w:t>
      </w:r>
      <w:r w:rsidR="00764D4B">
        <w:rPr>
          <w:b/>
        </w:rPr>
        <w:t>7</w:t>
      </w:r>
      <w:r w:rsidRPr="008B3B8B">
        <w:rPr>
          <w:b/>
        </w:rPr>
        <w:t>.5.6</w:t>
      </w:r>
      <w:r w:rsidRPr="008B3B8B">
        <w:rPr>
          <w:b/>
        </w:rPr>
        <w:tab/>
        <w:t>Delineators</w:t>
      </w:r>
    </w:p>
    <w:p w14:paraId="4539CED0" w14:textId="77777777" w:rsidR="008B3B8B" w:rsidRPr="008B3B8B" w:rsidRDefault="00000000" w:rsidP="008B3B8B">
      <w:pPr>
        <w:rPr>
          <w:b/>
        </w:rPr>
      </w:pPr>
      <w:r w:rsidRPr="008B3B8B">
        <w:rPr>
          <w:b/>
        </w:rPr>
        <w:t>Discrete device type retroreflectors</w:t>
      </w:r>
    </w:p>
    <w:p w14:paraId="55BFE6DD" w14:textId="77777777" w:rsidR="008B3B8B" w:rsidRPr="008B3B8B" w:rsidRDefault="00000000" w:rsidP="008B3B8B">
      <w:r w:rsidRPr="008B3B8B">
        <w:t xml:space="preserve">The special hazards to be indicated by discrete device type retroreflectors are: </w:t>
      </w:r>
      <w:r w:rsidRPr="008B3B8B">
        <w:rPr>
          <w:i/>
          <w:color w:val="FF0000"/>
        </w:rPr>
        <w:t>[enter data]</w:t>
      </w:r>
    </w:p>
    <w:p w14:paraId="3E089C4E"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details here, or state that the hazards are on drawings.]</w:t>
      </w:r>
    </w:p>
    <w:p w14:paraId="6B612504" w14:textId="77777777" w:rsidR="008B3B8B" w:rsidRPr="008B3B8B" w:rsidRDefault="00000000" w:rsidP="008B3B8B">
      <w:pPr>
        <w:rPr>
          <w:b/>
        </w:rPr>
      </w:pPr>
      <w:r w:rsidRPr="008B3B8B">
        <w:rPr>
          <w:b/>
        </w:rPr>
        <w:t>Installation of Delineators</w:t>
      </w:r>
    </w:p>
    <w:p w14:paraId="08D5EBA4" w14:textId="77777777" w:rsidR="008B3B8B" w:rsidRPr="008B3B8B" w:rsidRDefault="00000000" w:rsidP="008B3B8B">
      <w:r w:rsidRPr="008B3B8B">
        <w:t xml:space="preserve">Discrete device type retroreflectors installation requirements;  </w:t>
      </w:r>
      <w:r w:rsidRPr="008B3B8B">
        <w:rPr>
          <w:i/>
          <w:color w:val="FF0000"/>
        </w:rPr>
        <w:t>[enter data]</w:t>
      </w:r>
      <w:r w:rsidRPr="008B3B8B">
        <w:t xml:space="preserve"> </w:t>
      </w:r>
    </w:p>
    <w:p w14:paraId="11BD9652"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details here, or state that the installation details are on drawings.]</w:t>
      </w:r>
    </w:p>
    <w:p w14:paraId="313C93EB" w14:textId="4730843E" w:rsidR="008B3B8B" w:rsidRPr="008B3B8B" w:rsidRDefault="00000000" w:rsidP="008B3B8B">
      <w:pPr>
        <w:rPr>
          <w:b/>
        </w:rPr>
      </w:pPr>
      <w:r w:rsidRPr="008B3B8B">
        <w:rPr>
          <w:b/>
        </w:rPr>
        <w:t>SSRW Clause 14.</w:t>
      </w:r>
      <w:r w:rsidR="00764D4B">
        <w:rPr>
          <w:b/>
        </w:rPr>
        <w:t>8</w:t>
      </w:r>
      <w:r w:rsidRPr="008B3B8B">
        <w:rPr>
          <w:b/>
        </w:rPr>
        <w:tab/>
        <w:t xml:space="preserve">Steel Flexible </w:t>
      </w:r>
      <w:proofErr w:type="gramStart"/>
      <w:r w:rsidRPr="008B3B8B">
        <w:rPr>
          <w:b/>
        </w:rPr>
        <w:t>Guide Posts</w:t>
      </w:r>
      <w:proofErr w:type="gramEnd"/>
    </w:p>
    <w:p w14:paraId="7C0366D3" w14:textId="2B4E27F3" w:rsidR="008B3B8B" w:rsidRPr="008B3B8B" w:rsidRDefault="00000000" w:rsidP="008B3B8B">
      <w:pPr>
        <w:rPr>
          <w:b/>
        </w:rPr>
      </w:pPr>
      <w:r w:rsidRPr="008B3B8B">
        <w:rPr>
          <w:b/>
        </w:rPr>
        <w:t>SSRW Clause 14.</w:t>
      </w:r>
      <w:r w:rsidR="00764D4B">
        <w:rPr>
          <w:b/>
        </w:rPr>
        <w:t>8</w:t>
      </w:r>
      <w:r w:rsidRPr="008B3B8B">
        <w:rPr>
          <w:b/>
        </w:rPr>
        <w:t>.5.6</w:t>
      </w:r>
      <w:r w:rsidRPr="008B3B8B">
        <w:rPr>
          <w:b/>
        </w:rPr>
        <w:tab/>
        <w:t>Delineators</w:t>
      </w:r>
    </w:p>
    <w:p w14:paraId="298C9F4B" w14:textId="77777777" w:rsidR="008B3B8B" w:rsidRPr="008B3B8B" w:rsidRDefault="00000000" w:rsidP="008B3B8B">
      <w:pPr>
        <w:rPr>
          <w:b/>
        </w:rPr>
      </w:pPr>
      <w:r w:rsidRPr="008B3B8B">
        <w:rPr>
          <w:b/>
        </w:rPr>
        <w:t>Discrete device type retroreflectors</w:t>
      </w:r>
    </w:p>
    <w:p w14:paraId="12C7D6CB" w14:textId="77777777" w:rsidR="008B3B8B" w:rsidRPr="008B3B8B" w:rsidRDefault="00000000" w:rsidP="008B3B8B">
      <w:r w:rsidRPr="008B3B8B">
        <w:t xml:space="preserve">The special hazards to be indicated by discrete device type retroreflectors are: </w:t>
      </w:r>
      <w:r w:rsidRPr="008B3B8B">
        <w:rPr>
          <w:i/>
          <w:color w:val="FF0000"/>
        </w:rPr>
        <w:t>[enter data]</w:t>
      </w:r>
    </w:p>
    <w:p w14:paraId="1787D55B"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details here, or state that the hazards are on drawings.]</w:t>
      </w:r>
    </w:p>
    <w:p w14:paraId="5110D2F5" w14:textId="77777777" w:rsidR="008B3B8B" w:rsidRPr="008B3B8B" w:rsidRDefault="00000000" w:rsidP="008B3B8B">
      <w:pPr>
        <w:rPr>
          <w:b/>
        </w:rPr>
      </w:pPr>
      <w:r w:rsidRPr="008B3B8B">
        <w:rPr>
          <w:b/>
        </w:rPr>
        <w:t>Installation of Delineators</w:t>
      </w:r>
    </w:p>
    <w:p w14:paraId="0D79E51D" w14:textId="77777777" w:rsidR="008B3B8B" w:rsidRPr="008B3B8B" w:rsidRDefault="00000000" w:rsidP="008B3B8B">
      <w:r w:rsidRPr="008B3B8B">
        <w:t xml:space="preserve">Discrete device type retroreflectors installation requirements;  </w:t>
      </w:r>
      <w:r w:rsidRPr="008B3B8B">
        <w:rPr>
          <w:i/>
          <w:color w:val="FF0000"/>
        </w:rPr>
        <w:t>[enter data]</w:t>
      </w:r>
      <w:r w:rsidRPr="008B3B8B">
        <w:t xml:space="preserve"> </w:t>
      </w:r>
    </w:p>
    <w:p w14:paraId="1857306D"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details here, or state that the installation details are on drawings.]</w:t>
      </w:r>
    </w:p>
    <w:p w14:paraId="63E9837D" w14:textId="705F5E8E" w:rsidR="008B3B8B" w:rsidRPr="008B3B8B" w:rsidRDefault="00000000" w:rsidP="008B3B8B">
      <w:pPr>
        <w:rPr>
          <w:b/>
        </w:rPr>
      </w:pPr>
      <w:r w:rsidRPr="008B3B8B">
        <w:rPr>
          <w:b/>
        </w:rPr>
        <w:t>SSRW Clause 14.</w:t>
      </w:r>
      <w:r w:rsidR="00764D4B">
        <w:rPr>
          <w:b/>
        </w:rPr>
        <w:t>9</w:t>
      </w:r>
      <w:r w:rsidRPr="008B3B8B">
        <w:rPr>
          <w:b/>
        </w:rPr>
        <w:t xml:space="preserve"> Testing of Flexible </w:t>
      </w:r>
      <w:proofErr w:type="gramStart"/>
      <w:r w:rsidRPr="008B3B8B">
        <w:rPr>
          <w:b/>
        </w:rPr>
        <w:t>Guide Posts</w:t>
      </w:r>
      <w:proofErr w:type="gramEnd"/>
    </w:p>
    <w:p w14:paraId="10662D9A" w14:textId="15BB6027" w:rsidR="008B3B8B" w:rsidRPr="008B3B8B" w:rsidRDefault="00000000" w:rsidP="008B3B8B">
      <w:r w:rsidRPr="008B3B8B">
        <w:rPr>
          <w:b/>
        </w:rPr>
        <w:t>SSRW Clause 14.</w:t>
      </w:r>
      <w:r w:rsidR="00764D4B">
        <w:rPr>
          <w:b/>
        </w:rPr>
        <w:t>9</w:t>
      </w:r>
      <w:r w:rsidRPr="008B3B8B">
        <w:rPr>
          <w:b/>
        </w:rPr>
        <w:t>.1Tests</w:t>
      </w:r>
    </w:p>
    <w:p w14:paraId="3AF02298" w14:textId="77777777" w:rsidR="008B3B8B" w:rsidRPr="008B3B8B" w:rsidRDefault="00000000" w:rsidP="008B3B8B">
      <w:pPr>
        <w:rPr>
          <w:lang w:val="en-US"/>
        </w:rPr>
      </w:pPr>
      <w:r w:rsidRPr="008B3B8B">
        <w:rPr>
          <w:lang w:val="en-US"/>
        </w:rPr>
        <w:t xml:space="preserve">Testing and associated reports must not be more than three years old as of the date of tenders </w:t>
      </w:r>
      <w:r w:rsidRPr="008B3B8B">
        <w:t xml:space="preserve">unless otherwise approved by the </w:t>
      </w:r>
      <w:proofErr w:type="gramStart"/>
      <w:r w:rsidRPr="008B3B8B">
        <w:t>Principal</w:t>
      </w:r>
      <w:proofErr w:type="gramEnd"/>
      <w:r w:rsidRPr="008B3B8B">
        <w:rPr>
          <w:lang w:val="en-US"/>
        </w:rPr>
        <w:t>.</w:t>
      </w:r>
    </w:p>
    <w:p w14:paraId="296BFD28"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[This requirement is to take </w:t>
      </w:r>
      <w:proofErr w:type="gramStart"/>
      <w:r w:rsidRPr="008B3B8B">
        <w:rPr>
          <w:i/>
          <w:iCs/>
          <w:color w:val="127CC0" w:themeColor="accent2"/>
          <w:lang w:val="en-US"/>
        </w:rPr>
        <w:t>in to</w:t>
      </w:r>
      <w:proofErr w:type="gramEnd"/>
      <w:r w:rsidRPr="008B3B8B">
        <w:rPr>
          <w:i/>
          <w:iCs/>
          <w:color w:val="127CC0" w:themeColor="accent2"/>
          <w:lang w:val="en-US"/>
        </w:rPr>
        <w:t xml:space="preserve"> account that manufacturing processes and materials used during manufacture may change. The tests must be done on posts which are proposed to </w:t>
      </w:r>
      <w:proofErr w:type="gramStart"/>
      <w:r w:rsidRPr="008B3B8B">
        <w:rPr>
          <w:i/>
          <w:iCs/>
          <w:color w:val="127CC0" w:themeColor="accent2"/>
          <w:lang w:val="en-US"/>
        </w:rPr>
        <w:t>be  provided</w:t>
      </w:r>
      <w:proofErr w:type="gramEnd"/>
      <w:r w:rsidRPr="008B3B8B">
        <w:rPr>
          <w:i/>
          <w:iCs/>
          <w:color w:val="127CC0" w:themeColor="accent2"/>
          <w:lang w:val="en-US"/>
        </w:rPr>
        <w:t xml:space="preserve"> under the contract. </w:t>
      </w:r>
      <w:proofErr w:type="gramStart"/>
      <w:r w:rsidRPr="008B3B8B">
        <w:rPr>
          <w:i/>
          <w:iCs/>
          <w:color w:val="127CC0" w:themeColor="accent2"/>
          <w:lang w:val="en-US"/>
        </w:rPr>
        <w:t>Guide posts</w:t>
      </w:r>
      <w:proofErr w:type="gramEnd"/>
      <w:r w:rsidRPr="008B3B8B">
        <w:rPr>
          <w:i/>
          <w:iCs/>
          <w:color w:val="127CC0" w:themeColor="accent2"/>
          <w:lang w:val="en-US"/>
        </w:rPr>
        <w:t xml:space="preserve"> of each type or model from each batch must be tested.]</w:t>
      </w:r>
    </w:p>
    <w:p w14:paraId="2EDBBC80" w14:textId="506487AB" w:rsidR="008B3B8B" w:rsidRDefault="00000000" w:rsidP="008B3B8B">
      <w:pPr>
        <w:rPr>
          <w:b/>
        </w:rPr>
      </w:pPr>
      <w:r w:rsidRPr="008B3B8B">
        <w:rPr>
          <w:b/>
        </w:rPr>
        <w:t>SSRW Clause 14.</w:t>
      </w:r>
      <w:r w:rsidR="00764D4B">
        <w:rPr>
          <w:b/>
        </w:rPr>
        <w:t>10</w:t>
      </w:r>
      <w:r w:rsidRPr="008B3B8B">
        <w:rPr>
          <w:b/>
        </w:rPr>
        <w:tab/>
        <w:t>Road Signs</w:t>
      </w:r>
    </w:p>
    <w:p w14:paraId="7FB34FDE" w14:textId="77777777" w:rsidR="00790693" w:rsidRDefault="00790693" w:rsidP="008B3B8B">
      <w:pPr>
        <w:rPr>
          <w:b/>
          <w:i/>
          <w:iCs/>
        </w:rPr>
      </w:pPr>
    </w:p>
    <w:p w14:paraId="7A99C0DD" w14:textId="44760BE6" w:rsidR="009E3F77" w:rsidRPr="00EC5611" w:rsidRDefault="009E3F77" w:rsidP="008B3B8B">
      <w:pPr>
        <w:rPr>
          <w:b/>
          <w:i/>
          <w:iCs/>
        </w:rPr>
      </w:pPr>
      <w:r w:rsidRPr="00EC5611">
        <w:rPr>
          <w:b/>
          <w:i/>
          <w:iCs/>
        </w:rPr>
        <w:t>Delete existing sub-clause. Insert new sub-clause</w:t>
      </w:r>
      <w:r>
        <w:rPr>
          <w:b/>
          <w:i/>
          <w:iCs/>
        </w:rPr>
        <w:t>.</w:t>
      </w:r>
    </w:p>
    <w:p w14:paraId="69DB828D" w14:textId="77777777" w:rsidR="00790693" w:rsidRDefault="00790693" w:rsidP="008B3B8B">
      <w:pPr>
        <w:rPr>
          <w:b/>
        </w:rPr>
      </w:pPr>
    </w:p>
    <w:p w14:paraId="48C1C417" w14:textId="0C1DAF52" w:rsidR="00332C26" w:rsidRDefault="00332C26" w:rsidP="008B3B8B">
      <w:pPr>
        <w:rPr>
          <w:b/>
        </w:rPr>
      </w:pPr>
      <w:r w:rsidRPr="008B3B8B">
        <w:rPr>
          <w:b/>
        </w:rPr>
        <w:t>SSRW Clause 14.</w:t>
      </w:r>
      <w:r w:rsidR="00764D4B">
        <w:rPr>
          <w:b/>
        </w:rPr>
        <w:t>10</w:t>
      </w:r>
      <w:r>
        <w:rPr>
          <w:b/>
        </w:rPr>
        <w:t>.2</w:t>
      </w:r>
      <w:r w:rsidRPr="008B3B8B">
        <w:rPr>
          <w:b/>
        </w:rPr>
        <w:tab/>
      </w:r>
      <w:r>
        <w:rPr>
          <w:b/>
        </w:rPr>
        <w:t>Anti-spear fixings</w:t>
      </w:r>
      <w:r w:rsidR="009E3F77">
        <w:rPr>
          <w:b/>
        </w:rPr>
        <w:t xml:space="preserve"> for signs parallel to travelled path</w:t>
      </w:r>
    </w:p>
    <w:p w14:paraId="4DAD4862" w14:textId="77777777" w:rsidR="00764D4B" w:rsidRDefault="00764D4B" w:rsidP="00764D4B">
      <w:r>
        <w:lastRenderedPageBreak/>
        <w:t>Anti-spear fixings and stiffener rails must be installed for road signs which are installed parallel to the path of travel of traffic, and which have 3 posts.</w:t>
      </w:r>
    </w:p>
    <w:p w14:paraId="0BBEC620" w14:textId="77777777" w:rsidR="00764D4B" w:rsidRDefault="00764D4B" w:rsidP="00764D4B">
      <w:r>
        <w:t xml:space="preserve">The middle post is to be off-centre, on the departure side of the central splices for the rails. Refer to the plan view diagram below. </w:t>
      </w:r>
      <w:proofErr w:type="gramStart"/>
      <w:r>
        <w:t>Note;</w:t>
      </w:r>
      <w:proofErr w:type="gramEnd"/>
      <w:r>
        <w:t xml:space="preserve"> clamps and fixings not shown for clarity of diagram.</w:t>
      </w:r>
    </w:p>
    <w:p w14:paraId="30C36A08" w14:textId="77777777" w:rsidR="00764D4B" w:rsidRDefault="00764D4B" w:rsidP="00764D4B">
      <w:pPr>
        <w:jc w:val="center"/>
      </w:pPr>
      <w:r>
        <w:rPr>
          <w:noProof/>
        </w:rPr>
        <w:drawing>
          <wp:inline distT="0" distB="0" distL="0" distR="0" wp14:anchorId="2FB256EA" wp14:editId="67BD0973">
            <wp:extent cx="3378295" cy="1366444"/>
            <wp:effectExtent l="0" t="0" r="0" b="5715"/>
            <wp:docPr id="1829114726"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14726" name="Picture 1" descr="A diagram of a diagram&#10;&#10;AI-generated content may be incorrect."/>
                    <pic:cNvPicPr/>
                  </pic:nvPicPr>
                  <pic:blipFill>
                    <a:blip r:embed="rId23"/>
                    <a:stretch>
                      <a:fillRect/>
                    </a:stretch>
                  </pic:blipFill>
                  <pic:spPr>
                    <a:xfrm>
                      <a:off x="0" y="0"/>
                      <a:ext cx="3486484" cy="1410204"/>
                    </a:xfrm>
                    <a:prstGeom prst="rect">
                      <a:avLst/>
                    </a:prstGeom>
                  </pic:spPr>
                </pic:pic>
              </a:graphicData>
            </a:graphic>
          </wp:inline>
        </w:drawing>
      </w:r>
    </w:p>
    <w:p w14:paraId="53C7756B" w14:textId="77777777" w:rsidR="00764D4B" w:rsidRDefault="00764D4B" w:rsidP="00764D4B">
      <w:r>
        <w:t>The stiffener rails are to be aluminium extrusions, each made up of two equal length sections, spliced at the centre line. The aluminium extrusions are to be of alloy and temper as shown on the drawings.</w:t>
      </w:r>
    </w:p>
    <w:p w14:paraId="25F072C6" w14:textId="77777777" w:rsidR="00764D4B" w:rsidRDefault="00764D4B" w:rsidP="00764D4B">
      <w:r w:rsidRPr="006774F9">
        <w:t>The aluminium extrusions are to be Capral EK8891S WA Type A, or Ullrich UA6490, or equal equivalent.</w:t>
      </w:r>
    </w:p>
    <w:p w14:paraId="146FD4CC" w14:textId="77777777" w:rsidR="00764D4B" w:rsidRDefault="00764D4B" w:rsidP="00764D4B">
      <w:r>
        <w:t>Use heavy duty clamps as shown on the drawings.</w:t>
      </w:r>
    </w:p>
    <w:p w14:paraId="214358CC" w14:textId="77777777" w:rsidR="00764D4B" w:rsidRPr="002F5DB7" w:rsidRDefault="00764D4B" w:rsidP="00764D4B">
      <w:r>
        <w:t xml:space="preserve">Refer to Civil Standard Drawings CS-3516, CS-3517, and CS-3518, accessible via </w:t>
      </w:r>
      <w:hyperlink r:id="rId24" w:history="1">
        <w:r w:rsidRPr="0021765C">
          <w:rPr>
            <w:rStyle w:val="Hyperlink"/>
            <w:rFonts w:ascii="Lato" w:hAnsi="Lato"/>
          </w:rPr>
          <w:t>https://dli.nt.gov.au/industry/technical-standards-guidelines-and-specifications/standard-drawings</w:t>
        </w:r>
      </w:hyperlink>
      <w:r>
        <w:t xml:space="preserve"> .</w:t>
      </w:r>
    </w:p>
    <w:p w14:paraId="519679DB" w14:textId="77777777" w:rsidR="009E3F77" w:rsidRDefault="009E3F77" w:rsidP="008B3B8B">
      <w:pPr>
        <w:rPr>
          <w:b/>
          <w:highlight w:val="cyan"/>
        </w:rPr>
      </w:pPr>
    </w:p>
    <w:p w14:paraId="1DD2A29E" w14:textId="1CE81421" w:rsidR="009E3F77" w:rsidRPr="00EC5611" w:rsidRDefault="009E3F77" w:rsidP="008B3B8B">
      <w:pPr>
        <w:rPr>
          <w:b/>
          <w:i/>
          <w:iCs/>
        </w:rPr>
      </w:pPr>
      <w:r w:rsidRPr="00EC5611">
        <w:rPr>
          <w:b/>
          <w:i/>
          <w:iCs/>
        </w:rPr>
        <w:t>End of new sub-clause.</w:t>
      </w:r>
    </w:p>
    <w:p w14:paraId="3CCE818B" w14:textId="77777777" w:rsidR="00790693" w:rsidRDefault="00790693" w:rsidP="008B3B8B">
      <w:pPr>
        <w:rPr>
          <w:b/>
        </w:rPr>
      </w:pPr>
    </w:p>
    <w:p w14:paraId="3EDB5397" w14:textId="5DEC87C4" w:rsidR="008B3B8B" w:rsidRPr="008B3B8B" w:rsidRDefault="00000000" w:rsidP="008B3B8B">
      <w:pPr>
        <w:rPr>
          <w:b/>
        </w:rPr>
      </w:pPr>
      <w:r w:rsidRPr="008B3B8B">
        <w:rPr>
          <w:b/>
        </w:rPr>
        <w:t>SSRW Clause 14.</w:t>
      </w:r>
      <w:r w:rsidR="00764D4B">
        <w:rPr>
          <w:b/>
        </w:rPr>
        <w:t>10</w:t>
      </w:r>
      <w:r w:rsidRPr="008B3B8B">
        <w:rPr>
          <w:b/>
        </w:rPr>
        <w:t>.4</w:t>
      </w:r>
      <w:r w:rsidRPr="008B3B8B">
        <w:rPr>
          <w:b/>
        </w:rPr>
        <w:tab/>
        <w:t>Materials</w:t>
      </w:r>
    </w:p>
    <w:p w14:paraId="7F22A091" w14:textId="77777777" w:rsidR="008B3B8B" w:rsidRPr="008B3B8B" w:rsidRDefault="00000000" w:rsidP="008B3B8B">
      <w:pPr>
        <w:rPr>
          <w:b/>
        </w:rPr>
      </w:pPr>
      <w:r w:rsidRPr="008B3B8B">
        <w:rPr>
          <w:b/>
        </w:rPr>
        <w:t>ADDITIONAL SIGN SIZES</w:t>
      </w:r>
    </w:p>
    <w:p w14:paraId="6E76DD46" w14:textId="77777777" w:rsidR="008B3B8B" w:rsidRPr="008B3B8B" w:rsidRDefault="00000000" w:rsidP="008B3B8B">
      <w:r w:rsidRPr="008B3B8B">
        <w:t xml:space="preserve">Road signs mounting pole sizes other than the sizes shown in the table </w:t>
      </w:r>
      <w:r w:rsidRPr="008B3B8B">
        <w:rPr>
          <w:b/>
        </w:rPr>
        <w:t>Roadside Signs - Mounting Selection</w:t>
      </w:r>
      <w:r w:rsidRPr="008B3B8B">
        <w:t xml:space="preserve"> are:</w:t>
      </w:r>
    </w:p>
    <w:tbl>
      <w:tblPr>
        <w:tblStyle w:val="NTGtable1"/>
        <w:tblW w:w="5000" w:type="pct"/>
        <w:tblLook w:val="0620" w:firstRow="1" w:lastRow="0" w:firstColumn="0" w:lastColumn="0" w:noHBand="1" w:noVBand="1"/>
      </w:tblPr>
      <w:tblGrid>
        <w:gridCol w:w="3014"/>
        <w:gridCol w:w="1371"/>
        <w:gridCol w:w="1372"/>
        <w:gridCol w:w="1334"/>
        <w:gridCol w:w="1174"/>
        <w:gridCol w:w="1067"/>
        <w:gridCol w:w="976"/>
      </w:tblGrid>
      <w:tr w:rsidR="00E83D9D" w14:paraId="4C6DA0FB" w14:textId="77777777" w:rsidTr="00E83D9D">
        <w:trPr>
          <w:cnfStyle w:val="100000000000" w:firstRow="1" w:lastRow="0" w:firstColumn="0" w:lastColumn="0" w:oddVBand="0" w:evenVBand="0" w:oddHBand="0" w:evenHBand="0" w:firstRowFirstColumn="0" w:firstRowLastColumn="0" w:lastRowFirstColumn="0" w:lastRowLastColumn="0"/>
        </w:trPr>
        <w:tc>
          <w:tcPr>
            <w:tcW w:w="9520" w:type="dxa"/>
            <w:gridSpan w:val="7"/>
          </w:tcPr>
          <w:p w14:paraId="6113B758" w14:textId="77777777" w:rsidR="008B3B8B" w:rsidRPr="008B3B8B" w:rsidRDefault="00000000" w:rsidP="008B3B8B">
            <w:pPr>
              <w:spacing w:after="120"/>
            </w:pPr>
            <w:r w:rsidRPr="008B3B8B">
              <w:t>Table - Roadside Signs – non-standard mounting poles selection</w:t>
            </w:r>
          </w:p>
        </w:tc>
      </w:tr>
      <w:tr w:rsidR="00E83D9D" w14:paraId="386DEE79" w14:textId="77777777" w:rsidTr="00E83D9D">
        <w:tc>
          <w:tcPr>
            <w:tcW w:w="2802" w:type="dxa"/>
            <w:vMerge w:val="restart"/>
          </w:tcPr>
          <w:p w14:paraId="24C59A3F" w14:textId="77777777" w:rsidR="008B3B8B" w:rsidRPr="008B3B8B" w:rsidRDefault="00000000" w:rsidP="008B3B8B">
            <w:pPr>
              <w:spacing w:after="120"/>
              <w:rPr>
                <w:b/>
              </w:rPr>
            </w:pPr>
            <w:r w:rsidRPr="008B3B8B">
              <w:rPr>
                <w:b/>
              </w:rPr>
              <w:t>Location</w:t>
            </w:r>
          </w:p>
        </w:tc>
        <w:tc>
          <w:tcPr>
            <w:tcW w:w="1275" w:type="dxa"/>
            <w:vMerge w:val="restart"/>
          </w:tcPr>
          <w:p w14:paraId="4BBB2D4A" w14:textId="77777777" w:rsidR="008B3B8B" w:rsidRPr="008B3B8B" w:rsidRDefault="00000000" w:rsidP="008B3B8B">
            <w:pPr>
              <w:spacing w:before="40" w:after="40"/>
              <w:jc w:val="center"/>
              <w:rPr>
                <w:b/>
                <w:bCs/>
              </w:rPr>
            </w:pPr>
            <w:r w:rsidRPr="008B3B8B">
              <w:rPr>
                <w:b/>
                <w:bCs/>
              </w:rPr>
              <w:t>Sign size W x D (mm)</w:t>
            </w:r>
          </w:p>
        </w:tc>
        <w:tc>
          <w:tcPr>
            <w:tcW w:w="1276" w:type="dxa"/>
            <w:vMerge w:val="restart"/>
          </w:tcPr>
          <w:p w14:paraId="66C557E2" w14:textId="77777777" w:rsidR="008B3B8B" w:rsidRPr="008B3B8B" w:rsidRDefault="00000000" w:rsidP="008B3B8B">
            <w:pPr>
              <w:spacing w:before="40" w:after="40"/>
              <w:jc w:val="center"/>
              <w:rPr>
                <w:b/>
                <w:bCs/>
              </w:rPr>
            </w:pPr>
            <w:r w:rsidRPr="008B3B8B">
              <w:rPr>
                <w:b/>
                <w:bCs/>
              </w:rPr>
              <w:t>No. and NB Gal. Pipe Posts</w:t>
            </w:r>
          </w:p>
        </w:tc>
        <w:tc>
          <w:tcPr>
            <w:tcW w:w="1240" w:type="dxa"/>
            <w:vMerge w:val="restart"/>
          </w:tcPr>
          <w:p w14:paraId="3BC95770" w14:textId="77777777" w:rsidR="008B3B8B" w:rsidRPr="008B3B8B" w:rsidRDefault="00000000" w:rsidP="008B3B8B">
            <w:pPr>
              <w:spacing w:before="40" w:after="40"/>
              <w:jc w:val="center"/>
              <w:rPr>
                <w:b/>
                <w:bCs/>
              </w:rPr>
            </w:pPr>
            <w:r w:rsidRPr="008B3B8B">
              <w:rPr>
                <w:b/>
                <w:bCs/>
              </w:rPr>
              <w:t>Brackets or M8 bolts per post</w:t>
            </w:r>
          </w:p>
        </w:tc>
        <w:tc>
          <w:tcPr>
            <w:tcW w:w="1028" w:type="dxa"/>
            <w:vMerge w:val="restart"/>
          </w:tcPr>
          <w:p w14:paraId="362C3177" w14:textId="77777777" w:rsidR="008B3B8B" w:rsidRPr="008B3B8B" w:rsidRDefault="00000000" w:rsidP="008B3B8B">
            <w:pPr>
              <w:spacing w:before="40" w:after="40"/>
              <w:jc w:val="center"/>
              <w:rPr>
                <w:b/>
                <w:bCs/>
              </w:rPr>
            </w:pPr>
            <w:r w:rsidRPr="008B3B8B">
              <w:rPr>
                <w:b/>
                <w:bCs/>
              </w:rPr>
              <w:t>Bracing req. (Yes/No)</w:t>
            </w:r>
          </w:p>
        </w:tc>
        <w:tc>
          <w:tcPr>
            <w:tcW w:w="1899" w:type="dxa"/>
            <w:gridSpan w:val="2"/>
          </w:tcPr>
          <w:p w14:paraId="58726A89" w14:textId="77777777" w:rsidR="008B3B8B" w:rsidRPr="008B3B8B" w:rsidRDefault="00000000" w:rsidP="008B3B8B">
            <w:pPr>
              <w:spacing w:before="40" w:after="40"/>
              <w:jc w:val="center"/>
              <w:rPr>
                <w:b/>
                <w:bCs/>
              </w:rPr>
            </w:pPr>
            <w:r w:rsidRPr="008B3B8B">
              <w:rPr>
                <w:b/>
                <w:bCs/>
              </w:rPr>
              <w:t>Footing</w:t>
            </w:r>
          </w:p>
        </w:tc>
      </w:tr>
      <w:tr w:rsidR="00E83D9D" w14:paraId="05D93809" w14:textId="77777777" w:rsidTr="00E83D9D">
        <w:tc>
          <w:tcPr>
            <w:tcW w:w="2802" w:type="dxa"/>
            <w:vMerge/>
          </w:tcPr>
          <w:p w14:paraId="6C627697" w14:textId="77777777" w:rsidR="008B3B8B" w:rsidRPr="008B3B8B" w:rsidRDefault="008B3B8B" w:rsidP="008B3B8B">
            <w:pPr>
              <w:spacing w:after="120"/>
            </w:pPr>
          </w:p>
        </w:tc>
        <w:tc>
          <w:tcPr>
            <w:tcW w:w="1275" w:type="dxa"/>
            <w:vMerge/>
          </w:tcPr>
          <w:p w14:paraId="186C6882" w14:textId="77777777" w:rsidR="008B3B8B" w:rsidRPr="008B3B8B" w:rsidRDefault="008B3B8B" w:rsidP="008B3B8B">
            <w:pPr>
              <w:spacing w:before="40" w:after="40"/>
              <w:jc w:val="center"/>
              <w:rPr>
                <w:b/>
                <w:bCs/>
              </w:rPr>
            </w:pPr>
          </w:p>
        </w:tc>
        <w:tc>
          <w:tcPr>
            <w:tcW w:w="1276" w:type="dxa"/>
            <w:vMerge/>
          </w:tcPr>
          <w:p w14:paraId="11F1FB33" w14:textId="77777777" w:rsidR="008B3B8B" w:rsidRPr="008B3B8B" w:rsidRDefault="008B3B8B" w:rsidP="008B3B8B">
            <w:pPr>
              <w:spacing w:before="40" w:after="40"/>
              <w:jc w:val="center"/>
              <w:rPr>
                <w:b/>
                <w:bCs/>
              </w:rPr>
            </w:pPr>
          </w:p>
        </w:tc>
        <w:tc>
          <w:tcPr>
            <w:tcW w:w="1240" w:type="dxa"/>
            <w:vMerge/>
          </w:tcPr>
          <w:p w14:paraId="0B3EA14E" w14:textId="77777777" w:rsidR="008B3B8B" w:rsidRPr="008B3B8B" w:rsidRDefault="008B3B8B" w:rsidP="008B3B8B">
            <w:pPr>
              <w:spacing w:before="40" w:after="40"/>
              <w:jc w:val="center"/>
              <w:rPr>
                <w:b/>
                <w:bCs/>
              </w:rPr>
            </w:pPr>
          </w:p>
        </w:tc>
        <w:tc>
          <w:tcPr>
            <w:tcW w:w="1028" w:type="dxa"/>
            <w:vMerge/>
          </w:tcPr>
          <w:p w14:paraId="7CBEF5A3" w14:textId="77777777" w:rsidR="008B3B8B" w:rsidRPr="008B3B8B" w:rsidRDefault="008B3B8B" w:rsidP="008B3B8B">
            <w:pPr>
              <w:spacing w:before="40" w:after="40"/>
              <w:jc w:val="center"/>
              <w:rPr>
                <w:b/>
                <w:bCs/>
              </w:rPr>
            </w:pPr>
          </w:p>
        </w:tc>
        <w:tc>
          <w:tcPr>
            <w:tcW w:w="992" w:type="dxa"/>
          </w:tcPr>
          <w:p w14:paraId="44E27948" w14:textId="77777777" w:rsidR="008B3B8B" w:rsidRPr="008B3B8B" w:rsidRDefault="00000000" w:rsidP="008B3B8B">
            <w:pPr>
              <w:spacing w:before="40" w:after="40"/>
              <w:jc w:val="center"/>
              <w:rPr>
                <w:b/>
                <w:bCs/>
              </w:rPr>
            </w:pPr>
            <w:r w:rsidRPr="008B3B8B">
              <w:rPr>
                <w:b/>
                <w:bCs/>
              </w:rPr>
              <w:t>Depth (mm)</w:t>
            </w:r>
          </w:p>
        </w:tc>
        <w:tc>
          <w:tcPr>
            <w:tcW w:w="907" w:type="dxa"/>
          </w:tcPr>
          <w:p w14:paraId="3F539DCB" w14:textId="77777777" w:rsidR="008B3B8B" w:rsidRPr="008B3B8B" w:rsidRDefault="00000000" w:rsidP="008B3B8B">
            <w:pPr>
              <w:spacing w:before="40" w:after="40"/>
              <w:jc w:val="center"/>
              <w:rPr>
                <w:b/>
                <w:bCs/>
              </w:rPr>
            </w:pPr>
            <w:r w:rsidRPr="008B3B8B">
              <w:rPr>
                <w:b/>
                <w:bCs/>
              </w:rPr>
              <w:t>Dia. (mm)</w:t>
            </w:r>
          </w:p>
        </w:tc>
      </w:tr>
      <w:tr w:rsidR="00E83D9D" w14:paraId="4CEF8FB0" w14:textId="77777777" w:rsidTr="00E83D9D">
        <w:tc>
          <w:tcPr>
            <w:tcW w:w="2802" w:type="dxa"/>
          </w:tcPr>
          <w:p w14:paraId="79476917" w14:textId="77777777" w:rsidR="008B3B8B" w:rsidRPr="008B3B8B" w:rsidRDefault="008B3B8B" w:rsidP="008B3B8B">
            <w:pPr>
              <w:spacing w:before="40" w:after="40"/>
            </w:pPr>
          </w:p>
        </w:tc>
        <w:tc>
          <w:tcPr>
            <w:tcW w:w="1275" w:type="dxa"/>
          </w:tcPr>
          <w:p w14:paraId="43977D8F" w14:textId="77777777" w:rsidR="008B3B8B" w:rsidRPr="008B3B8B" w:rsidRDefault="008B3B8B" w:rsidP="008B3B8B">
            <w:pPr>
              <w:spacing w:before="40" w:after="40"/>
            </w:pPr>
          </w:p>
        </w:tc>
        <w:tc>
          <w:tcPr>
            <w:tcW w:w="1276" w:type="dxa"/>
          </w:tcPr>
          <w:p w14:paraId="25B8A780" w14:textId="77777777" w:rsidR="008B3B8B" w:rsidRPr="008B3B8B" w:rsidRDefault="008B3B8B" w:rsidP="008B3B8B">
            <w:pPr>
              <w:spacing w:before="40" w:after="40"/>
            </w:pPr>
          </w:p>
        </w:tc>
        <w:tc>
          <w:tcPr>
            <w:tcW w:w="1240" w:type="dxa"/>
          </w:tcPr>
          <w:p w14:paraId="37FE9718" w14:textId="77777777" w:rsidR="008B3B8B" w:rsidRPr="008B3B8B" w:rsidRDefault="008B3B8B" w:rsidP="008B3B8B">
            <w:pPr>
              <w:spacing w:before="40" w:after="40"/>
            </w:pPr>
          </w:p>
        </w:tc>
        <w:tc>
          <w:tcPr>
            <w:tcW w:w="1028" w:type="dxa"/>
          </w:tcPr>
          <w:p w14:paraId="3CF73309" w14:textId="77777777" w:rsidR="008B3B8B" w:rsidRPr="008B3B8B" w:rsidRDefault="008B3B8B" w:rsidP="008B3B8B">
            <w:pPr>
              <w:spacing w:before="40" w:after="40"/>
            </w:pPr>
          </w:p>
        </w:tc>
        <w:tc>
          <w:tcPr>
            <w:tcW w:w="992" w:type="dxa"/>
          </w:tcPr>
          <w:p w14:paraId="726DA666" w14:textId="77777777" w:rsidR="008B3B8B" w:rsidRPr="008B3B8B" w:rsidRDefault="008B3B8B" w:rsidP="008B3B8B">
            <w:pPr>
              <w:spacing w:before="40" w:after="40"/>
            </w:pPr>
          </w:p>
        </w:tc>
        <w:tc>
          <w:tcPr>
            <w:tcW w:w="907" w:type="dxa"/>
          </w:tcPr>
          <w:p w14:paraId="739597DB" w14:textId="77777777" w:rsidR="008B3B8B" w:rsidRPr="008B3B8B" w:rsidRDefault="008B3B8B" w:rsidP="008B3B8B">
            <w:pPr>
              <w:spacing w:before="40" w:after="40"/>
            </w:pPr>
          </w:p>
        </w:tc>
      </w:tr>
      <w:tr w:rsidR="00E83D9D" w14:paraId="1599566E" w14:textId="77777777" w:rsidTr="00E83D9D">
        <w:tc>
          <w:tcPr>
            <w:tcW w:w="2802" w:type="dxa"/>
          </w:tcPr>
          <w:p w14:paraId="1D6838C4" w14:textId="77777777" w:rsidR="008B3B8B" w:rsidRPr="008B3B8B" w:rsidRDefault="008B3B8B" w:rsidP="008B3B8B">
            <w:pPr>
              <w:spacing w:before="40" w:after="40"/>
            </w:pPr>
          </w:p>
        </w:tc>
        <w:tc>
          <w:tcPr>
            <w:tcW w:w="1275" w:type="dxa"/>
          </w:tcPr>
          <w:p w14:paraId="42568B46" w14:textId="77777777" w:rsidR="008B3B8B" w:rsidRPr="008B3B8B" w:rsidRDefault="008B3B8B" w:rsidP="008B3B8B">
            <w:pPr>
              <w:spacing w:before="40" w:after="40"/>
            </w:pPr>
          </w:p>
        </w:tc>
        <w:tc>
          <w:tcPr>
            <w:tcW w:w="1276" w:type="dxa"/>
          </w:tcPr>
          <w:p w14:paraId="0D29CEA1" w14:textId="77777777" w:rsidR="008B3B8B" w:rsidRPr="008B3B8B" w:rsidRDefault="008B3B8B" w:rsidP="008B3B8B">
            <w:pPr>
              <w:spacing w:before="40" w:after="40"/>
            </w:pPr>
          </w:p>
        </w:tc>
        <w:tc>
          <w:tcPr>
            <w:tcW w:w="1240" w:type="dxa"/>
          </w:tcPr>
          <w:p w14:paraId="17E8B3EF" w14:textId="77777777" w:rsidR="008B3B8B" w:rsidRPr="008B3B8B" w:rsidRDefault="008B3B8B" w:rsidP="008B3B8B">
            <w:pPr>
              <w:spacing w:before="40" w:after="40"/>
            </w:pPr>
          </w:p>
        </w:tc>
        <w:tc>
          <w:tcPr>
            <w:tcW w:w="1028" w:type="dxa"/>
          </w:tcPr>
          <w:p w14:paraId="554B8933" w14:textId="77777777" w:rsidR="008B3B8B" w:rsidRPr="008B3B8B" w:rsidRDefault="008B3B8B" w:rsidP="008B3B8B">
            <w:pPr>
              <w:spacing w:before="40" w:after="40"/>
            </w:pPr>
          </w:p>
        </w:tc>
        <w:tc>
          <w:tcPr>
            <w:tcW w:w="992" w:type="dxa"/>
          </w:tcPr>
          <w:p w14:paraId="4DDB5E44" w14:textId="77777777" w:rsidR="008B3B8B" w:rsidRPr="008B3B8B" w:rsidRDefault="008B3B8B" w:rsidP="008B3B8B">
            <w:pPr>
              <w:spacing w:before="40" w:after="40"/>
            </w:pPr>
          </w:p>
        </w:tc>
        <w:tc>
          <w:tcPr>
            <w:tcW w:w="907" w:type="dxa"/>
          </w:tcPr>
          <w:p w14:paraId="73BC3064" w14:textId="77777777" w:rsidR="008B3B8B" w:rsidRPr="008B3B8B" w:rsidRDefault="008B3B8B" w:rsidP="008B3B8B">
            <w:pPr>
              <w:spacing w:before="40" w:after="40"/>
            </w:pPr>
          </w:p>
        </w:tc>
      </w:tr>
      <w:tr w:rsidR="00E83D9D" w14:paraId="059C617E" w14:textId="77777777" w:rsidTr="00E83D9D">
        <w:tc>
          <w:tcPr>
            <w:tcW w:w="2802" w:type="dxa"/>
          </w:tcPr>
          <w:p w14:paraId="3695753B" w14:textId="77777777" w:rsidR="008B3B8B" w:rsidRPr="008B3B8B" w:rsidRDefault="008B3B8B" w:rsidP="008B3B8B">
            <w:pPr>
              <w:spacing w:before="40" w:after="40"/>
            </w:pPr>
          </w:p>
        </w:tc>
        <w:tc>
          <w:tcPr>
            <w:tcW w:w="1275" w:type="dxa"/>
          </w:tcPr>
          <w:p w14:paraId="1EBF25E9" w14:textId="77777777" w:rsidR="008B3B8B" w:rsidRPr="008B3B8B" w:rsidRDefault="008B3B8B" w:rsidP="008B3B8B">
            <w:pPr>
              <w:spacing w:before="40" w:after="40"/>
            </w:pPr>
          </w:p>
        </w:tc>
        <w:tc>
          <w:tcPr>
            <w:tcW w:w="1276" w:type="dxa"/>
          </w:tcPr>
          <w:p w14:paraId="261E2E71" w14:textId="77777777" w:rsidR="008B3B8B" w:rsidRPr="008B3B8B" w:rsidRDefault="008B3B8B" w:rsidP="008B3B8B">
            <w:pPr>
              <w:spacing w:before="40" w:after="40"/>
            </w:pPr>
          </w:p>
        </w:tc>
        <w:tc>
          <w:tcPr>
            <w:tcW w:w="1240" w:type="dxa"/>
          </w:tcPr>
          <w:p w14:paraId="6EE873DF" w14:textId="77777777" w:rsidR="008B3B8B" w:rsidRPr="008B3B8B" w:rsidRDefault="008B3B8B" w:rsidP="008B3B8B">
            <w:pPr>
              <w:spacing w:before="40" w:after="40"/>
            </w:pPr>
          </w:p>
        </w:tc>
        <w:tc>
          <w:tcPr>
            <w:tcW w:w="1028" w:type="dxa"/>
          </w:tcPr>
          <w:p w14:paraId="66B23582" w14:textId="77777777" w:rsidR="008B3B8B" w:rsidRPr="008B3B8B" w:rsidRDefault="008B3B8B" w:rsidP="008B3B8B">
            <w:pPr>
              <w:spacing w:before="40" w:after="40"/>
            </w:pPr>
          </w:p>
        </w:tc>
        <w:tc>
          <w:tcPr>
            <w:tcW w:w="992" w:type="dxa"/>
          </w:tcPr>
          <w:p w14:paraId="5DBBB409" w14:textId="77777777" w:rsidR="008B3B8B" w:rsidRPr="008B3B8B" w:rsidRDefault="008B3B8B" w:rsidP="008B3B8B">
            <w:pPr>
              <w:spacing w:before="40" w:after="40"/>
            </w:pPr>
          </w:p>
        </w:tc>
        <w:tc>
          <w:tcPr>
            <w:tcW w:w="907" w:type="dxa"/>
          </w:tcPr>
          <w:p w14:paraId="04F6A81F" w14:textId="77777777" w:rsidR="008B3B8B" w:rsidRPr="008B3B8B" w:rsidRDefault="008B3B8B" w:rsidP="008B3B8B">
            <w:pPr>
              <w:spacing w:before="40" w:after="40"/>
            </w:pPr>
          </w:p>
        </w:tc>
      </w:tr>
      <w:tr w:rsidR="00E83D9D" w14:paraId="5F5BED36" w14:textId="77777777" w:rsidTr="00E83D9D">
        <w:tc>
          <w:tcPr>
            <w:tcW w:w="2802" w:type="dxa"/>
          </w:tcPr>
          <w:p w14:paraId="5B54C30A" w14:textId="77777777" w:rsidR="008B3B8B" w:rsidRPr="008B3B8B" w:rsidRDefault="008B3B8B" w:rsidP="008B3B8B">
            <w:pPr>
              <w:spacing w:before="40" w:after="40"/>
            </w:pPr>
          </w:p>
        </w:tc>
        <w:tc>
          <w:tcPr>
            <w:tcW w:w="1275" w:type="dxa"/>
          </w:tcPr>
          <w:p w14:paraId="5DCB2D2C" w14:textId="77777777" w:rsidR="008B3B8B" w:rsidRPr="008B3B8B" w:rsidRDefault="008B3B8B" w:rsidP="008B3B8B">
            <w:pPr>
              <w:spacing w:before="40" w:after="40"/>
            </w:pPr>
          </w:p>
        </w:tc>
        <w:tc>
          <w:tcPr>
            <w:tcW w:w="1276" w:type="dxa"/>
          </w:tcPr>
          <w:p w14:paraId="5690E951" w14:textId="77777777" w:rsidR="008B3B8B" w:rsidRPr="008B3B8B" w:rsidRDefault="008B3B8B" w:rsidP="008B3B8B">
            <w:pPr>
              <w:spacing w:before="40" w:after="40"/>
            </w:pPr>
          </w:p>
        </w:tc>
        <w:tc>
          <w:tcPr>
            <w:tcW w:w="1240" w:type="dxa"/>
          </w:tcPr>
          <w:p w14:paraId="1053BDB1" w14:textId="77777777" w:rsidR="008B3B8B" w:rsidRPr="008B3B8B" w:rsidRDefault="008B3B8B" w:rsidP="008B3B8B">
            <w:pPr>
              <w:spacing w:before="40" w:after="40"/>
            </w:pPr>
          </w:p>
        </w:tc>
        <w:tc>
          <w:tcPr>
            <w:tcW w:w="1028" w:type="dxa"/>
          </w:tcPr>
          <w:p w14:paraId="77A0ED0A" w14:textId="77777777" w:rsidR="008B3B8B" w:rsidRPr="008B3B8B" w:rsidRDefault="008B3B8B" w:rsidP="008B3B8B">
            <w:pPr>
              <w:spacing w:before="40" w:after="40"/>
            </w:pPr>
          </w:p>
        </w:tc>
        <w:tc>
          <w:tcPr>
            <w:tcW w:w="992" w:type="dxa"/>
          </w:tcPr>
          <w:p w14:paraId="73B28C3F" w14:textId="77777777" w:rsidR="008B3B8B" w:rsidRPr="008B3B8B" w:rsidRDefault="008B3B8B" w:rsidP="008B3B8B">
            <w:pPr>
              <w:spacing w:before="40" w:after="40"/>
            </w:pPr>
          </w:p>
        </w:tc>
        <w:tc>
          <w:tcPr>
            <w:tcW w:w="907" w:type="dxa"/>
          </w:tcPr>
          <w:p w14:paraId="23BB3138" w14:textId="77777777" w:rsidR="008B3B8B" w:rsidRPr="008B3B8B" w:rsidRDefault="008B3B8B" w:rsidP="008B3B8B">
            <w:pPr>
              <w:spacing w:before="40" w:after="40"/>
            </w:pPr>
          </w:p>
        </w:tc>
      </w:tr>
    </w:tbl>
    <w:p w14:paraId="64A80F79" w14:textId="77777777" w:rsidR="008B3B8B" w:rsidRPr="008B3B8B" w:rsidRDefault="00000000" w:rsidP="008B3B8B">
      <w:pPr>
        <w:jc w:val="both"/>
        <w:rPr>
          <w:i/>
          <w:iCs/>
          <w:color w:val="127CC0" w:themeColor="accent2"/>
          <w:lang w:val="en-US"/>
        </w:rPr>
      </w:pPr>
      <w:r w:rsidRPr="008B3B8B">
        <w:rPr>
          <w:i/>
          <w:iCs/>
          <w:color w:val="127CC0" w:themeColor="accent2"/>
          <w:lang w:val="en-US"/>
        </w:rPr>
        <w:t>[Delete this clause and the table if no non-standard pole sizes are required.]</w:t>
      </w:r>
    </w:p>
    <w:p w14:paraId="1E669383" w14:textId="77777777" w:rsidR="008B3B8B" w:rsidRPr="008B3B8B" w:rsidRDefault="00000000" w:rsidP="008B3B8B">
      <w:pPr>
        <w:rPr>
          <w:b/>
        </w:rPr>
      </w:pPr>
      <w:r w:rsidRPr="008B3B8B">
        <w:rPr>
          <w:b/>
        </w:rPr>
        <w:t>ANTI-GRAFFITI COATING</w:t>
      </w:r>
    </w:p>
    <w:p w14:paraId="6035DA69" w14:textId="77777777" w:rsidR="008B3B8B" w:rsidRPr="008B3B8B" w:rsidRDefault="00000000" w:rsidP="008B3B8B">
      <w:r w:rsidRPr="008B3B8B">
        <w:rPr>
          <w:b/>
        </w:rPr>
        <w:t xml:space="preserve">Hold Point – </w:t>
      </w:r>
      <w:r w:rsidRPr="008B3B8B">
        <w:t xml:space="preserve">Obtain Superintendent’s approval for the use of anti-graffiti film or coating products. Apply anti-graffiti products only to the new road signs specified by the Superintendent. </w:t>
      </w:r>
    </w:p>
    <w:p w14:paraId="0D08D579" w14:textId="77777777" w:rsidR="008B3B8B" w:rsidRPr="008B3B8B" w:rsidRDefault="00000000" w:rsidP="008B3B8B">
      <w:pPr>
        <w:jc w:val="both"/>
        <w:rPr>
          <w:i/>
          <w:iCs/>
          <w:color w:val="127CC0" w:themeColor="accent2"/>
          <w:lang w:val="en-US"/>
        </w:rPr>
      </w:pPr>
      <w:r w:rsidRPr="008B3B8B">
        <w:rPr>
          <w:i/>
          <w:iCs/>
          <w:color w:val="127CC0" w:themeColor="accent2"/>
          <w:lang w:val="en-US"/>
        </w:rPr>
        <w:t>[All roads Project Officers BE AWARE that 3M warrants their road signs only if their anti-graffiti film is used. Use of non-3M anti-graffiti product voids the 3M warranty.]</w:t>
      </w:r>
    </w:p>
    <w:p w14:paraId="26F248F1" w14:textId="56215520" w:rsidR="008B3B8B" w:rsidRPr="008B3B8B" w:rsidRDefault="00000000" w:rsidP="008B3B8B">
      <w:pPr>
        <w:rPr>
          <w:b/>
        </w:rPr>
      </w:pPr>
      <w:r w:rsidRPr="008B3B8B">
        <w:rPr>
          <w:b/>
        </w:rPr>
        <w:t>SSRW 14.</w:t>
      </w:r>
      <w:r w:rsidR="00764D4B">
        <w:rPr>
          <w:b/>
        </w:rPr>
        <w:t>10</w:t>
      </w:r>
      <w:r w:rsidRPr="008B3B8B">
        <w:rPr>
          <w:b/>
        </w:rPr>
        <w:t>.6</w:t>
      </w:r>
      <w:r w:rsidRPr="008B3B8B">
        <w:rPr>
          <w:b/>
        </w:rPr>
        <w:tab/>
        <w:t>Location</w:t>
      </w:r>
    </w:p>
    <w:p w14:paraId="37E5120E" w14:textId="77777777" w:rsidR="008B3B8B" w:rsidRPr="008B3B8B" w:rsidRDefault="00000000" w:rsidP="008B3B8B">
      <w:pPr>
        <w:rPr>
          <w:b/>
          <w:i/>
          <w:iCs/>
        </w:rPr>
      </w:pPr>
      <w:r w:rsidRPr="008B3B8B">
        <w:rPr>
          <w:b/>
          <w:i/>
          <w:iCs/>
        </w:rPr>
        <w:t>Replace the entire sub-clause with the new content below.</w:t>
      </w:r>
    </w:p>
    <w:p w14:paraId="69F26805" w14:textId="77777777" w:rsidR="008B3B8B" w:rsidRPr="008B3B8B" w:rsidRDefault="00000000" w:rsidP="008B3B8B">
      <w:r w:rsidRPr="008B3B8B">
        <w:t>Signs to be located clear of vegetation and be clearly visible under headlight illumination.</w:t>
      </w:r>
    </w:p>
    <w:p w14:paraId="138D65DB" w14:textId="77777777" w:rsidR="008B3B8B" w:rsidRPr="008B3B8B" w:rsidRDefault="00000000" w:rsidP="008B3B8B">
      <w:pPr>
        <w:rPr>
          <w:b/>
          <w:bCs/>
        </w:rPr>
      </w:pPr>
      <w:r w:rsidRPr="008B3B8B">
        <w:rPr>
          <w:b/>
          <w:bCs/>
        </w:rPr>
        <w:t>LATERAL PLACEMENT</w:t>
      </w:r>
    </w:p>
    <w:p w14:paraId="32893476" w14:textId="77777777" w:rsidR="008B3B8B" w:rsidRPr="008B3B8B" w:rsidRDefault="00000000" w:rsidP="008B3B8B">
      <w:pPr>
        <w:jc w:val="both"/>
        <w:rPr>
          <w:i/>
          <w:iCs/>
          <w:color w:val="127CC0" w:themeColor="accent2"/>
          <w:lang w:val="en-US"/>
        </w:rPr>
      </w:pPr>
      <w:r w:rsidRPr="008B3B8B">
        <w:rPr>
          <w:i/>
          <w:iCs/>
          <w:color w:val="127CC0" w:themeColor="accent2"/>
          <w:lang w:val="en-US"/>
        </w:rPr>
        <w:lastRenderedPageBreak/>
        <w:t>[Ensure the sign location is shown on the drawings and is designed to allow easy sighting, for ease of road maintenance, and in compliance with design requirements.]</w:t>
      </w:r>
    </w:p>
    <w:p w14:paraId="54AE6BA8" w14:textId="77777777" w:rsidR="008B3B8B" w:rsidRPr="008B3B8B" w:rsidRDefault="00000000" w:rsidP="008B3B8B">
      <w:r w:rsidRPr="008B3B8B">
        <w:t>Lateral placement to be measured to the edge of the sign nearest the road.</w:t>
      </w:r>
    </w:p>
    <w:p w14:paraId="4264EF3D" w14:textId="77777777" w:rsidR="008B3B8B" w:rsidRPr="008B3B8B" w:rsidRDefault="00000000" w:rsidP="008B3B8B">
      <w:r w:rsidRPr="008B3B8B">
        <w:t>Lateral placement to be as follows:</w:t>
      </w:r>
    </w:p>
    <w:p w14:paraId="353ABD85" w14:textId="77777777" w:rsidR="008B3B8B" w:rsidRPr="008B3B8B" w:rsidRDefault="00000000" w:rsidP="008B3B8B">
      <w:pPr>
        <w:spacing w:after="0"/>
        <w:ind w:left="5040" w:hanging="5040"/>
        <w:rPr>
          <w:b/>
          <w:bCs/>
        </w:rPr>
      </w:pPr>
      <w:r w:rsidRPr="008B3B8B">
        <w:rPr>
          <w:b/>
          <w:bCs/>
        </w:rPr>
        <w:t xml:space="preserve">Signs (frangible post used) on </w:t>
      </w:r>
      <w:proofErr w:type="spellStart"/>
      <w:r w:rsidRPr="008B3B8B">
        <w:rPr>
          <w:b/>
          <w:bCs/>
        </w:rPr>
        <w:t>Unkerbed</w:t>
      </w:r>
      <w:proofErr w:type="spellEnd"/>
      <w:r w:rsidRPr="008B3B8B">
        <w:rPr>
          <w:b/>
          <w:bCs/>
        </w:rPr>
        <w:t xml:space="preserve"> roads:</w:t>
      </w:r>
    </w:p>
    <w:p w14:paraId="2985604C" w14:textId="77777777" w:rsidR="008B3B8B" w:rsidRPr="008B3B8B" w:rsidRDefault="00000000" w:rsidP="008B3B8B">
      <w:r w:rsidRPr="008B3B8B">
        <w:t>Two to 5m clear from the edge of the traffic lane, and 600 mm minimum clear from the outer edge of the road shoulder.</w:t>
      </w:r>
    </w:p>
    <w:p w14:paraId="7CCC1A4C" w14:textId="77777777" w:rsidR="008B3B8B" w:rsidRPr="008B3B8B" w:rsidRDefault="00000000" w:rsidP="008B3B8B">
      <w:pPr>
        <w:spacing w:after="0"/>
        <w:ind w:left="5040" w:hanging="5040"/>
      </w:pPr>
      <w:r w:rsidRPr="008B3B8B">
        <w:rPr>
          <w:b/>
          <w:bCs/>
        </w:rPr>
        <w:t>Signs (frangible post used) on Kerbed roads</w:t>
      </w:r>
      <w:r w:rsidRPr="008B3B8B">
        <w:t xml:space="preserve">: </w:t>
      </w:r>
    </w:p>
    <w:p w14:paraId="3D19DBE2" w14:textId="77777777" w:rsidR="008B3B8B" w:rsidRPr="008B3B8B" w:rsidRDefault="00000000" w:rsidP="008B3B8B">
      <w:pPr>
        <w:spacing w:after="0"/>
        <w:ind w:left="5040" w:hanging="5040"/>
      </w:pPr>
      <w:r w:rsidRPr="008B3B8B">
        <w:t>Preferably 500 mm to 1000 mm from the front face of the kerb.</w:t>
      </w:r>
    </w:p>
    <w:p w14:paraId="241533C3" w14:textId="77777777" w:rsidR="008B3B8B" w:rsidRPr="008B3B8B" w:rsidRDefault="00000000" w:rsidP="008B3B8B">
      <w:pPr>
        <w:ind w:left="5040" w:hanging="5040"/>
      </w:pPr>
      <w:r w:rsidRPr="008B3B8B">
        <w:t>The maximum clearance is 5.0m.</w:t>
      </w:r>
    </w:p>
    <w:p w14:paraId="5C6F7E54" w14:textId="77777777" w:rsidR="008B3B8B" w:rsidRPr="008B3B8B" w:rsidRDefault="00000000" w:rsidP="008B3B8B">
      <w:pPr>
        <w:spacing w:after="0"/>
        <w:ind w:left="3600" w:hanging="3600"/>
      </w:pPr>
      <w:r w:rsidRPr="008B3B8B">
        <w:rPr>
          <w:b/>
          <w:bCs/>
        </w:rPr>
        <w:t>Rigid safety barrier present:</w:t>
      </w:r>
      <w:r w:rsidRPr="008B3B8B">
        <w:t xml:space="preserve"> </w:t>
      </w:r>
    </w:p>
    <w:p w14:paraId="3C4E4916" w14:textId="77777777" w:rsidR="008B3B8B" w:rsidRPr="008B3B8B" w:rsidRDefault="00000000" w:rsidP="008B3B8B">
      <w:pPr>
        <w:ind w:left="3600" w:hanging="3600"/>
      </w:pPr>
      <w:r w:rsidRPr="008B3B8B">
        <w:t>A minimum of 1.0 m from the face of the safety barrier (regardless of kerb position)</w:t>
      </w:r>
    </w:p>
    <w:p w14:paraId="2256B267" w14:textId="77777777" w:rsidR="008B3B8B" w:rsidRPr="008B3B8B" w:rsidRDefault="00000000" w:rsidP="008B3B8B">
      <w:pPr>
        <w:spacing w:after="0"/>
        <w:ind w:left="3600" w:hanging="3600"/>
      </w:pPr>
      <w:r w:rsidRPr="008B3B8B">
        <w:rPr>
          <w:b/>
          <w:bCs/>
        </w:rPr>
        <w:t>Wire rope safety barrier present:</w:t>
      </w:r>
      <w:r w:rsidRPr="008B3B8B">
        <w:t xml:space="preserve"> </w:t>
      </w:r>
    </w:p>
    <w:p w14:paraId="7306D1FC" w14:textId="77777777" w:rsidR="008B3B8B" w:rsidRPr="008B3B8B" w:rsidRDefault="00000000" w:rsidP="008B3B8B">
      <w:pPr>
        <w:ind w:left="3600" w:hanging="3600"/>
        <w:rPr>
          <w:b/>
        </w:rPr>
      </w:pPr>
      <w:r w:rsidRPr="008B3B8B">
        <w:t>A minimum of 1.5 m from the face of the safety barrier (regardless of kerb position)</w:t>
      </w:r>
    </w:p>
    <w:p w14:paraId="67B2B611" w14:textId="77777777" w:rsidR="008B3B8B" w:rsidRPr="008B3B8B" w:rsidRDefault="00000000" w:rsidP="008B3B8B">
      <w:pPr>
        <w:rPr>
          <w:b/>
          <w:bCs/>
        </w:rPr>
      </w:pPr>
      <w:r w:rsidRPr="008B3B8B">
        <w:rPr>
          <w:b/>
          <w:bCs/>
        </w:rPr>
        <w:t>HEIGHT</w:t>
      </w:r>
    </w:p>
    <w:p w14:paraId="4DFF9E64" w14:textId="77777777" w:rsidR="008B3B8B" w:rsidRPr="008B3B8B" w:rsidRDefault="00000000" w:rsidP="008B3B8B">
      <w:r w:rsidRPr="008B3B8B">
        <w:t>Height to be measured as the clearance to the lowest edge of the lowest sign in an assembly.</w:t>
      </w:r>
    </w:p>
    <w:p w14:paraId="626C319A" w14:textId="77777777" w:rsidR="008B3B8B" w:rsidRPr="008B3B8B" w:rsidRDefault="00000000" w:rsidP="008B3B8B">
      <w:pPr>
        <w:rPr>
          <w:color w:val="1F1F5F" w:themeColor="text1"/>
        </w:rPr>
      </w:pPr>
      <w:r w:rsidRPr="008B3B8B">
        <w:t>Heights for signs to be as follows:</w:t>
      </w:r>
    </w:p>
    <w:tbl>
      <w:tblPr>
        <w:tblStyle w:val="NTGtable1"/>
        <w:tblW w:w="5000" w:type="pct"/>
        <w:tblLook w:val="0620" w:firstRow="1" w:lastRow="0" w:firstColumn="0" w:lastColumn="0" w:noHBand="1" w:noVBand="1"/>
      </w:tblPr>
      <w:tblGrid>
        <w:gridCol w:w="4222"/>
        <w:gridCol w:w="6086"/>
      </w:tblGrid>
      <w:tr w:rsidR="00E83D9D" w14:paraId="0388370E" w14:textId="77777777" w:rsidTr="00E83D9D">
        <w:trPr>
          <w:cnfStyle w:val="100000000000" w:firstRow="1" w:lastRow="0" w:firstColumn="0" w:lastColumn="0" w:oddVBand="0" w:evenVBand="0" w:oddHBand="0" w:evenHBand="0" w:firstRowFirstColumn="0" w:firstRowLastColumn="0" w:lastRowFirstColumn="0" w:lastRowLastColumn="0"/>
          <w:trHeight w:val="326"/>
        </w:trPr>
        <w:tc>
          <w:tcPr>
            <w:tcW w:w="5000" w:type="pct"/>
            <w:gridSpan w:val="2"/>
            <w:hideMark/>
          </w:tcPr>
          <w:p w14:paraId="6BB7C187" w14:textId="77777777" w:rsidR="008B3B8B" w:rsidRPr="008B3B8B" w:rsidRDefault="00000000" w:rsidP="008B3B8B">
            <w:pPr>
              <w:spacing w:before="40" w:after="40"/>
            </w:pPr>
            <w:r w:rsidRPr="008B3B8B">
              <w:t>Table – Heights for signs</w:t>
            </w:r>
          </w:p>
        </w:tc>
      </w:tr>
      <w:tr w:rsidR="00E83D9D" w14:paraId="03301BC7" w14:textId="77777777" w:rsidTr="00E83D9D">
        <w:trPr>
          <w:trHeight w:val="326"/>
        </w:trPr>
        <w:tc>
          <w:tcPr>
            <w:tcW w:w="5000" w:type="pct"/>
            <w:gridSpan w:val="2"/>
            <w:hideMark/>
          </w:tcPr>
          <w:p w14:paraId="1BB4D3DA" w14:textId="77777777" w:rsidR="008B3B8B" w:rsidRPr="008B3B8B" w:rsidRDefault="00000000" w:rsidP="008B3B8B">
            <w:pPr>
              <w:spacing w:before="40" w:after="40"/>
              <w:rPr>
                <w:b/>
              </w:rPr>
            </w:pPr>
            <w:proofErr w:type="spellStart"/>
            <w:r w:rsidRPr="008B3B8B">
              <w:rPr>
                <w:b/>
              </w:rPr>
              <w:t>Unkerbed</w:t>
            </w:r>
            <w:proofErr w:type="spellEnd"/>
            <w:r w:rsidRPr="008B3B8B">
              <w:rPr>
                <w:b/>
              </w:rPr>
              <w:t xml:space="preserve"> Roads</w:t>
            </w:r>
          </w:p>
        </w:tc>
      </w:tr>
      <w:tr w:rsidR="00E83D9D" w14:paraId="74403AC7" w14:textId="77777777" w:rsidTr="00E83D9D">
        <w:trPr>
          <w:trHeight w:val="500"/>
        </w:trPr>
        <w:tc>
          <w:tcPr>
            <w:tcW w:w="2048" w:type="pct"/>
          </w:tcPr>
          <w:p w14:paraId="67A66301" w14:textId="77777777" w:rsidR="008B3B8B" w:rsidRPr="008B3B8B" w:rsidRDefault="00000000" w:rsidP="008B3B8B">
            <w:pPr>
              <w:spacing w:before="40" w:after="40"/>
            </w:pPr>
            <w:r w:rsidRPr="008B3B8B">
              <w:t>Signs overhanging a footway:</w:t>
            </w:r>
          </w:p>
        </w:tc>
        <w:tc>
          <w:tcPr>
            <w:tcW w:w="2952" w:type="pct"/>
          </w:tcPr>
          <w:p w14:paraId="753102AA" w14:textId="77777777" w:rsidR="008B3B8B" w:rsidRPr="008B3B8B" w:rsidRDefault="00000000" w:rsidP="008B3B8B">
            <w:pPr>
              <w:spacing w:before="40" w:after="40"/>
            </w:pPr>
            <w:r w:rsidRPr="008B3B8B">
              <w:t>2.5 m minimum above a defined pathway.</w:t>
            </w:r>
          </w:p>
        </w:tc>
      </w:tr>
      <w:tr w:rsidR="00E83D9D" w14:paraId="2878A583" w14:textId="77777777" w:rsidTr="00E83D9D">
        <w:trPr>
          <w:trHeight w:val="500"/>
        </w:trPr>
        <w:tc>
          <w:tcPr>
            <w:tcW w:w="2048" w:type="pct"/>
            <w:hideMark/>
          </w:tcPr>
          <w:p w14:paraId="5F1BCA6B" w14:textId="77777777" w:rsidR="008B3B8B" w:rsidRPr="008B3B8B" w:rsidRDefault="00000000" w:rsidP="008B3B8B">
            <w:pPr>
              <w:spacing w:before="40" w:after="40"/>
            </w:pPr>
            <w:r w:rsidRPr="008B3B8B">
              <w:t>Fingerboard (G3) and street name signs (G5) and other navigational signs at intersections:</w:t>
            </w:r>
          </w:p>
        </w:tc>
        <w:tc>
          <w:tcPr>
            <w:tcW w:w="2952" w:type="pct"/>
            <w:hideMark/>
          </w:tcPr>
          <w:p w14:paraId="48315AE4" w14:textId="77777777" w:rsidR="008B3B8B" w:rsidRPr="008B3B8B" w:rsidRDefault="00000000" w:rsidP="008B3B8B">
            <w:pPr>
              <w:spacing w:before="40" w:after="40"/>
            </w:pPr>
            <w:r w:rsidRPr="008B3B8B">
              <w:t>2.0 m above the near edge of the pavement.</w:t>
            </w:r>
          </w:p>
        </w:tc>
      </w:tr>
      <w:tr w:rsidR="00E83D9D" w14:paraId="0EEBA683" w14:textId="77777777" w:rsidTr="00E83D9D">
        <w:trPr>
          <w:trHeight w:val="457"/>
        </w:trPr>
        <w:tc>
          <w:tcPr>
            <w:tcW w:w="2048" w:type="pct"/>
            <w:vMerge w:val="restart"/>
          </w:tcPr>
          <w:p w14:paraId="37724D69" w14:textId="77777777" w:rsidR="008B3B8B" w:rsidRPr="008B3B8B" w:rsidRDefault="00000000" w:rsidP="008B3B8B">
            <w:pPr>
              <w:spacing w:before="40" w:after="40"/>
            </w:pPr>
            <w:r w:rsidRPr="008B3B8B">
              <w:t>Signs at other locations:</w:t>
            </w:r>
          </w:p>
        </w:tc>
        <w:tc>
          <w:tcPr>
            <w:tcW w:w="2952" w:type="pct"/>
            <w:hideMark/>
          </w:tcPr>
          <w:p w14:paraId="37107F2D" w14:textId="77777777" w:rsidR="008B3B8B" w:rsidRPr="008B3B8B" w:rsidRDefault="00000000" w:rsidP="008B3B8B">
            <w:pPr>
              <w:spacing w:before="40" w:after="40"/>
            </w:pPr>
            <w:r w:rsidRPr="008B3B8B">
              <w:t>2.0 m above the near edge of the pavement in an environment with pedestrian movements</w:t>
            </w:r>
          </w:p>
        </w:tc>
      </w:tr>
      <w:tr w:rsidR="00E83D9D" w14:paraId="454EEB93" w14:textId="77777777" w:rsidTr="00E83D9D">
        <w:trPr>
          <w:trHeight w:val="457"/>
        </w:trPr>
        <w:tc>
          <w:tcPr>
            <w:tcW w:w="2048" w:type="pct"/>
            <w:vMerge/>
          </w:tcPr>
          <w:p w14:paraId="015F95CF" w14:textId="77777777" w:rsidR="008B3B8B" w:rsidRPr="008B3B8B" w:rsidRDefault="008B3B8B" w:rsidP="008B3B8B">
            <w:pPr>
              <w:spacing w:before="40" w:after="40"/>
            </w:pPr>
          </w:p>
        </w:tc>
        <w:tc>
          <w:tcPr>
            <w:tcW w:w="2952" w:type="pct"/>
          </w:tcPr>
          <w:p w14:paraId="4B02CBBD" w14:textId="77777777" w:rsidR="008B3B8B" w:rsidRPr="008B3B8B" w:rsidRDefault="00000000" w:rsidP="008B3B8B">
            <w:pPr>
              <w:spacing w:before="40" w:after="40"/>
            </w:pPr>
            <w:r w:rsidRPr="008B3B8B">
              <w:t>1.0 m to 1.5 above the near edge of the pavement in areas not subject to pedestrian movements.</w:t>
            </w:r>
          </w:p>
        </w:tc>
      </w:tr>
      <w:tr w:rsidR="00E83D9D" w14:paraId="29272A7B" w14:textId="77777777" w:rsidTr="00E83D9D">
        <w:trPr>
          <w:trHeight w:val="326"/>
        </w:trPr>
        <w:tc>
          <w:tcPr>
            <w:tcW w:w="5000" w:type="pct"/>
            <w:gridSpan w:val="2"/>
            <w:hideMark/>
          </w:tcPr>
          <w:p w14:paraId="7FB04A81" w14:textId="77777777" w:rsidR="008B3B8B" w:rsidRPr="008B3B8B" w:rsidRDefault="00000000" w:rsidP="008B3B8B">
            <w:pPr>
              <w:spacing w:before="40" w:after="40"/>
              <w:rPr>
                <w:b/>
              </w:rPr>
            </w:pPr>
            <w:r w:rsidRPr="008B3B8B">
              <w:rPr>
                <w:b/>
              </w:rPr>
              <w:t>Kerbed Roads:</w:t>
            </w:r>
          </w:p>
        </w:tc>
      </w:tr>
      <w:tr w:rsidR="00E83D9D" w14:paraId="3A2B5EC2" w14:textId="77777777" w:rsidTr="00E83D9D">
        <w:trPr>
          <w:trHeight w:val="331"/>
        </w:trPr>
        <w:tc>
          <w:tcPr>
            <w:tcW w:w="2048" w:type="pct"/>
            <w:hideMark/>
          </w:tcPr>
          <w:p w14:paraId="5E956EA6" w14:textId="77777777" w:rsidR="008B3B8B" w:rsidRPr="008B3B8B" w:rsidRDefault="00000000" w:rsidP="008B3B8B">
            <w:pPr>
              <w:spacing w:before="40" w:after="40"/>
            </w:pPr>
            <w:r w:rsidRPr="008B3B8B">
              <w:t>Signs overhanging a footway:</w:t>
            </w:r>
          </w:p>
        </w:tc>
        <w:tc>
          <w:tcPr>
            <w:tcW w:w="2952" w:type="pct"/>
            <w:hideMark/>
          </w:tcPr>
          <w:p w14:paraId="25C2B876" w14:textId="77777777" w:rsidR="008B3B8B" w:rsidRPr="008B3B8B" w:rsidRDefault="00000000" w:rsidP="008B3B8B">
            <w:pPr>
              <w:spacing w:before="40" w:after="40"/>
            </w:pPr>
            <w:r w:rsidRPr="008B3B8B">
              <w:t>2.5 m minimum above a defined pathway.</w:t>
            </w:r>
          </w:p>
        </w:tc>
      </w:tr>
      <w:tr w:rsidR="00E83D9D" w14:paraId="380261DD" w14:textId="77777777" w:rsidTr="00E83D9D">
        <w:trPr>
          <w:trHeight w:val="495"/>
        </w:trPr>
        <w:tc>
          <w:tcPr>
            <w:tcW w:w="2048" w:type="pct"/>
            <w:hideMark/>
          </w:tcPr>
          <w:p w14:paraId="2CDF14CA" w14:textId="77777777" w:rsidR="008B3B8B" w:rsidRPr="008B3B8B" w:rsidRDefault="00000000" w:rsidP="008B3B8B">
            <w:pPr>
              <w:spacing w:before="40" w:after="40"/>
            </w:pPr>
            <w:r w:rsidRPr="008B3B8B">
              <w:t>Signs not overhanging a footway:</w:t>
            </w:r>
          </w:p>
        </w:tc>
        <w:tc>
          <w:tcPr>
            <w:tcW w:w="2952" w:type="pct"/>
            <w:hideMark/>
          </w:tcPr>
          <w:p w14:paraId="052D5AD5" w14:textId="77777777" w:rsidR="008B3B8B" w:rsidRPr="008B3B8B" w:rsidRDefault="00000000" w:rsidP="008B3B8B">
            <w:pPr>
              <w:spacing w:before="40" w:after="40"/>
            </w:pPr>
            <w:r w:rsidRPr="008B3B8B">
              <w:t>2.0 m clearance except for those specific signs on medians and islands given below.</w:t>
            </w:r>
          </w:p>
        </w:tc>
      </w:tr>
    </w:tbl>
    <w:p w14:paraId="4E7135DF" w14:textId="77777777" w:rsidR="008B3B8B" w:rsidRPr="008B3B8B" w:rsidRDefault="008B3B8B" w:rsidP="008B3B8B">
      <w:pPr>
        <w:spacing w:after="0"/>
        <w:rPr>
          <w:color w:val="1F1F5F" w:themeColor="text1"/>
        </w:rPr>
      </w:pPr>
    </w:p>
    <w:tbl>
      <w:tblPr>
        <w:tblStyle w:val="NTGtable1"/>
        <w:tblW w:w="5000" w:type="pct"/>
        <w:tblLook w:val="0620" w:firstRow="1" w:lastRow="0" w:firstColumn="0" w:lastColumn="0" w:noHBand="1" w:noVBand="1"/>
      </w:tblPr>
      <w:tblGrid>
        <w:gridCol w:w="10308"/>
      </w:tblGrid>
      <w:tr w:rsidR="00E83D9D" w14:paraId="129005E9" w14:textId="77777777" w:rsidTr="00E83D9D">
        <w:trPr>
          <w:cnfStyle w:val="100000000000" w:firstRow="1" w:lastRow="0" w:firstColumn="0" w:lastColumn="0" w:oddVBand="0" w:evenVBand="0" w:oddHBand="0" w:evenHBand="0" w:firstRowFirstColumn="0" w:firstRowLastColumn="0" w:lastRowFirstColumn="0" w:lastRowLastColumn="0"/>
          <w:trHeight w:val="281"/>
        </w:trPr>
        <w:tc>
          <w:tcPr>
            <w:tcW w:w="5000" w:type="pct"/>
            <w:hideMark/>
          </w:tcPr>
          <w:p w14:paraId="682C9D00" w14:textId="77777777" w:rsidR="008B3B8B" w:rsidRPr="008B3B8B" w:rsidRDefault="00000000" w:rsidP="008B3B8B">
            <w:pPr>
              <w:spacing w:before="40" w:after="40"/>
            </w:pPr>
            <w:r w:rsidRPr="008B3B8B">
              <w:t>Table – Height of specific signs on medians and islands</w:t>
            </w:r>
          </w:p>
        </w:tc>
      </w:tr>
      <w:tr w:rsidR="00E83D9D" w14:paraId="2D68F784" w14:textId="77777777" w:rsidTr="00E83D9D">
        <w:trPr>
          <w:trHeight w:val="502"/>
        </w:trPr>
        <w:tc>
          <w:tcPr>
            <w:tcW w:w="5000" w:type="pct"/>
            <w:hideMark/>
          </w:tcPr>
          <w:p w14:paraId="3A3F6741" w14:textId="77777777" w:rsidR="008B3B8B" w:rsidRPr="008B3B8B" w:rsidRDefault="00000000" w:rsidP="008B3B8B">
            <w:pPr>
              <w:spacing w:before="40" w:after="40"/>
            </w:pPr>
            <w:r w:rsidRPr="008B3B8B">
              <w:t>The following signs, when used on medians and islands, to have a clearance 150 mm above the kerb:</w:t>
            </w:r>
          </w:p>
        </w:tc>
      </w:tr>
      <w:tr w:rsidR="00E83D9D" w14:paraId="387AB9EA" w14:textId="77777777" w:rsidTr="00E83D9D">
        <w:trPr>
          <w:trHeight w:val="281"/>
        </w:trPr>
        <w:tc>
          <w:tcPr>
            <w:tcW w:w="5000" w:type="pct"/>
            <w:hideMark/>
          </w:tcPr>
          <w:p w14:paraId="2EEC40B2" w14:textId="77777777" w:rsidR="008B3B8B" w:rsidRPr="008B3B8B" w:rsidRDefault="00000000" w:rsidP="008B3B8B">
            <w:pPr>
              <w:spacing w:before="40" w:after="40"/>
            </w:pPr>
            <w:r w:rsidRPr="008B3B8B">
              <w:t>D4</w:t>
            </w:r>
            <w:r w:rsidRPr="008B3B8B">
              <w:noBreakHyphen/>
              <w:t>1</w:t>
            </w:r>
            <w:r w:rsidRPr="008B3B8B">
              <w:noBreakHyphen/>
              <w:t>2 Hazard Marker</w:t>
            </w:r>
          </w:p>
        </w:tc>
      </w:tr>
      <w:tr w:rsidR="00E83D9D" w14:paraId="13D12788" w14:textId="77777777" w:rsidTr="00E83D9D">
        <w:trPr>
          <w:trHeight w:val="281"/>
        </w:trPr>
        <w:tc>
          <w:tcPr>
            <w:tcW w:w="5000" w:type="pct"/>
            <w:hideMark/>
          </w:tcPr>
          <w:p w14:paraId="573B2A43" w14:textId="77777777" w:rsidR="008B3B8B" w:rsidRPr="008B3B8B" w:rsidRDefault="00000000" w:rsidP="008B3B8B">
            <w:pPr>
              <w:spacing w:before="40" w:after="40"/>
            </w:pPr>
            <w:r w:rsidRPr="008B3B8B">
              <w:t>D4</w:t>
            </w:r>
            <w:r w:rsidRPr="008B3B8B">
              <w:noBreakHyphen/>
              <w:t>2</w:t>
            </w:r>
            <w:r w:rsidRPr="008B3B8B">
              <w:noBreakHyphen/>
              <w:t>2 Hazard Marker</w:t>
            </w:r>
          </w:p>
        </w:tc>
      </w:tr>
      <w:tr w:rsidR="00E83D9D" w14:paraId="7180EF05" w14:textId="77777777" w:rsidTr="00E83D9D">
        <w:trPr>
          <w:trHeight w:val="281"/>
        </w:trPr>
        <w:tc>
          <w:tcPr>
            <w:tcW w:w="5000" w:type="pct"/>
            <w:hideMark/>
          </w:tcPr>
          <w:p w14:paraId="59E6420E" w14:textId="77777777" w:rsidR="008B3B8B" w:rsidRPr="008B3B8B" w:rsidRDefault="00000000" w:rsidP="008B3B8B">
            <w:pPr>
              <w:spacing w:before="40" w:after="40"/>
            </w:pPr>
            <w:r w:rsidRPr="008B3B8B">
              <w:t>D4</w:t>
            </w:r>
            <w:r w:rsidRPr="008B3B8B">
              <w:noBreakHyphen/>
              <w:t>3 Hazard Marker</w:t>
            </w:r>
          </w:p>
        </w:tc>
      </w:tr>
      <w:tr w:rsidR="00E83D9D" w14:paraId="1880210C" w14:textId="77777777" w:rsidTr="00E83D9D">
        <w:trPr>
          <w:trHeight w:val="281"/>
        </w:trPr>
        <w:tc>
          <w:tcPr>
            <w:tcW w:w="5000" w:type="pct"/>
            <w:hideMark/>
          </w:tcPr>
          <w:p w14:paraId="7A5E8E25" w14:textId="77777777" w:rsidR="008B3B8B" w:rsidRPr="008B3B8B" w:rsidRDefault="00000000" w:rsidP="008B3B8B">
            <w:pPr>
              <w:spacing w:before="40" w:after="40"/>
            </w:pPr>
            <w:r w:rsidRPr="008B3B8B">
              <w:t>R2</w:t>
            </w:r>
            <w:r w:rsidRPr="008B3B8B">
              <w:noBreakHyphen/>
              <w:t>3 (Keep Left) (Keep Right)</w:t>
            </w:r>
          </w:p>
        </w:tc>
      </w:tr>
      <w:tr w:rsidR="00E83D9D" w14:paraId="0C30592C" w14:textId="77777777" w:rsidTr="00E83D9D">
        <w:trPr>
          <w:trHeight w:val="281"/>
        </w:trPr>
        <w:tc>
          <w:tcPr>
            <w:tcW w:w="5000" w:type="pct"/>
            <w:hideMark/>
          </w:tcPr>
          <w:p w14:paraId="068089BA" w14:textId="77777777" w:rsidR="008B3B8B" w:rsidRPr="008B3B8B" w:rsidRDefault="00000000" w:rsidP="008B3B8B">
            <w:pPr>
              <w:spacing w:before="40" w:after="40"/>
            </w:pPr>
            <w:r w:rsidRPr="008B3B8B">
              <w:t>R2</w:t>
            </w:r>
            <w:r w:rsidRPr="008B3B8B">
              <w:noBreakHyphen/>
              <w:t>5 (No U Turn)</w:t>
            </w:r>
          </w:p>
        </w:tc>
      </w:tr>
      <w:tr w:rsidR="00E83D9D" w14:paraId="7BDEBEA7" w14:textId="77777777" w:rsidTr="00E83D9D">
        <w:trPr>
          <w:trHeight w:val="281"/>
        </w:trPr>
        <w:tc>
          <w:tcPr>
            <w:tcW w:w="5000" w:type="pct"/>
            <w:hideMark/>
          </w:tcPr>
          <w:p w14:paraId="35D9B418" w14:textId="77777777" w:rsidR="008B3B8B" w:rsidRPr="008B3B8B" w:rsidRDefault="00000000" w:rsidP="008B3B8B">
            <w:pPr>
              <w:spacing w:before="40" w:after="40"/>
            </w:pPr>
            <w:r w:rsidRPr="008B3B8B">
              <w:t>R2</w:t>
            </w:r>
            <w:r w:rsidRPr="008B3B8B">
              <w:noBreakHyphen/>
              <w:t>6 (No Right Turn) (No Left Turn)</w:t>
            </w:r>
          </w:p>
        </w:tc>
      </w:tr>
      <w:tr w:rsidR="00E83D9D" w14:paraId="1225A31C" w14:textId="77777777" w:rsidTr="00E83D9D">
        <w:trPr>
          <w:trHeight w:val="295"/>
        </w:trPr>
        <w:tc>
          <w:tcPr>
            <w:tcW w:w="5000" w:type="pct"/>
            <w:hideMark/>
          </w:tcPr>
          <w:p w14:paraId="2B4506E1" w14:textId="77777777" w:rsidR="008B3B8B" w:rsidRPr="008B3B8B" w:rsidRDefault="00000000" w:rsidP="008B3B8B">
            <w:pPr>
              <w:spacing w:before="40" w:after="40"/>
            </w:pPr>
            <w:r w:rsidRPr="008B3B8B">
              <w:t>R2</w:t>
            </w:r>
            <w:r w:rsidRPr="008B3B8B">
              <w:noBreakHyphen/>
              <w:t>15 (U Turn Permitted).</w:t>
            </w:r>
          </w:p>
        </w:tc>
      </w:tr>
    </w:tbl>
    <w:p w14:paraId="48EF1395" w14:textId="77777777" w:rsidR="008B3B8B" w:rsidRPr="008B3B8B" w:rsidRDefault="00000000" w:rsidP="008B3B8B">
      <w:pPr>
        <w:rPr>
          <w:b/>
          <w:i/>
          <w:iCs/>
        </w:rPr>
      </w:pPr>
      <w:r w:rsidRPr="008B3B8B">
        <w:rPr>
          <w:b/>
          <w:i/>
          <w:iCs/>
        </w:rPr>
        <w:t>End of new content.</w:t>
      </w:r>
    </w:p>
    <w:p w14:paraId="16CF0DA1" w14:textId="77777777" w:rsidR="008B3B8B" w:rsidRPr="008B3B8B" w:rsidRDefault="008B3B8B" w:rsidP="008B3B8B">
      <w:pPr>
        <w:rPr>
          <w:b/>
          <w:i/>
          <w:iCs/>
        </w:rPr>
      </w:pPr>
    </w:p>
    <w:p w14:paraId="204A8C71" w14:textId="57CB8E2E" w:rsidR="008B3B8B" w:rsidRPr="008B3B8B" w:rsidRDefault="00000000" w:rsidP="008B3B8B">
      <w:pPr>
        <w:rPr>
          <w:b/>
        </w:rPr>
      </w:pPr>
      <w:r w:rsidRPr="008B3B8B">
        <w:rPr>
          <w:b/>
        </w:rPr>
        <w:lastRenderedPageBreak/>
        <w:t>SSRW Clause 14.1</w:t>
      </w:r>
      <w:r w:rsidR="00764D4B">
        <w:rPr>
          <w:b/>
        </w:rPr>
        <w:t>2</w:t>
      </w:r>
      <w:r w:rsidRPr="008B3B8B">
        <w:rPr>
          <w:b/>
        </w:rPr>
        <w:t xml:space="preserve"> Cattle grids</w:t>
      </w:r>
    </w:p>
    <w:p w14:paraId="66FA924E" w14:textId="77777777" w:rsidR="008B3B8B" w:rsidRPr="008B3B8B" w:rsidRDefault="00000000" w:rsidP="008B3B8B">
      <w:r w:rsidRPr="008B3B8B">
        <w:t>Refer to Civil Standard Drawings CS 3310 and CS 3312.</w:t>
      </w:r>
    </w:p>
    <w:p w14:paraId="35CBB093" w14:textId="77777777" w:rsidR="008B3B8B" w:rsidRPr="008B3B8B" w:rsidRDefault="00000000" w:rsidP="008B3B8B">
      <w:pPr>
        <w:jc w:val="both"/>
        <w:rPr>
          <w:i/>
          <w:iCs/>
          <w:color w:val="127CC0" w:themeColor="accent2"/>
          <w:lang w:val="en-US"/>
        </w:rPr>
      </w:pPr>
      <w:r w:rsidRPr="008B3B8B">
        <w:rPr>
          <w:i/>
          <w:iCs/>
          <w:color w:val="127CC0" w:themeColor="accent2"/>
          <w:lang w:val="en-US"/>
        </w:rPr>
        <w:t>[Ensure that the required Standard Drawings are included.  Delete reference to drawings not applicable to project.]</w:t>
      </w:r>
    </w:p>
    <w:p w14:paraId="6241C301" w14:textId="371A6795" w:rsidR="008B3B8B" w:rsidRPr="008B3B8B" w:rsidRDefault="00000000" w:rsidP="008B3B8B">
      <w:pPr>
        <w:rPr>
          <w:b/>
        </w:rPr>
      </w:pPr>
      <w:r w:rsidRPr="008B3B8B">
        <w:rPr>
          <w:b/>
        </w:rPr>
        <w:t>SSRW Clause 14.1</w:t>
      </w:r>
      <w:r w:rsidR="00764D4B">
        <w:rPr>
          <w:b/>
        </w:rPr>
        <w:t>5</w:t>
      </w:r>
      <w:r w:rsidRPr="008B3B8B">
        <w:rPr>
          <w:b/>
        </w:rPr>
        <w:tab/>
        <w:t>Other Requirements</w:t>
      </w:r>
    </w:p>
    <w:p w14:paraId="0FE2E1C5"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7F36961D" w14:textId="77777777" w:rsidR="00790693" w:rsidRDefault="00790693" w:rsidP="008B3B8B">
      <w:pPr>
        <w:rPr>
          <w:b/>
        </w:rPr>
      </w:pPr>
    </w:p>
    <w:p w14:paraId="0FF7C6CE" w14:textId="6D29EA33" w:rsidR="00790693" w:rsidRPr="00EC5611" w:rsidRDefault="00790693" w:rsidP="008B3B8B">
      <w:pPr>
        <w:rPr>
          <w:b/>
          <w:i/>
          <w:iCs/>
        </w:rPr>
      </w:pPr>
      <w:r>
        <w:rPr>
          <w:b/>
          <w:i/>
          <w:iCs/>
        </w:rPr>
        <w:t>End of renumbered sub-clauses</w:t>
      </w:r>
    </w:p>
    <w:p w14:paraId="2C571C4A" w14:textId="77777777" w:rsidR="00790693" w:rsidRDefault="00790693" w:rsidP="008B3B8B">
      <w:pPr>
        <w:rPr>
          <w:b/>
        </w:rPr>
      </w:pPr>
    </w:p>
    <w:p w14:paraId="0DFC0555" w14:textId="6F8DC1F7" w:rsidR="008B3B8B" w:rsidRPr="008B3B8B" w:rsidRDefault="00000000" w:rsidP="008B3B8B">
      <w:pPr>
        <w:rPr>
          <w:b/>
        </w:rPr>
      </w:pPr>
      <w:r w:rsidRPr="008B3B8B">
        <w:rPr>
          <w:b/>
        </w:rPr>
        <w:t>SSRW Section 15</w:t>
      </w:r>
      <w:r w:rsidRPr="008B3B8B">
        <w:rPr>
          <w:b/>
        </w:rPr>
        <w:tab/>
        <w:t>BOAT RAMPS AND BARGE LANDINGS</w:t>
      </w:r>
    </w:p>
    <w:p w14:paraId="18653B4A" w14:textId="77777777" w:rsidR="008B3B8B" w:rsidRPr="008B3B8B" w:rsidRDefault="00000000" w:rsidP="008B3B8B">
      <w:pPr>
        <w:jc w:val="both"/>
        <w:rPr>
          <w:i/>
          <w:iCs/>
          <w:color w:val="127CC0" w:themeColor="accent2"/>
          <w:lang w:val="en-US"/>
        </w:rPr>
      </w:pPr>
      <w:r w:rsidRPr="008B3B8B">
        <w:rPr>
          <w:i/>
          <w:iCs/>
          <w:color w:val="127CC0" w:themeColor="accent2"/>
          <w:lang w:val="en-US"/>
        </w:rPr>
        <w:t>[Add changes to the existing clauses in this section here, in correct number order.]</w:t>
      </w:r>
    </w:p>
    <w:p w14:paraId="7EA03C34" w14:textId="77777777" w:rsidR="008B3B8B" w:rsidRPr="008B3B8B" w:rsidRDefault="00000000" w:rsidP="008B3B8B">
      <w:pPr>
        <w:rPr>
          <w:b/>
        </w:rPr>
      </w:pPr>
      <w:r w:rsidRPr="008B3B8B">
        <w:rPr>
          <w:b/>
        </w:rPr>
        <w:t>SSRW Clause 15.1.3 Definitions</w:t>
      </w:r>
    </w:p>
    <w:p w14:paraId="64328B2D" w14:textId="77777777" w:rsidR="008B3B8B" w:rsidRPr="008B3B8B" w:rsidRDefault="00000000" w:rsidP="008B3B8B">
      <w:pPr>
        <w:rPr>
          <w:lang w:val="en-US"/>
        </w:rPr>
      </w:pPr>
      <w:r w:rsidRPr="008B3B8B">
        <w:rPr>
          <w:b/>
          <w:lang w:val="en-US"/>
        </w:rPr>
        <w:t>Full tide access:</w:t>
      </w:r>
      <w:r w:rsidRPr="008B3B8B">
        <w:rPr>
          <w:lang w:val="en-US"/>
        </w:rPr>
        <w:t xml:space="preserve"> The facility is to be usable across the full tidal range.</w:t>
      </w:r>
    </w:p>
    <w:p w14:paraId="021239F5" w14:textId="77777777" w:rsidR="008B3B8B" w:rsidRPr="008B3B8B" w:rsidRDefault="00000000" w:rsidP="008B3B8B">
      <w:pPr>
        <w:tabs>
          <w:tab w:val="left" w:pos="0"/>
        </w:tabs>
      </w:pPr>
      <w:r w:rsidRPr="008B3B8B">
        <w:t xml:space="preserve">The toe of the ramp is at </w:t>
      </w:r>
      <w:r w:rsidRPr="008B3B8B">
        <w:rPr>
          <w:lang w:val="en-US"/>
        </w:rPr>
        <w:t xml:space="preserve">LAT: - </w:t>
      </w:r>
      <w:r w:rsidRPr="008B3B8B">
        <w:rPr>
          <w:i/>
          <w:color w:val="FF0000"/>
          <w:lang w:val="en-US"/>
        </w:rPr>
        <w:t>[complete/edit] </w:t>
      </w:r>
      <w:r w:rsidRPr="008B3B8B">
        <w:rPr>
          <w:lang w:val="en-US"/>
        </w:rPr>
        <w:t>m.</w:t>
      </w:r>
    </w:p>
    <w:p w14:paraId="1046221B" w14:textId="77777777" w:rsidR="008B3B8B" w:rsidRPr="008B3B8B" w:rsidRDefault="00000000" w:rsidP="008B3B8B">
      <w:pPr>
        <w:jc w:val="both"/>
        <w:rPr>
          <w:i/>
          <w:iCs/>
          <w:color w:val="127CC0" w:themeColor="accent2"/>
          <w:lang w:val="en-US"/>
        </w:rPr>
      </w:pPr>
      <w:r w:rsidRPr="008B3B8B">
        <w:rPr>
          <w:i/>
          <w:iCs/>
          <w:color w:val="127CC0" w:themeColor="accent2"/>
          <w:lang w:val="en-US"/>
        </w:rPr>
        <w:t>[Depth of ramp toe below LAT will be site specific. Show depth here if not on drawings. Delete if default value is acceptable.]</w:t>
      </w:r>
    </w:p>
    <w:p w14:paraId="6D971ED4" w14:textId="77777777" w:rsidR="008B3B8B" w:rsidRPr="008B3B8B" w:rsidRDefault="00000000" w:rsidP="008B3B8B">
      <w:pPr>
        <w:rPr>
          <w:b/>
        </w:rPr>
      </w:pPr>
      <w:r w:rsidRPr="008B3B8B">
        <w:rPr>
          <w:b/>
        </w:rPr>
        <w:t>SSRW Clause 15.2.1 Inspections - Notice</w:t>
      </w:r>
    </w:p>
    <w:p w14:paraId="5986A49F" w14:textId="77777777" w:rsidR="008B3B8B" w:rsidRPr="008B3B8B" w:rsidRDefault="00000000" w:rsidP="008B3B8B">
      <w:pPr>
        <w:tabs>
          <w:tab w:val="left" w:pos="0"/>
        </w:tabs>
        <w:rPr>
          <w:lang w:val="en-US"/>
        </w:rPr>
      </w:pPr>
      <w:r w:rsidRPr="008B3B8B">
        <w:rPr>
          <w:lang w:val="en-US"/>
        </w:rPr>
        <w:t>Inspections are required for:</w:t>
      </w:r>
    </w:p>
    <w:p w14:paraId="1D666079" w14:textId="77777777" w:rsidR="008B3B8B" w:rsidRPr="008B3B8B" w:rsidRDefault="00000000" w:rsidP="008B3B8B">
      <w:pPr>
        <w:numPr>
          <w:ilvl w:val="0"/>
          <w:numId w:val="43"/>
        </w:numPr>
        <w:tabs>
          <w:tab w:val="left" w:pos="0"/>
        </w:tabs>
      </w:pPr>
      <w:r w:rsidRPr="008B3B8B">
        <w:rPr>
          <w:i/>
          <w:color w:val="FF0000"/>
          <w:lang w:val="en-US"/>
        </w:rPr>
        <w:t xml:space="preserve"> [complete/edit]</w:t>
      </w:r>
      <w:r w:rsidRPr="008B3B8B">
        <w:rPr>
          <w:lang w:val="en-US"/>
        </w:rPr>
        <w:t>.</w:t>
      </w:r>
    </w:p>
    <w:p w14:paraId="7B8FCD55" w14:textId="77777777" w:rsidR="008B3B8B" w:rsidRPr="008B3B8B" w:rsidRDefault="00000000" w:rsidP="008B3B8B">
      <w:pPr>
        <w:jc w:val="both"/>
        <w:rPr>
          <w:i/>
          <w:iCs/>
          <w:color w:val="127CC0" w:themeColor="accent2"/>
          <w:lang w:val="en-US"/>
        </w:rPr>
      </w:pPr>
      <w:r w:rsidRPr="008B3B8B">
        <w:rPr>
          <w:i/>
          <w:iCs/>
          <w:color w:val="127CC0" w:themeColor="accent2"/>
          <w:lang w:val="en-US"/>
        </w:rPr>
        <w:t>[Delete stages not in project. Add stages that are in project but not in list.]</w:t>
      </w:r>
    </w:p>
    <w:p w14:paraId="56C52BBD" w14:textId="77777777" w:rsidR="008B3B8B" w:rsidRPr="008B3B8B" w:rsidRDefault="00000000" w:rsidP="008B3B8B">
      <w:pPr>
        <w:rPr>
          <w:b/>
        </w:rPr>
      </w:pPr>
      <w:r w:rsidRPr="008B3B8B">
        <w:rPr>
          <w:b/>
        </w:rPr>
        <w:t>SSRW Clause 15.3.2 Survey</w:t>
      </w:r>
    </w:p>
    <w:p w14:paraId="652BE738" w14:textId="77777777" w:rsidR="008B3B8B" w:rsidRPr="008B3B8B" w:rsidRDefault="00000000" w:rsidP="008B3B8B">
      <w:pPr>
        <w:rPr>
          <w:lang w:val="en-US"/>
        </w:rPr>
      </w:pPr>
      <w:r w:rsidRPr="008B3B8B">
        <w:rPr>
          <w:b/>
          <w:lang w:val="en-US"/>
        </w:rPr>
        <w:t xml:space="preserve">Witness point - </w:t>
      </w:r>
      <w:r w:rsidRPr="008B3B8B">
        <w:rPr>
          <w:lang w:val="en-US"/>
        </w:rPr>
        <w:t>Provide copies of survey reports prepared for the works. This is not required for survey reports commissioned by the Principal or the Superintendent.</w:t>
      </w:r>
    </w:p>
    <w:p w14:paraId="60524F52" w14:textId="77777777" w:rsidR="008B3B8B" w:rsidRPr="008B3B8B" w:rsidRDefault="00000000" w:rsidP="008B3B8B">
      <w:pPr>
        <w:jc w:val="both"/>
        <w:rPr>
          <w:i/>
          <w:iCs/>
          <w:color w:val="127CC0" w:themeColor="accent2"/>
          <w:lang w:val="en-US"/>
        </w:rPr>
      </w:pPr>
      <w:r w:rsidRPr="008B3B8B">
        <w:rPr>
          <w:i/>
          <w:iCs/>
          <w:color w:val="127CC0" w:themeColor="accent2"/>
          <w:lang w:val="en-US"/>
        </w:rPr>
        <w:t>[A land survey and a hydrographic survey are required with enough detail and extent to locate services, natural and artificial features and determine contours. Indicate if (1) Not required, or (2) Provided by the Principal/Superintendent, or (3) To be provided by the Contractor.]</w:t>
      </w:r>
    </w:p>
    <w:p w14:paraId="50B9DFEB" w14:textId="77777777" w:rsidR="008B3B8B" w:rsidRPr="008B3B8B" w:rsidRDefault="00000000" w:rsidP="008B3B8B">
      <w:pPr>
        <w:rPr>
          <w:b/>
        </w:rPr>
      </w:pPr>
      <w:r w:rsidRPr="008B3B8B">
        <w:rPr>
          <w:b/>
        </w:rPr>
        <w:t xml:space="preserve">SSRW Clause 15.3.4 Acid </w:t>
      </w:r>
      <w:proofErr w:type="spellStart"/>
      <w:r w:rsidRPr="008B3B8B">
        <w:rPr>
          <w:b/>
        </w:rPr>
        <w:t>sulfate</w:t>
      </w:r>
      <w:proofErr w:type="spellEnd"/>
      <w:r w:rsidRPr="008B3B8B">
        <w:rPr>
          <w:b/>
        </w:rPr>
        <w:t xml:space="preserve"> soil investigation</w:t>
      </w:r>
    </w:p>
    <w:p w14:paraId="05D02021" w14:textId="77777777" w:rsidR="008B3B8B" w:rsidRPr="008B3B8B" w:rsidRDefault="00000000" w:rsidP="008B3B8B">
      <w:pPr>
        <w:rPr>
          <w:lang w:val="en-US"/>
        </w:rPr>
      </w:pPr>
      <w:r w:rsidRPr="008B3B8B">
        <w:rPr>
          <w:b/>
          <w:lang w:val="en-US"/>
        </w:rPr>
        <w:t xml:space="preserve">Witness point - </w:t>
      </w:r>
      <w:r w:rsidRPr="008B3B8B">
        <w:rPr>
          <w:lang w:val="en-US"/>
        </w:rPr>
        <w:t xml:space="preserve">Provide copies of </w:t>
      </w:r>
      <w:r w:rsidRPr="008B3B8B">
        <w:t xml:space="preserve">acid </w:t>
      </w:r>
      <w:proofErr w:type="spellStart"/>
      <w:r w:rsidRPr="008B3B8B">
        <w:t>sulfate</w:t>
      </w:r>
      <w:proofErr w:type="spellEnd"/>
      <w:r w:rsidRPr="008B3B8B">
        <w:t xml:space="preserve"> soil</w:t>
      </w:r>
      <w:r w:rsidRPr="008B3B8B">
        <w:rPr>
          <w:lang w:val="en-US"/>
        </w:rPr>
        <w:t xml:space="preserve"> investigation reports prepared for the works. This is not required for </w:t>
      </w:r>
      <w:r w:rsidRPr="008B3B8B">
        <w:t xml:space="preserve">acid </w:t>
      </w:r>
      <w:proofErr w:type="spellStart"/>
      <w:r w:rsidRPr="008B3B8B">
        <w:t>sulfate</w:t>
      </w:r>
      <w:proofErr w:type="spellEnd"/>
      <w:r w:rsidRPr="008B3B8B">
        <w:t xml:space="preserve"> soi</w:t>
      </w:r>
      <w:r w:rsidRPr="008B3B8B">
        <w:rPr>
          <w:lang w:val="en-US"/>
        </w:rPr>
        <w:t>l investigation reports commissioned by the Principal or the Superintendent.</w:t>
      </w:r>
    </w:p>
    <w:p w14:paraId="1C6D38BB" w14:textId="77777777" w:rsidR="008B3B8B" w:rsidRPr="008B3B8B" w:rsidRDefault="00000000" w:rsidP="008B3B8B">
      <w:pPr>
        <w:jc w:val="both"/>
        <w:rPr>
          <w:i/>
          <w:iCs/>
          <w:color w:val="127CC0" w:themeColor="accent2"/>
          <w:lang w:val="en-US"/>
        </w:rPr>
      </w:pPr>
      <w:r w:rsidRPr="008B3B8B">
        <w:rPr>
          <w:i/>
          <w:iCs/>
          <w:color w:val="127CC0" w:themeColor="accent2"/>
          <w:lang w:val="en-US"/>
        </w:rPr>
        <w:t>[An acid sulfate soil investigation for the determination of the liming rate or management strategy should be undertaken dependent on the volume of cut or site conditions. Indicate if (1) Not required, or (2) Provided by the Principal/Superintendent, or (3) To be provided by the Contractor.]</w:t>
      </w:r>
    </w:p>
    <w:p w14:paraId="25260DE4" w14:textId="77777777" w:rsidR="008B3B8B" w:rsidRPr="008B3B8B" w:rsidRDefault="00000000" w:rsidP="008B3B8B">
      <w:pPr>
        <w:rPr>
          <w:b/>
        </w:rPr>
      </w:pPr>
      <w:r w:rsidRPr="008B3B8B">
        <w:rPr>
          <w:b/>
        </w:rPr>
        <w:t>SSRW Clause 15.4 Boat Ramp Geometry</w:t>
      </w:r>
    </w:p>
    <w:p w14:paraId="3FEFA0E5" w14:textId="77777777" w:rsidR="008B3B8B" w:rsidRPr="008B3B8B" w:rsidRDefault="00000000" w:rsidP="008B3B8B">
      <w:pPr>
        <w:rPr>
          <w:lang w:val="en-US"/>
        </w:rPr>
      </w:pPr>
      <w:r w:rsidRPr="008B3B8B">
        <w:rPr>
          <w:lang w:val="en-US"/>
        </w:rPr>
        <w:t xml:space="preserve">LAT: - </w:t>
      </w:r>
      <w:r w:rsidRPr="008B3B8B">
        <w:rPr>
          <w:i/>
          <w:color w:val="FF0000"/>
          <w:lang w:val="en-US"/>
        </w:rPr>
        <w:t>[complete/edit] </w:t>
      </w:r>
      <w:r w:rsidRPr="008B3B8B">
        <w:rPr>
          <w:lang w:val="en-US"/>
        </w:rPr>
        <w:t>m.</w:t>
      </w:r>
    </w:p>
    <w:p w14:paraId="66FC4C74" w14:textId="77777777" w:rsidR="008B3B8B" w:rsidRPr="008B3B8B" w:rsidRDefault="00000000" w:rsidP="008B3B8B">
      <w:pPr>
        <w:jc w:val="both"/>
        <w:rPr>
          <w:i/>
          <w:iCs/>
          <w:color w:val="127CC0" w:themeColor="accent2"/>
          <w:lang w:val="en-US"/>
        </w:rPr>
      </w:pPr>
      <w:r w:rsidRPr="008B3B8B">
        <w:rPr>
          <w:i/>
          <w:iCs/>
          <w:color w:val="127CC0" w:themeColor="accent2"/>
          <w:lang w:val="en-US"/>
        </w:rPr>
        <w:t>[Depth of ramp below LAT will be site specific. Show depth here if not on drawings. Delete if default value is acceptable.]</w:t>
      </w:r>
    </w:p>
    <w:p w14:paraId="780DE11E" w14:textId="77777777" w:rsidR="008B3B8B" w:rsidRPr="008B3B8B" w:rsidRDefault="00000000" w:rsidP="008B3B8B">
      <w:pPr>
        <w:rPr>
          <w:b/>
        </w:rPr>
      </w:pPr>
      <w:r w:rsidRPr="008B3B8B">
        <w:rPr>
          <w:b/>
        </w:rPr>
        <w:t>SSRW Clause 15.5 Barge Landing Geometry</w:t>
      </w:r>
    </w:p>
    <w:p w14:paraId="47823A14" w14:textId="77777777" w:rsidR="008B3B8B" w:rsidRPr="008B3B8B" w:rsidRDefault="00000000" w:rsidP="008B3B8B">
      <w:pPr>
        <w:rPr>
          <w:lang w:val="en-US"/>
        </w:rPr>
      </w:pPr>
      <w:r w:rsidRPr="008B3B8B">
        <w:rPr>
          <w:lang w:val="en-US"/>
        </w:rPr>
        <w:t xml:space="preserve">LAT: - </w:t>
      </w:r>
      <w:r w:rsidRPr="008B3B8B">
        <w:rPr>
          <w:i/>
          <w:color w:val="FF0000"/>
          <w:lang w:val="en-US"/>
        </w:rPr>
        <w:t>[complete/edit] </w:t>
      </w:r>
      <w:r w:rsidRPr="008B3B8B">
        <w:rPr>
          <w:lang w:val="en-US"/>
        </w:rPr>
        <w:t>m.</w:t>
      </w:r>
    </w:p>
    <w:p w14:paraId="69FAE69B" w14:textId="77777777" w:rsidR="008B3B8B" w:rsidRPr="008B3B8B" w:rsidRDefault="00000000" w:rsidP="008B3B8B">
      <w:pPr>
        <w:jc w:val="both"/>
        <w:rPr>
          <w:i/>
          <w:iCs/>
          <w:color w:val="127CC0" w:themeColor="accent2"/>
          <w:lang w:val="en-US"/>
        </w:rPr>
      </w:pPr>
      <w:r w:rsidRPr="008B3B8B">
        <w:rPr>
          <w:i/>
          <w:iCs/>
          <w:color w:val="127CC0" w:themeColor="accent2"/>
          <w:lang w:val="en-US"/>
        </w:rPr>
        <w:t>[Depth of ramp below LAT will be site specific. Show depth here if not on drawings. Add any other relevant information if not included on drawings.]</w:t>
      </w:r>
    </w:p>
    <w:p w14:paraId="596DC43D" w14:textId="77777777" w:rsidR="008B3B8B" w:rsidRPr="008B3B8B" w:rsidRDefault="00000000" w:rsidP="008B3B8B">
      <w:pPr>
        <w:rPr>
          <w:b/>
        </w:rPr>
      </w:pPr>
      <w:r w:rsidRPr="008B3B8B">
        <w:rPr>
          <w:b/>
        </w:rPr>
        <w:t>SSRW Clause 15.6 Components and Materials</w:t>
      </w:r>
    </w:p>
    <w:p w14:paraId="630E42A2" w14:textId="77777777" w:rsidR="008B3B8B" w:rsidRPr="008B3B8B" w:rsidRDefault="00000000" w:rsidP="008B3B8B">
      <w:pPr>
        <w:tabs>
          <w:tab w:val="left" w:pos="0"/>
        </w:tabs>
      </w:pPr>
      <w:r w:rsidRPr="008B3B8B">
        <w:t xml:space="preserve">Source(s) of materials are: </w:t>
      </w:r>
      <w:r w:rsidRPr="008B3B8B">
        <w:tab/>
      </w:r>
      <w:r w:rsidRPr="008B3B8B">
        <w:tab/>
      </w:r>
      <w:r w:rsidRPr="008B3B8B">
        <w:rPr>
          <w:i/>
          <w:color w:val="FF0000"/>
          <w:lang w:val="en-US"/>
        </w:rPr>
        <w:t>[complete/edit]</w:t>
      </w:r>
    </w:p>
    <w:p w14:paraId="351F1EF6" w14:textId="77777777" w:rsidR="008B3B8B" w:rsidRPr="008B3B8B" w:rsidRDefault="00000000" w:rsidP="008B3B8B">
      <w:pPr>
        <w:jc w:val="both"/>
        <w:rPr>
          <w:i/>
          <w:iCs/>
          <w:color w:val="127CC0" w:themeColor="accent2"/>
          <w:lang w:val="en-US"/>
        </w:rPr>
      </w:pPr>
      <w:r w:rsidRPr="008B3B8B">
        <w:rPr>
          <w:i/>
          <w:iCs/>
          <w:color w:val="127CC0" w:themeColor="accent2"/>
          <w:lang w:val="en-US"/>
        </w:rPr>
        <w:lastRenderedPageBreak/>
        <w:t xml:space="preserve">[Subject to site and availability of materials with consideration as to whether it is an urban or remote location. Note the deletion </w:t>
      </w:r>
      <w:proofErr w:type="gramStart"/>
      <w:r w:rsidRPr="008B3B8B">
        <w:rPr>
          <w:i/>
          <w:iCs/>
          <w:color w:val="127CC0" w:themeColor="accent2"/>
          <w:lang w:val="en-US"/>
        </w:rPr>
        <w:t>of  components</w:t>
      </w:r>
      <w:proofErr w:type="gramEnd"/>
      <w:r w:rsidRPr="008B3B8B">
        <w:rPr>
          <w:i/>
          <w:iCs/>
          <w:color w:val="127CC0" w:themeColor="accent2"/>
          <w:lang w:val="en-US"/>
        </w:rPr>
        <w:t xml:space="preserve"> in the template specification but not in project. Add components that are in project but not listed in the specification.]</w:t>
      </w:r>
    </w:p>
    <w:p w14:paraId="05F3A29B" w14:textId="77777777" w:rsidR="008B3B8B" w:rsidRPr="008B3B8B" w:rsidRDefault="00000000" w:rsidP="008B3B8B">
      <w:pPr>
        <w:rPr>
          <w:b/>
        </w:rPr>
      </w:pPr>
      <w:r w:rsidRPr="008B3B8B">
        <w:rPr>
          <w:b/>
        </w:rPr>
        <w:t>SSRW Clause 15.6.1 Coffer dams, timbering, shoring, and sheeting</w:t>
      </w:r>
    </w:p>
    <w:p w14:paraId="6EB1C29D" w14:textId="77777777" w:rsidR="008B3B8B" w:rsidRPr="008B3B8B" w:rsidRDefault="00000000" w:rsidP="008B3B8B">
      <w:r w:rsidRPr="008B3B8B">
        <w:t xml:space="preserve">Coffer Dams: </w:t>
      </w:r>
      <w:r w:rsidRPr="008B3B8B">
        <w:tab/>
      </w:r>
      <w:r w:rsidRPr="008B3B8B">
        <w:tab/>
      </w:r>
      <w:r w:rsidRPr="008B3B8B">
        <w:rPr>
          <w:i/>
          <w:color w:val="FF0000"/>
          <w:lang w:val="en-US"/>
        </w:rPr>
        <w:t>[complete/edit]</w:t>
      </w:r>
    </w:p>
    <w:p w14:paraId="3483E49E" w14:textId="77777777" w:rsidR="008B3B8B" w:rsidRPr="008B3B8B" w:rsidRDefault="00000000" w:rsidP="008B3B8B">
      <w:r w:rsidRPr="008B3B8B">
        <w:t xml:space="preserve">Timbering: </w:t>
      </w:r>
      <w:r w:rsidRPr="008B3B8B">
        <w:tab/>
      </w:r>
      <w:r w:rsidRPr="008B3B8B">
        <w:tab/>
      </w:r>
      <w:r w:rsidRPr="008B3B8B">
        <w:rPr>
          <w:i/>
          <w:color w:val="FF0000"/>
          <w:lang w:val="en-US"/>
        </w:rPr>
        <w:t>[complete/edit]</w:t>
      </w:r>
    </w:p>
    <w:p w14:paraId="42E6444F" w14:textId="77777777" w:rsidR="008B3B8B" w:rsidRPr="008B3B8B" w:rsidRDefault="00000000" w:rsidP="008B3B8B">
      <w:r w:rsidRPr="008B3B8B">
        <w:t>Shoring:</w:t>
      </w:r>
      <w:r w:rsidRPr="008B3B8B">
        <w:tab/>
      </w:r>
      <w:r w:rsidRPr="008B3B8B">
        <w:tab/>
      </w:r>
      <w:r w:rsidRPr="008B3B8B">
        <w:rPr>
          <w:i/>
          <w:color w:val="FF0000"/>
          <w:lang w:val="en-US"/>
        </w:rPr>
        <w:t>[complete/edit]</w:t>
      </w:r>
    </w:p>
    <w:p w14:paraId="16D76C69" w14:textId="77777777" w:rsidR="008B3B8B" w:rsidRPr="008B3B8B" w:rsidRDefault="00000000" w:rsidP="008B3B8B">
      <w:r w:rsidRPr="008B3B8B">
        <w:t>Sheeting</w:t>
      </w:r>
      <w:r w:rsidRPr="008B3B8B">
        <w:rPr>
          <w:i/>
          <w:color w:val="FF0000"/>
          <w:lang w:val="en-US"/>
        </w:rPr>
        <w:t xml:space="preserve"> </w:t>
      </w:r>
      <w:r w:rsidRPr="008B3B8B">
        <w:rPr>
          <w:i/>
          <w:color w:val="FF0000"/>
          <w:lang w:val="en-US"/>
        </w:rPr>
        <w:tab/>
      </w:r>
      <w:r w:rsidRPr="008B3B8B">
        <w:rPr>
          <w:i/>
          <w:color w:val="FF0000"/>
          <w:lang w:val="en-US"/>
        </w:rPr>
        <w:tab/>
        <w:t>[complete/edit]</w:t>
      </w:r>
    </w:p>
    <w:p w14:paraId="6166A639"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items NOT REQUIRED in the works. Add details to items included in the works.]</w:t>
      </w:r>
    </w:p>
    <w:p w14:paraId="3A03CDBF" w14:textId="77777777" w:rsidR="008B3B8B" w:rsidRPr="008B3B8B" w:rsidRDefault="00000000" w:rsidP="008B3B8B">
      <w:pPr>
        <w:rPr>
          <w:b/>
        </w:rPr>
      </w:pPr>
      <w:r w:rsidRPr="008B3B8B">
        <w:rPr>
          <w:b/>
        </w:rPr>
        <w:t>SSRW Clause 15.7 Earthworks in cut</w:t>
      </w:r>
    </w:p>
    <w:p w14:paraId="3EF8E796" w14:textId="77777777" w:rsidR="008B3B8B" w:rsidRPr="008B3B8B" w:rsidRDefault="00000000" w:rsidP="008B3B8B">
      <w:pPr>
        <w:rPr>
          <w:b/>
        </w:rPr>
      </w:pPr>
      <w:r w:rsidRPr="008B3B8B">
        <w:rPr>
          <w:b/>
        </w:rPr>
        <w:t>SSRW Clause 15.7.3 Excavated material</w:t>
      </w:r>
    </w:p>
    <w:p w14:paraId="6DD93F1B" w14:textId="77777777" w:rsidR="008B3B8B" w:rsidRPr="008B3B8B" w:rsidRDefault="00000000" w:rsidP="008B3B8B">
      <w:pPr>
        <w:rPr>
          <w:b/>
        </w:rPr>
      </w:pPr>
      <w:r w:rsidRPr="008B3B8B">
        <w:rPr>
          <w:lang w:val="en-US"/>
        </w:rPr>
        <w:t>Disposal site/nourishment area:</w:t>
      </w:r>
      <w:r w:rsidRPr="008B3B8B">
        <w:rPr>
          <w:lang w:val="en-US"/>
        </w:rPr>
        <w:tab/>
      </w:r>
      <w:r w:rsidRPr="008B3B8B">
        <w:rPr>
          <w:lang w:val="en-US"/>
        </w:rPr>
        <w:tab/>
      </w:r>
      <w:r w:rsidRPr="008B3B8B">
        <w:rPr>
          <w:i/>
          <w:color w:val="FF0000"/>
          <w:lang w:val="en-US"/>
        </w:rPr>
        <w:t>[complete/edit]</w:t>
      </w:r>
    </w:p>
    <w:p w14:paraId="4256D1F0" w14:textId="77777777" w:rsidR="008B3B8B" w:rsidRPr="008B3B8B" w:rsidRDefault="00000000" w:rsidP="008B3B8B">
      <w:pPr>
        <w:rPr>
          <w:b/>
        </w:rPr>
      </w:pPr>
      <w:r w:rsidRPr="008B3B8B">
        <w:rPr>
          <w:b/>
        </w:rPr>
        <w:t xml:space="preserve">SSRW Clause 15.7.4 Treatment of acid </w:t>
      </w:r>
      <w:proofErr w:type="spellStart"/>
      <w:r w:rsidRPr="008B3B8B">
        <w:rPr>
          <w:b/>
        </w:rPr>
        <w:t>sulfate</w:t>
      </w:r>
      <w:proofErr w:type="spellEnd"/>
      <w:r w:rsidRPr="008B3B8B">
        <w:rPr>
          <w:b/>
        </w:rPr>
        <w:t xml:space="preserve"> soils</w:t>
      </w:r>
    </w:p>
    <w:p w14:paraId="17C0CA05" w14:textId="77777777" w:rsidR="008B3B8B" w:rsidRPr="008B3B8B" w:rsidRDefault="00000000" w:rsidP="008B3B8B">
      <w:pPr>
        <w:rPr>
          <w:b/>
        </w:rPr>
      </w:pPr>
      <w:r w:rsidRPr="008B3B8B">
        <w:rPr>
          <w:b/>
        </w:rPr>
        <w:t>SSRW Clause 15.7.4.2 Temporary bunding</w:t>
      </w:r>
    </w:p>
    <w:p w14:paraId="5A12CF85" w14:textId="77777777" w:rsidR="008B3B8B" w:rsidRPr="008B3B8B" w:rsidRDefault="00000000" w:rsidP="008B3B8B">
      <w:pPr>
        <w:rPr>
          <w:lang w:val="en-US"/>
        </w:rPr>
      </w:pPr>
      <w:r w:rsidRPr="008B3B8B">
        <w:rPr>
          <w:lang w:val="en-US"/>
        </w:rPr>
        <w:t xml:space="preserve">Temporary bunds: </w:t>
      </w:r>
      <w:r w:rsidRPr="008B3B8B">
        <w:rPr>
          <w:lang w:val="en-US"/>
        </w:rPr>
        <w:tab/>
      </w:r>
      <w:r w:rsidRPr="008B3B8B">
        <w:rPr>
          <w:lang w:val="en-US"/>
        </w:rPr>
        <w:tab/>
      </w:r>
      <w:r w:rsidRPr="008B3B8B">
        <w:rPr>
          <w:i/>
          <w:color w:val="FF0000"/>
          <w:lang w:val="en-US"/>
        </w:rPr>
        <w:t>[complete/edit]</w:t>
      </w:r>
    </w:p>
    <w:p w14:paraId="1EB019E1" w14:textId="77777777" w:rsidR="008B3B8B" w:rsidRPr="008B3B8B" w:rsidRDefault="00000000" w:rsidP="008B3B8B">
      <w:pPr>
        <w:jc w:val="both"/>
        <w:rPr>
          <w:b/>
          <w:i/>
          <w:iCs/>
          <w:color w:val="127CC0" w:themeColor="accent2"/>
          <w:lang w:val="en-US"/>
        </w:rPr>
      </w:pPr>
      <w:r w:rsidRPr="008B3B8B">
        <w:rPr>
          <w:i/>
          <w:iCs/>
          <w:color w:val="127CC0" w:themeColor="accent2"/>
          <w:lang w:val="en-US"/>
        </w:rPr>
        <w:t>[Indicate REQUIRED or NOT REQUIRED].</w:t>
      </w:r>
    </w:p>
    <w:p w14:paraId="64DD8A2D" w14:textId="77777777" w:rsidR="008B3B8B" w:rsidRPr="008B3B8B" w:rsidRDefault="00000000" w:rsidP="008B3B8B">
      <w:pPr>
        <w:rPr>
          <w:b/>
        </w:rPr>
      </w:pPr>
      <w:r w:rsidRPr="008B3B8B">
        <w:rPr>
          <w:b/>
        </w:rPr>
        <w:t>SSRW Clause 15.7.5 Extent of access channel extraction works</w:t>
      </w:r>
    </w:p>
    <w:p w14:paraId="220ADE74" w14:textId="77777777" w:rsidR="008B3B8B" w:rsidRPr="008B3B8B" w:rsidRDefault="00000000" w:rsidP="008B3B8B">
      <w:pPr>
        <w:rPr>
          <w:lang w:val="en-US"/>
        </w:rPr>
      </w:pPr>
      <w:r w:rsidRPr="008B3B8B">
        <w:rPr>
          <w:lang w:val="en-US"/>
        </w:rPr>
        <w:t>Refer to the project drawings for the extent of the extraction area.</w:t>
      </w:r>
    </w:p>
    <w:p w14:paraId="1604D685" w14:textId="77777777" w:rsidR="008B3B8B" w:rsidRPr="008B3B8B" w:rsidRDefault="00000000" w:rsidP="008B3B8B">
      <w:pPr>
        <w:rPr>
          <w:lang w:val="en-US"/>
        </w:rPr>
      </w:pPr>
      <w:r w:rsidRPr="008B3B8B">
        <w:rPr>
          <w:lang w:val="en-US"/>
        </w:rPr>
        <w:t>Sequence of extraction:</w:t>
      </w:r>
      <w:r w:rsidRPr="008B3B8B">
        <w:rPr>
          <w:lang w:val="en-US"/>
        </w:rPr>
        <w:tab/>
      </w:r>
      <w:r w:rsidRPr="008B3B8B">
        <w:rPr>
          <w:lang w:val="en-US"/>
        </w:rPr>
        <w:tab/>
      </w:r>
      <w:r w:rsidRPr="008B3B8B">
        <w:rPr>
          <w:i/>
          <w:color w:val="FF0000"/>
          <w:lang w:val="en-US"/>
        </w:rPr>
        <w:t>[complete/edit]</w:t>
      </w:r>
    </w:p>
    <w:p w14:paraId="52A65FA4" w14:textId="77777777" w:rsidR="008B3B8B" w:rsidRPr="008B3B8B" w:rsidRDefault="00000000" w:rsidP="008B3B8B">
      <w:pPr>
        <w:rPr>
          <w:lang w:val="en-US"/>
        </w:rPr>
      </w:pPr>
      <w:r w:rsidRPr="008B3B8B">
        <w:rPr>
          <w:lang w:val="en-US"/>
        </w:rPr>
        <w:t>Re-profiling sequence:</w:t>
      </w:r>
      <w:r w:rsidRPr="008B3B8B">
        <w:rPr>
          <w:lang w:val="en-US"/>
        </w:rPr>
        <w:tab/>
      </w:r>
      <w:r w:rsidRPr="008B3B8B">
        <w:rPr>
          <w:lang w:val="en-US"/>
        </w:rPr>
        <w:tab/>
      </w:r>
      <w:r w:rsidRPr="008B3B8B">
        <w:rPr>
          <w:i/>
          <w:color w:val="FF0000"/>
          <w:lang w:val="en-US"/>
        </w:rPr>
        <w:t>[complete/edit]</w:t>
      </w:r>
    </w:p>
    <w:p w14:paraId="53B000AD" w14:textId="77777777" w:rsidR="008B3B8B" w:rsidRPr="008B3B8B" w:rsidRDefault="00000000" w:rsidP="008B3B8B">
      <w:pPr>
        <w:rPr>
          <w:lang w:val="en-US"/>
        </w:rPr>
      </w:pPr>
      <w:r w:rsidRPr="008B3B8B">
        <w:rPr>
          <w:lang w:val="en-US"/>
        </w:rPr>
        <w:t>Buffer zones:</w:t>
      </w:r>
      <w:r w:rsidRPr="008B3B8B">
        <w:rPr>
          <w:lang w:val="en-US"/>
        </w:rPr>
        <w:tab/>
      </w:r>
      <w:r w:rsidRPr="008B3B8B">
        <w:rPr>
          <w:lang w:val="en-US"/>
        </w:rPr>
        <w:tab/>
      </w:r>
      <w:r w:rsidRPr="008B3B8B">
        <w:rPr>
          <w:lang w:val="en-US"/>
        </w:rPr>
        <w:tab/>
      </w:r>
      <w:r w:rsidRPr="008B3B8B">
        <w:rPr>
          <w:lang w:val="en-US"/>
        </w:rPr>
        <w:tab/>
      </w:r>
      <w:r w:rsidRPr="008B3B8B">
        <w:rPr>
          <w:i/>
          <w:color w:val="FF0000"/>
          <w:lang w:val="en-US"/>
        </w:rPr>
        <w:t>[complete/edit]</w:t>
      </w:r>
    </w:p>
    <w:p w14:paraId="2216CE7B"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REQUIRED or NOT REQUIRED or SHOWN ON DRAWINGS. If required provide details of requirements.]</w:t>
      </w:r>
    </w:p>
    <w:p w14:paraId="5FFC1228" w14:textId="77777777" w:rsidR="008B3B8B" w:rsidRPr="008B3B8B" w:rsidRDefault="00000000" w:rsidP="008B3B8B">
      <w:pPr>
        <w:rPr>
          <w:b/>
        </w:rPr>
      </w:pPr>
      <w:r w:rsidRPr="008B3B8B">
        <w:rPr>
          <w:b/>
        </w:rPr>
        <w:t>SSRW Clause 15.7.6 Access channel final profiles</w:t>
      </w:r>
    </w:p>
    <w:p w14:paraId="645181B0" w14:textId="77777777" w:rsidR="008B3B8B" w:rsidRPr="008B3B8B" w:rsidRDefault="00000000" w:rsidP="008B3B8B">
      <w:pPr>
        <w:rPr>
          <w:lang w:val="en-US"/>
        </w:rPr>
      </w:pPr>
      <w:r w:rsidRPr="008B3B8B">
        <w:rPr>
          <w:lang w:val="en-US"/>
        </w:rPr>
        <w:t>Access channel profiling:</w:t>
      </w:r>
      <w:r w:rsidRPr="008B3B8B">
        <w:rPr>
          <w:lang w:val="en-US"/>
        </w:rPr>
        <w:tab/>
      </w:r>
      <w:r w:rsidRPr="008B3B8B">
        <w:rPr>
          <w:lang w:val="en-US"/>
        </w:rPr>
        <w:tab/>
      </w:r>
      <w:r w:rsidRPr="008B3B8B">
        <w:rPr>
          <w:i/>
          <w:color w:val="FF0000"/>
          <w:lang w:val="en-US"/>
        </w:rPr>
        <w:t>[complete/edit]</w:t>
      </w:r>
    </w:p>
    <w:p w14:paraId="25E93221"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REQUIRED or NOT REQUIRED or SHOWN ON DRAWINGS. If required provide details of requirements.].</w:t>
      </w:r>
    </w:p>
    <w:p w14:paraId="7E34D2C2" w14:textId="77777777" w:rsidR="008B3B8B" w:rsidRPr="008B3B8B" w:rsidRDefault="008B3B8B" w:rsidP="008B3B8B">
      <w:pPr>
        <w:rPr>
          <w:b/>
        </w:rPr>
      </w:pPr>
    </w:p>
    <w:p w14:paraId="4B865436" w14:textId="77777777" w:rsidR="008B3B8B" w:rsidRPr="008B3B8B" w:rsidRDefault="00000000" w:rsidP="008B3B8B">
      <w:pPr>
        <w:rPr>
          <w:b/>
        </w:rPr>
      </w:pPr>
      <w:r w:rsidRPr="008B3B8B">
        <w:rPr>
          <w:b/>
        </w:rPr>
        <w:t>SSRW Clause 15.7.7 Excavation and re-profiling of difficult material</w:t>
      </w:r>
    </w:p>
    <w:p w14:paraId="7B597FA5" w14:textId="77777777" w:rsidR="008B3B8B" w:rsidRPr="008B3B8B" w:rsidRDefault="00000000" w:rsidP="008B3B8B">
      <w:pPr>
        <w:rPr>
          <w:lang w:val="en-US"/>
        </w:rPr>
      </w:pPr>
      <w:r w:rsidRPr="008B3B8B">
        <w:rPr>
          <w:lang w:val="en-US"/>
        </w:rPr>
        <w:t>Use of a non-standard method re-profiling of material which is difficult to excavate by conventional means:</w:t>
      </w:r>
      <w:r w:rsidRPr="008B3B8B">
        <w:rPr>
          <w:lang w:val="en-US"/>
        </w:rPr>
        <w:tab/>
      </w:r>
      <w:r w:rsidRPr="008B3B8B">
        <w:rPr>
          <w:lang w:val="en-US"/>
        </w:rPr>
        <w:tab/>
      </w:r>
      <w:r w:rsidRPr="008B3B8B">
        <w:rPr>
          <w:lang w:val="en-US"/>
        </w:rPr>
        <w:tab/>
      </w:r>
      <w:r w:rsidRPr="008B3B8B">
        <w:rPr>
          <w:i/>
          <w:color w:val="FF0000"/>
          <w:lang w:val="en-US"/>
        </w:rPr>
        <w:t>[complete/edit]</w:t>
      </w:r>
    </w:p>
    <w:p w14:paraId="3382C997"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REQUIRED or NOT REQUIRED or NOT YET KNOWN – TO BE ADVISED BY CONTRACTOR or SHOWN ON DRAWINGS. If this is known to be required provide details of approved extraction methods.]</w:t>
      </w:r>
    </w:p>
    <w:p w14:paraId="3B7C6805" w14:textId="77777777" w:rsidR="008B3B8B" w:rsidRPr="008B3B8B" w:rsidRDefault="008B3B8B" w:rsidP="008B3B8B">
      <w:pPr>
        <w:rPr>
          <w:b/>
        </w:rPr>
      </w:pPr>
    </w:p>
    <w:p w14:paraId="2EAF4A34" w14:textId="77777777" w:rsidR="008B3B8B" w:rsidRPr="008B3B8B" w:rsidRDefault="00000000" w:rsidP="008B3B8B">
      <w:pPr>
        <w:rPr>
          <w:b/>
        </w:rPr>
      </w:pPr>
      <w:r w:rsidRPr="008B3B8B">
        <w:rPr>
          <w:b/>
        </w:rPr>
        <w:t>SSRW Clause 15.11 Cast in-situ concrete approach slab</w:t>
      </w:r>
    </w:p>
    <w:p w14:paraId="15BE842F" w14:textId="77777777" w:rsidR="008B3B8B" w:rsidRPr="008B3B8B" w:rsidRDefault="00000000" w:rsidP="008B3B8B">
      <w:pPr>
        <w:rPr>
          <w:b/>
        </w:rPr>
      </w:pPr>
      <w:r w:rsidRPr="008B3B8B">
        <w:rPr>
          <w:b/>
        </w:rPr>
        <w:t>SSRW Clause 15.11.3 Concrete design mix – barge landings</w:t>
      </w:r>
    </w:p>
    <w:p w14:paraId="48E1CA01" w14:textId="77777777" w:rsidR="008B3B8B" w:rsidRPr="008B3B8B" w:rsidRDefault="00000000" w:rsidP="008B3B8B">
      <w:pPr>
        <w:rPr>
          <w:lang w:val="en-US"/>
        </w:rPr>
      </w:pPr>
      <w:r w:rsidRPr="008B3B8B">
        <w:rPr>
          <w:lang w:val="en-US"/>
        </w:rPr>
        <w:t xml:space="preserve">Strength grade: </w:t>
      </w:r>
      <w:r w:rsidRPr="008B3B8B">
        <w:rPr>
          <w:i/>
          <w:color w:val="FF0000"/>
          <w:lang w:val="en-US"/>
        </w:rPr>
        <w:t>[complete/edit]</w:t>
      </w:r>
      <w:r w:rsidRPr="008B3B8B">
        <w:rPr>
          <w:lang w:val="en-US"/>
        </w:rPr>
        <w:t xml:space="preserve"> MPa at </w:t>
      </w:r>
      <w:r w:rsidRPr="008B3B8B">
        <w:rPr>
          <w:i/>
          <w:color w:val="FF0000"/>
          <w:lang w:val="en-US"/>
        </w:rPr>
        <w:t>[complete/edit]</w:t>
      </w:r>
      <w:r w:rsidRPr="008B3B8B">
        <w:rPr>
          <w:lang w:val="en-US"/>
        </w:rPr>
        <w:t xml:space="preserve"> days.</w:t>
      </w:r>
    </w:p>
    <w:p w14:paraId="190F546B" w14:textId="77777777" w:rsidR="008B3B8B" w:rsidRPr="008B3B8B" w:rsidRDefault="00000000" w:rsidP="008B3B8B">
      <w:pPr>
        <w:rPr>
          <w:lang w:val="en-US"/>
        </w:rPr>
      </w:pPr>
      <w:r w:rsidRPr="008B3B8B">
        <w:rPr>
          <w:lang w:val="en-US"/>
        </w:rPr>
        <w:t xml:space="preserve">Minimum cementitious content: </w:t>
      </w:r>
      <w:r w:rsidRPr="008B3B8B">
        <w:rPr>
          <w:i/>
          <w:color w:val="FF0000"/>
          <w:lang w:val="en-US"/>
        </w:rPr>
        <w:t>[complete/edit]</w:t>
      </w:r>
      <w:r w:rsidRPr="008B3B8B">
        <w:rPr>
          <w:lang w:val="en-US"/>
        </w:rPr>
        <w:t>kg/m</w:t>
      </w:r>
      <w:r w:rsidRPr="008B3B8B">
        <w:rPr>
          <w:rFonts w:cs="Arial"/>
          <w:lang w:val="en-US"/>
        </w:rPr>
        <w:t>³.</w:t>
      </w:r>
    </w:p>
    <w:p w14:paraId="7C264E5B" w14:textId="77777777" w:rsidR="008B3B8B" w:rsidRPr="008B3B8B" w:rsidRDefault="00000000" w:rsidP="008B3B8B">
      <w:pPr>
        <w:rPr>
          <w:lang w:val="en-US"/>
        </w:rPr>
      </w:pPr>
      <w:r w:rsidRPr="008B3B8B">
        <w:rPr>
          <w:lang w:val="en-US"/>
        </w:rPr>
        <w:t xml:space="preserve">Maximum water cement ratio: </w:t>
      </w:r>
      <w:r w:rsidRPr="008B3B8B">
        <w:rPr>
          <w:i/>
          <w:color w:val="FF0000"/>
          <w:lang w:val="en-US"/>
        </w:rPr>
        <w:t>[complete/edit]</w:t>
      </w:r>
      <w:r w:rsidRPr="008B3B8B">
        <w:rPr>
          <w:lang w:val="en-US"/>
        </w:rPr>
        <w:t>.</w:t>
      </w:r>
    </w:p>
    <w:p w14:paraId="6498EFD1" w14:textId="77777777" w:rsidR="008B3B8B" w:rsidRPr="008B3B8B" w:rsidRDefault="00000000" w:rsidP="008B3B8B">
      <w:pPr>
        <w:rPr>
          <w:lang w:val="en-US"/>
        </w:rPr>
      </w:pPr>
      <w:r w:rsidRPr="008B3B8B">
        <w:rPr>
          <w:lang w:val="en-US"/>
        </w:rPr>
        <w:t xml:space="preserve">Nominal maximum aggregate size: </w:t>
      </w:r>
      <w:r w:rsidRPr="008B3B8B">
        <w:rPr>
          <w:i/>
          <w:color w:val="FF0000"/>
          <w:lang w:val="en-US"/>
        </w:rPr>
        <w:t>[complete/edit]</w:t>
      </w:r>
      <w:r w:rsidRPr="008B3B8B">
        <w:rPr>
          <w:lang w:val="en-US"/>
        </w:rPr>
        <w:t> mm.</w:t>
      </w:r>
    </w:p>
    <w:p w14:paraId="5A352161" w14:textId="77777777" w:rsidR="008B3B8B" w:rsidRPr="008B3B8B" w:rsidRDefault="00000000" w:rsidP="008B3B8B">
      <w:pPr>
        <w:rPr>
          <w:lang w:val="en-US"/>
        </w:rPr>
      </w:pPr>
      <w:r w:rsidRPr="008B3B8B">
        <w:rPr>
          <w:lang w:val="en-US"/>
        </w:rPr>
        <w:t xml:space="preserve">Target slump range: </w:t>
      </w:r>
      <w:r w:rsidRPr="008B3B8B">
        <w:rPr>
          <w:i/>
          <w:color w:val="FF0000"/>
          <w:lang w:val="en-US"/>
        </w:rPr>
        <w:t>[complete/edit]</w:t>
      </w:r>
      <w:r w:rsidRPr="008B3B8B">
        <w:rPr>
          <w:lang w:val="en-US"/>
        </w:rPr>
        <w:t>-</w:t>
      </w:r>
      <w:r w:rsidRPr="008B3B8B">
        <w:rPr>
          <w:i/>
          <w:color w:val="FF0000"/>
          <w:lang w:val="en-US"/>
        </w:rPr>
        <w:t xml:space="preserve"> [complete/edit]</w:t>
      </w:r>
      <w:r w:rsidRPr="008B3B8B">
        <w:rPr>
          <w:lang w:val="en-US"/>
        </w:rPr>
        <w:t> mm.</w:t>
      </w:r>
    </w:p>
    <w:p w14:paraId="434E7B20" w14:textId="77777777" w:rsidR="008B3B8B" w:rsidRPr="008B3B8B" w:rsidRDefault="00000000" w:rsidP="008B3B8B">
      <w:pPr>
        <w:rPr>
          <w:lang w:val="en-US"/>
        </w:rPr>
      </w:pPr>
      <w:r w:rsidRPr="008B3B8B">
        <w:rPr>
          <w:lang w:val="en-US"/>
        </w:rPr>
        <w:t xml:space="preserve">Natural sand content of fine aggregates: Minimum </w:t>
      </w:r>
      <w:r w:rsidRPr="008B3B8B">
        <w:rPr>
          <w:i/>
          <w:color w:val="FF0000"/>
          <w:lang w:val="en-US"/>
        </w:rPr>
        <w:t>[complete/</w:t>
      </w:r>
      <w:proofErr w:type="gramStart"/>
      <w:r w:rsidRPr="008B3B8B">
        <w:rPr>
          <w:i/>
          <w:color w:val="FF0000"/>
          <w:lang w:val="en-US"/>
        </w:rPr>
        <w:t>edit]</w:t>
      </w:r>
      <w:r w:rsidRPr="008B3B8B">
        <w:rPr>
          <w:lang w:val="en-US"/>
        </w:rPr>
        <w:t>%</w:t>
      </w:r>
      <w:proofErr w:type="gramEnd"/>
      <w:r w:rsidRPr="008B3B8B">
        <w:rPr>
          <w:lang w:val="en-US"/>
        </w:rPr>
        <w:t>.</w:t>
      </w:r>
    </w:p>
    <w:p w14:paraId="34D66240" w14:textId="77777777" w:rsidR="008B3B8B" w:rsidRPr="008B3B8B" w:rsidRDefault="00000000" w:rsidP="008B3B8B">
      <w:pPr>
        <w:jc w:val="both"/>
        <w:rPr>
          <w:i/>
          <w:iCs/>
          <w:color w:val="127CC0" w:themeColor="accent2"/>
          <w:lang w:val="en-US"/>
        </w:rPr>
      </w:pPr>
      <w:r w:rsidRPr="008B3B8B">
        <w:rPr>
          <w:i/>
          <w:iCs/>
          <w:color w:val="127CC0" w:themeColor="accent2"/>
          <w:lang w:val="en-US"/>
        </w:rPr>
        <w:lastRenderedPageBreak/>
        <w:t>[Enter details of concrete mix design for barge landings. If shown on drawings state that here.]</w:t>
      </w:r>
    </w:p>
    <w:p w14:paraId="1F84131C" w14:textId="77777777" w:rsidR="008B3B8B" w:rsidRPr="008B3B8B" w:rsidRDefault="00000000" w:rsidP="008B3B8B">
      <w:pPr>
        <w:rPr>
          <w:b/>
        </w:rPr>
      </w:pPr>
      <w:r w:rsidRPr="008B3B8B">
        <w:rPr>
          <w:b/>
        </w:rPr>
        <w:t>SSRW Clause 15.15.3 Cast in-situ concrete shoulders and shoulder batters</w:t>
      </w:r>
    </w:p>
    <w:p w14:paraId="28DDD531" w14:textId="77777777" w:rsidR="008B3B8B" w:rsidRPr="008B3B8B" w:rsidRDefault="00000000" w:rsidP="008B3B8B">
      <w:r w:rsidRPr="008B3B8B">
        <w:t>See above at SSRW 15.11.3.</w:t>
      </w:r>
    </w:p>
    <w:p w14:paraId="61487F3B" w14:textId="77777777" w:rsidR="008B3B8B" w:rsidRPr="008B3B8B" w:rsidRDefault="00000000" w:rsidP="008B3B8B">
      <w:pPr>
        <w:rPr>
          <w:lang w:val="en-US"/>
        </w:rPr>
      </w:pPr>
      <w:r w:rsidRPr="008B3B8B">
        <w:rPr>
          <w:lang w:val="en-US"/>
        </w:rPr>
        <w:t xml:space="preserve">Strength grade: </w:t>
      </w:r>
      <w:r w:rsidRPr="008B3B8B">
        <w:rPr>
          <w:i/>
          <w:color w:val="FF0000"/>
          <w:lang w:val="en-US"/>
        </w:rPr>
        <w:t>[complete/edit]</w:t>
      </w:r>
      <w:r w:rsidRPr="008B3B8B">
        <w:rPr>
          <w:lang w:val="en-US"/>
        </w:rPr>
        <w:t xml:space="preserve"> MPa at </w:t>
      </w:r>
      <w:r w:rsidRPr="008B3B8B">
        <w:rPr>
          <w:i/>
          <w:color w:val="FF0000"/>
          <w:lang w:val="en-US"/>
        </w:rPr>
        <w:t>[complete/edit]</w:t>
      </w:r>
      <w:r w:rsidRPr="008B3B8B">
        <w:rPr>
          <w:lang w:val="en-US"/>
        </w:rPr>
        <w:t xml:space="preserve"> days.</w:t>
      </w:r>
    </w:p>
    <w:p w14:paraId="3545F0BF" w14:textId="77777777" w:rsidR="008B3B8B" w:rsidRPr="008B3B8B" w:rsidRDefault="00000000" w:rsidP="008B3B8B">
      <w:pPr>
        <w:rPr>
          <w:lang w:val="en-US"/>
        </w:rPr>
      </w:pPr>
      <w:r w:rsidRPr="008B3B8B">
        <w:rPr>
          <w:lang w:val="en-US"/>
        </w:rPr>
        <w:t xml:space="preserve">Minimum cementitious content: </w:t>
      </w:r>
      <w:r w:rsidRPr="008B3B8B">
        <w:rPr>
          <w:i/>
          <w:color w:val="FF0000"/>
          <w:lang w:val="en-US"/>
        </w:rPr>
        <w:t>[complete/edit]</w:t>
      </w:r>
      <w:r w:rsidRPr="008B3B8B">
        <w:rPr>
          <w:lang w:val="en-US"/>
        </w:rPr>
        <w:t>kg/m</w:t>
      </w:r>
      <w:r w:rsidRPr="008B3B8B">
        <w:rPr>
          <w:rFonts w:cs="Arial"/>
          <w:lang w:val="en-US"/>
        </w:rPr>
        <w:t>³.</w:t>
      </w:r>
    </w:p>
    <w:p w14:paraId="5731A1F5" w14:textId="77777777" w:rsidR="008B3B8B" w:rsidRPr="008B3B8B" w:rsidRDefault="00000000" w:rsidP="008B3B8B">
      <w:pPr>
        <w:rPr>
          <w:lang w:val="en-US"/>
        </w:rPr>
      </w:pPr>
      <w:r w:rsidRPr="008B3B8B">
        <w:rPr>
          <w:lang w:val="en-US"/>
        </w:rPr>
        <w:t xml:space="preserve">Maximum water cement ratio: </w:t>
      </w:r>
      <w:r w:rsidRPr="008B3B8B">
        <w:rPr>
          <w:i/>
          <w:color w:val="FF0000"/>
          <w:lang w:val="en-US"/>
        </w:rPr>
        <w:t>[complete/edit]</w:t>
      </w:r>
      <w:r w:rsidRPr="008B3B8B">
        <w:rPr>
          <w:lang w:val="en-US"/>
        </w:rPr>
        <w:t>.</w:t>
      </w:r>
    </w:p>
    <w:p w14:paraId="261F144A" w14:textId="77777777" w:rsidR="008B3B8B" w:rsidRPr="008B3B8B" w:rsidRDefault="00000000" w:rsidP="008B3B8B">
      <w:pPr>
        <w:rPr>
          <w:lang w:val="en-US"/>
        </w:rPr>
      </w:pPr>
      <w:r w:rsidRPr="008B3B8B">
        <w:rPr>
          <w:lang w:val="en-US"/>
        </w:rPr>
        <w:t xml:space="preserve">Nominal maximum aggregate size: </w:t>
      </w:r>
      <w:r w:rsidRPr="008B3B8B">
        <w:rPr>
          <w:i/>
          <w:color w:val="FF0000"/>
          <w:lang w:val="en-US"/>
        </w:rPr>
        <w:t>[complete/edit]</w:t>
      </w:r>
      <w:r w:rsidRPr="008B3B8B">
        <w:rPr>
          <w:lang w:val="en-US"/>
        </w:rPr>
        <w:t> mm.</w:t>
      </w:r>
    </w:p>
    <w:p w14:paraId="115A1E06" w14:textId="77777777" w:rsidR="008B3B8B" w:rsidRPr="008B3B8B" w:rsidRDefault="00000000" w:rsidP="008B3B8B">
      <w:pPr>
        <w:rPr>
          <w:lang w:val="en-US"/>
        </w:rPr>
      </w:pPr>
      <w:r w:rsidRPr="008B3B8B">
        <w:rPr>
          <w:lang w:val="en-US"/>
        </w:rPr>
        <w:t xml:space="preserve">Target slump range: </w:t>
      </w:r>
      <w:r w:rsidRPr="008B3B8B">
        <w:rPr>
          <w:i/>
          <w:color w:val="FF0000"/>
          <w:lang w:val="en-US"/>
        </w:rPr>
        <w:t>[complete/edit]</w:t>
      </w:r>
      <w:r w:rsidRPr="008B3B8B">
        <w:rPr>
          <w:lang w:val="en-US"/>
        </w:rPr>
        <w:t>-</w:t>
      </w:r>
      <w:r w:rsidRPr="008B3B8B">
        <w:rPr>
          <w:i/>
          <w:color w:val="FF0000"/>
          <w:lang w:val="en-US"/>
        </w:rPr>
        <w:t xml:space="preserve"> [complete/edit]</w:t>
      </w:r>
      <w:r w:rsidRPr="008B3B8B">
        <w:rPr>
          <w:lang w:val="en-US"/>
        </w:rPr>
        <w:t> mm.</w:t>
      </w:r>
    </w:p>
    <w:p w14:paraId="493E7610" w14:textId="77777777" w:rsidR="008B3B8B" w:rsidRPr="008B3B8B" w:rsidRDefault="00000000" w:rsidP="008B3B8B">
      <w:pPr>
        <w:rPr>
          <w:lang w:val="en-US"/>
        </w:rPr>
      </w:pPr>
      <w:r w:rsidRPr="008B3B8B">
        <w:rPr>
          <w:lang w:val="en-US"/>
        </w:rPr>
        <w:t xml:space="preserve">Natural sand content of fine aggregates: Minimum </w:t>
      </w:r>
      <w:r w:rsidRPr="008B3B8B">
        <w:rPr>
          <w:i/>
          <w:color w:val="FF0000"/>
          <w:lang w:val="en-US"/>
        </w:rPr>
        <w:t>[complete/</w:t>
      </w:r>
      <w:proofErr w:type="gramStart"/>
      <w:r w:rsidRPr="008B3B8B">
        <w:rPr>
          <w:i/>
          <w:color w:val="FF0000"/>
          <w:lang w:val="en-US"/>
        </w:rPr>
        <w:t>edit]</w:t>
      </w:r>
      <w:r w:rsidRPr="008B3B8B">
        <w:rPr>
          <w:lang w:val="en-US"/>
        </w:rPr>
        <w:t>%</w:t>
      </w:r>
      <w:proofErr w:type="gramEnd"/>
      <w:r w:rsidRPr="008B3B8B">
        <w:rPr>
          <w:lang w:val="en-US"/>
        </w:rPr>
        <w:t>.</w:t>
      </w:r>
    </w:p>
    <w:p w14:paraId="7C443241" w14:textId="77777777" w:rsidR="008B3B8B" w:rsidRPr="008B3B8B" w:rsidRDefault="00000000" w:rsidP="008B3B8B">
      <w:pPr>
        <w:jc w:val="both"/>
        <w:rPr>
          <w:i/>
          <w:iCs/>
          <w:color w:val="127CC0" w:themeColor="accent2"/>
          <w:lang w:val="en-US"/>
        </w:rPr>
      </w:pPr>
      <w:r w:rsidRPr="008B3B8B">
        <w:rPr>
          <w:i/>
          <w:iCs/>
          <w:color w:val="127CC0" w:themeColor="accent2"/>
          <w:lang w:val="en-US"/>
        </w:rPr>
        <w:t>[Enter details of concrete mix design for barge landings. If shown on drawings state that here.]</w:t>
      </w:r>
    </w:p>
    <w:p w14:paraId="5F48DDC6" w14:textId="77777777" w:rsidR="008B3B8B" w:rsidRPr="008B3B8B" w:rsidRDefault="00000000" w:rsidP="008B3B8B">
      <w:pPr>
        <w:rPr>
          <w:b/>
        </w:rPr>
      </w:pPr>
      <w:r w:rsidRPr="008B3B8B">
        <w:rPr>
          <w:b/>
        </w:rPr>
        <w:t>SSRW Clause 15.15.4 Fully grouted stone pitched shoulders and shoulder batters</w:t>
      </w:r>
    </w:p>
    <w:p w14:paraId="0970E002" w14:textId="77777777" w:rsidR="008B3B8B" w:rsidRPr="008B3B8B" w:rsidRDefault="00000000" w:rsidP="008B3B8B">
      <w:pPr>
        <w:rPr>
          <w:lang w:val="en-US"/>
        </w:rPr>
      </w:pPr>
      <w:r w:rsidRPr="008B3B8B">
        <w:rPr>
          <w:lang w:val="en-US"/>
        </w:rPr>
        <w:t xml:space="preserve">Strength grade: </w:t>
      </w:r>
      <w:r w:rsidRPr="008B3B8B">
        <w:rPr>
          <w:i/>
          <w:color w:val="FF0000"/>
          <w:lang w:val="en-US"/>
        </w:rPr>
        <w:t>[complete/edit]</w:t>
      </w:r>
      <w:r w:rsidRPr="008B3B8B">
        <w:rPr>
          <w:lang w:val="en-US"/>
        </w:rPr>
        <w:t xml:space="preserve"> MPa at </w:t>
      </w:r>
      <w:r w:rsidRPr="008B3B8B">
        <w:rPr>
          <w:i/>
          <w:color w:val="FF0000"/>
          <w:lang w:val="en-US"/>
        </w:rPr>
        <w:t>[complete/edit]</w:t>
      </w:r>
      <w:r w:rsidRPr="008B3B8B">
        <w:rPr>
          <w:lang w:val="en-US"/>
        </w:rPr>
        <w:t xml:space="preserve"> days.</w:t>
      </w:r>
    </w:p>
    <w:p w14:paraId="4A4E4F7E" w14:textId="77777777" w:rsidR="008B3B8B" w:rsidRPr="008B3B8B" w:rsidRDefault="00000000" w:rsidP="008B3B8B">
      <w:pPr>
        <w:rPr>
          <w:lang w:val="en-US"/>
        </w:rPr>
      </w:pPr>
      <w:r w:rsidRPr="008B3B8B">
        <w:rPr>
          <w:lang w:val="en-US"/>
        </w:rPr>
        <w:t xml:space="preserve">Minimum cementitious content: </w:t>
      </w:r>
      <w:r w:rsidRPr="008B3B8B">
        <w:rPr>
          <w:i/>
          <w:color w:val="FF0000"/>
          <w:lang w:val="en-US"/>
        </w:rPr>
        <w:t>[complete/edit]</w:t>
      </w:r>
      <w:r w:rsidRPr="008B3B8B">
        <w:rPr>
          <w:lang w:val="en-US"/>
        </w:rPr>
        <w:t>kg/m</w:t>
      </w:r>
      <w:r w:rsidRPr="008B3B8B">
        <w:rPr>
          <w:rFonts w:cs="Arial"/>
          <w:lang w:val="en-US"/>
        </w:rPr>
        <w:t>³.</w:t>
      </w:r>
    </w:p>
    <w:p w14:paraId="394C7967" w14:textId="77777777" w:rsidR="008B3B8B" w:rsidRPr="008B3B8B" w:rsidRDefault="00000000" w:rsidP="008B3B8B">
      <w:pPr>
        <w:rPr>
          <w:lang w:val="en-US"/>
        </w:rPr>
      </w:pPr>
      <w:r w:rsidRPr="008B3B8B">
        <w:rPr>
          <w:lang w:val="en-US"/>
        </w:rPr>
        <w:t xml:space="preserve">Maximum water cement ratio: </w:t>
      </w:r>
      <w:r w:rsidRPr="008B3B8B">
        <w:rPr>
          <w:i/>
          <w:color w:val="FF0000"/>
          <w:lang w:val="en-US"/>
        </w:rPr>
        <w:t>[complete/edit]</w:t>
      </w:r>
      <w:r w:rsidRPr="008B3B8B">
        <w:rPr>
          <w:lang w:val="en-US"/>
        </w:rPr>
        <w:t>.</w:t>
      </w:r>
    </w:p>
    <w:p w14:paraId="45DA3C16" w14:textId="77777777" w:rsidR="008B3B8B" w:rsidRPr="008B3B8B" w:rsidRDefault="00000000" w:rsidP="008B3B8B">
      <w:pPr>
        <w:rPr>
          <w:lang w:val="en-US"/>
        </w:rPr>
      </w:pPr>
      <w:r w:rsidRPr="008B3B8B">
        <w:rPr>
          <w:lang w:val="en-US"/>
        </w:rPr>
        <w:t xml:space="preserve">Nominal maximum aggregate size: </w:t>
      </w:r>
      <w:r w:rsidRPr="008B3B8B">
        <w:rPr>
          <w:i/>
          <w:color w:val="FF0000"/>
          <w:lang w:val="en-US"/>
        </w:rPr>
        <w:t>[complete/edit]</w:t>
      </w:r>
      <w:r w:rsidRPr="008B3B8B">
        <w:rPr>
          <w:lang w:val="en-US"/>
        </w:rPr>
        <w:t> mm.</w:t>
      </w:r>
    </w:p>
    <w:p w14:paraId="603FDF66" w14:textId="77777777" w:rsidR="008B3B8B" w:rsidRPr="008B3B8B" w:rsidRDefault="00000000" w:rsidP="008B3B8B">
      <w:pPr>
        <w:rPr>
          <w:lang w:val="en-US"/>
        </w:rPr>
      </w:pPr>
      <w:r w:rsidRPr="008B3B8B">
        <w:rPr>
          <w:lang w:val="en-US"/>
        </w:rPr>
        <w:t xml:space="preserve">Target slump range: </w:t>
      </w:r>
      <w:r w:rsidRPr="008B3B8B">
        <w:rPr>
          <w:i/>
          <w:color w:val="FF0000"/>
          <w:lang w:val="en-US"/>
        </w:rPr>
        <w:t>[complete/edit]</w:t>
      </w:r>
      <w:r w:rsidRPr="008B3B8B">
        <w:rPr>
          <w:lang w:val="en-US"/>
        </w:rPr>
        <w:t>-</w:t>
      </w:r>
      <w:r w:rsidRPr="008B3B8B">
        <w:rPr>
          <w:i/>
          <w:color w:val="FF0000"/>
          <w:lang w:val="en-US"/>
        </w:rPr>
        <w:t xml:space="preserve"> [complete/edit]</w:t>
      </w:r>
      <w:r w:rsidRPr="008B3B8B">
        <w:rPr>
          <w:lang w:val="en-US"/>
        </w:rPr>
        <w:t> mm.</w:t>
      </w:r>
    </w:p>
    <w:p w14:paraId="0D6A29DE" w14:textId="77777777" w:rsidR="008B3B8B" w:rsidRPr="008B3B8B" w:rsidRDefault="00000000" w:rsidP="008B3B8B">
      <w:pPr>
        <w:rPr>
          <w:lang w:val="en-US"/>
        </w:rPr>
      </w:pPr>
      <w:r w:rsidRPr="008B3B8B">
        <w:rPr>
          <w:lang w:val="en-US"/>
        </w:rPr>
        <w:t xml:space="preserve">Natural sand content of fine aggregates: Minimum </w:t>
      </w:r>
      <w:r w:rsidRPr="008B3B8B">
        <w:rPr>
          <w:i/>
          <w:color w:val="FF0000"/>
          <w:lang w:val="en-US"/>
        </w:rPr>
        <w:t>[complete/</w:t>
      </w:r>
      <w:proofErr w:type="gramStart"/>
      <w:r w:rsidRPr="008B3B8B">
        <w:rPr>
          <w:i/>
          <w:color w:val="FF0000"/>
          <w:lang w:val="en-US"/>
        </w:rPr>
        <w:t>edit]</w:t>
      </w:r>
      <w:r w:rsidRPr="008B3B8B">
        <w:rPr>
          <w:lang w:val="en-US"/>
        </w:rPr>
        <w:t>%</w:t>
      </w:r>
      <w:proofErr w:type="gramEnd"/>
      <w:r w:rsidRPr="008B3B8B">
        <w:rPr>
          <w:lang w:val="en-US"/>
        </w:rPr>
        <w:t>.</w:t>
      </w:r>
    </w:p>
    <w:p w14:paraId="3CD4ED02" w14:textId="77777777" w:rsidR="008B3B8B" w:rsidRPr="008B3B8B" w:rsidRDefault="00000000" w:rsidP="008B3B8B">
      <w:pPr>
        <w:jc w:val="both"/>
        <w:rPr>
          <w:i/>
          <w:iCs/>
          <w:color w:val="127CC0" w:themeColor="accent2"/>
          <w:lang w:val="en-US"/>
        </w:rPr>
      </w:pPr>
      <w:r w:rsidRPr="008B3B8B">
        <w:rPr>
          <w:i/>
          <w:iCs/>
          <w:color w:val="127CC0" w:themeColor="accent2"/>
          <w:lang w:val="en-US"/>
        </w:rPr>
        <w:t>[Enter details of concrete mix design. If shown on drawings state that here.]</w:t>
      </w:r>
    </w:p>
    <w:p w14:paraId="4F954AE1" w14:textId="77777777" w:rsidR="008B3B8B" w:rsidRPr="008B3B8B" w:rsidRDefault="00000000" w:rsidP="008B3B8B">
      <w:pPr>
        <w:rPr>
          <w:b/>
        </w:rPr>
      </w:pPr>
      <w:r w:rsidRPr="008B3B8B">
        <w:rPr>
          <w:b/>
        </w:rPr>
        <w:t>SSRW Clause 15.16 Shoulders and shoulder batters - stone pitched</w:t>
      </w:r>
    </w:p>
    <w:p w14:paraId="2D667BD2" w14:textId="77777777" w:rsidR="008B3B8B" w:rsidRPr="008B3B8B" w:rsidRDefault="00000000" w:rsidP="008B3B8B">
      <w:pPr>
        <w:jc w:val="both"/>
        <w:rPr>
          <w:i/>
          <w:iCs/>
          <w:color w:val="127CC0" w:themeColor="accent2"/>
          <w:lang w:val="en-US"/>
        </w:rPr>
      </w:pPr>
      <w:r w:rsidRPr="008B3B8B">
        <w:rPr>
          <w:i/>
          <w:iCs/>
          <w:color w:val="127CC0" w:themeColor="accent2"/>
          <w:lang w:val="en-US"/>
        </w:rPr>
        <w:t>[Enter details if not shown on drawings. If shown on drawings state that here.]</w:t>
      </w:r>
    </w:p>
    <w:p w14:paraId="4FA8F836" w14:textId="77777777" w:rsidR="008B3B8B" w:rsidRPr="008B3B8B" w:rsidRDefault="00000000" w:rsidP="008B3B8B">
      <w:pPr>
        <w:rPr>
          <w:b/>
        </w:rPr>
      </w:pPr>
      <w:r w:rsidRPr="008B3B8B">
        <w:rPr>
          <w:b/>
        </w:rPr>
        <w:t>SSRW Clause 15.17 Ramp toe</w:t>
      </w:r>
    </w:p>
    <w:p w14:paraId="2047100D" w14:textId="77777777" w:rsidR="008B3B8B" w:rsidRPr="008B3B8B" w:rsidRDefault="00000000" w:rsidP="008B3B8B">
      <w:pPr>
        <w:rPr>
          <w:b/>
        </w:rPr>
      </w:pPr>
      <w:r w:rsidRPr="008B3B8B">
        <w:rPr>
          <w:b/>
        </w:rPr>
        <w:t>SSRW Clause 15.17.1 Depth</w:t>
      </w:r>
    </w:p>
    <w:p w14:paraId="613F93CB" w14:textId="77777777" w:rsidR="008B3B8B" w:rsidRPr="008B3B8B" w:rsidRDefault="00000000" w:rsidP="008B3B8B">
      <w:pPr>
        <w:rPr>
          <w:lang w:val="en-US"/>
        </w:rPr>
      </w:pPr>
      <w:r w:rsidRPr="008B3B8B">
        <w:rPr>
          <w:lang w:val="en-US"/>
        </w:rPr>
        <w:t xml:space="preserve">Ramp surface to extend to LAT: - </w:t>
      </w:r>
      <w:r w:rsidRPr="008B3B8B">
        <w:rPr>
          <w:i/>
          <w:color w:val="FF0000"/>
          <w:lang w:val="en-US"/>
        </w:rPr>
        <w:t>[complete/edit] </w:t>
      </w:r>
      <w:r w:rsidRPr="008B3B8B">
        <w:rPr>
          <w:lang w:val="en-US"/>
        </w:rPr>
        <w:t>m.</w:t>
      </w:r>
    </w:p>
    <w:p w14:paraId="5F15C11D" w14:textId="77777777" w:rsidR="008B3B8B" w:rsidRPr="008B3B8B" w:rsidRDefault="00000000" w:rsidP="008B3B8B">
      <w:pPr>
        <w:rPr>
          <w:lang w:val="en-US"/>
        </w:rPr>
      </w:pPr>
      <w:r w:rsidRPr="008B3B8B">
        <w:rPr>
          <w:lang w:val="en-US"/>
        </w:rPr>
        <w:t xml:space="preserve">Waterway bed to extend to LAT: - </w:t>
      </w:r>
      <w:r w:rsidRPr="008B3B8B">
        <w:rPr>
          <w:i/>
          <w:color w:val="FF0000"/>
          <w:lang w:val="en-US"/>
        </w:rPr>
        <w:t>[complete/edit] </w:t>
      </w:r>
      <w:r w:rsidRPr="008B3B8B">
        <w:rPr>
          <w:lang w:val="en-US"/>
        </w:rPr>
        <w:t>m</w:t>
      </w:r>
    </w:p>
    <w:p w14:paraId="609E64BA" w14:textId="77777777" w:rsidR="008B3B8B" w:rsidRPr="008B3B8B" w:rsidRDefault="00000000" w:rsidP="008B3B8B">
      <w:pPr>
        <w:jc w:val="both"/>
        <w:rPr>
          <w:i/>
          <w:iCs/>
          <w:color w:val="127CC0" w:themeColor="accent2"/>
          <w:lang w:val="en-US"/>
        </w:rPr>
      </w:pPr>
      <w:r w:rsidRPr="008B3B8B">
        <w:rPr>
          <w:i/>
          <w:iCs/>
          <w:color w:val="127CC0" w:themeColor="accent2"/>
          <w:lang w:val="en-US"/>
        </w:rPr>
        <w:t>[Depth of ramp below LAT will be site specific. Show depths here if not on drawings. Delete if default values are acceptable.]</w:t>
      </w:r>
    </w:p>
    <w:p w14:paraId="378B22B1" w14:textId="77777777" w:rsidR="008B3B8B" w:rsidRPr="008B3B8B" w:rsidRDefault="00000000" w:rsidP="008B3B8B">
      <w:pPr>
        <w:rPr>
          <w:b/>
        </w:rPr>
      </w:pPr>
      <w:r w:rsidRPr="008B3B8B">
        <w:rPr>
          <w:b/>
        </w:rPr>
        <w:t>SSRW Clause 15.18 Rock armour</w:t>
      </w:r>
    </w:p>
    <w:p w14:paraId="6FBEA216" w14:textId="77777777" w:rsidR="008B3B8B" w:rsidRPr="008B3B8B" w:rsidRDefault="00000000" w:rsidP="008B3B8B">
      <w:pPr>
        <w:rPr>
          <w:b/>
        </w:rPr>
      </w:pPr>
      <w:r w:rsidRPr="008B3B8B">
        <w:rPr>
          <w:b/>
        </w:rPr>
        <w:t>SSRW Clause 15.18.3 Size of rock</w:t>
      </w:r>
    </w:p>
    <w:p w14:paraId="7F5D1243" w14:textId="77777777" w:rsidR="008B3B8B" w:rsidRPr="008B3B8B" w:rsidRDefault="00000000" w:rsidP="008B3B8B">
      <w:pPr>
        <w:rPr>
          <w:lang w:val="en-US"/>
        </w:rPr>
      </w:pPr>
      <w:r w:rsidRPr="008B3B8B">
        <w:rPr>
          <w:lang w:val="en-US"/>
        </w:rPr>
        <w:t>Primary rock:</w:t>
      </w:r>
      <w:r w:rsidRPr="008B3B8B">
        <w:rPr>
          <w:lang w:val="en-US"/>
        </w:rPr>
        <w:tab/>
      </w:r>
      <w:r w:rsidRPr="008B3B8B">
        <w:rPr>
          <w:lang w:val="en-US"/>
        </w:rPr>
        <w:tab/>
      </w:r>
      <w:r w:rsidRPr="008B3B8B">
        <w:rPr>
          <w:lang w:val="en-US"/>
        </w:rPr>
        <w:tab/>
      </w:r>
      <w:r w:rsidRPr="008B3B8B">
        <w:rPr>
          <w:i/>
          <w:color w:val="FF0000"/>
          <w:lang w:val="en-US"/>
        </w:rPr>
        <w:t>[complete/edit]</w:t>
      </w:r>
    </w:p>
    <w:p w14:paraId="30928050" w14:textId="77777777" w:rsidR="008B3B8B" w:rsidRPr="008B3B8B" w:rsidRDefault="00000000" w:rsidP="008B3B8B">
      <w:pPr>
        <w:rPr>
          <w:lang w:val="en-US"/>
        </w:rPr>
      </w:pPr>
      <w:r w:rsidRPr="008B3B8B">
        <w:rPr>
          <w:lang w:val="en-US"/>
        </w:rPr>
        <w:t>Secondary rock:</w:t>
      </w:r>
      <w:r w:rsidRPr="008B3B8B">
        <w:rPr>
          <w:lang w:val="en-US"/>
        </w:rPr>
        <w:tab/>
      </w:r>
      <w:r w:rsidRPr="008B3B8B">
        <w:rPr>
          <w:lang w:val="en-US"/>
        </w:rPr>
        <w:tab/>
      </w:r>
      <w:r w:rsidRPr="008B3B8B">
        <w:rPr>
          <w:i/>
          <w:color w:val="FF0000"/>
          <w:lang w:val="en-US"/>
        </w:rPr>
        <w:t>[complete/edit]</w:t>
      </w:r>
    </w:p>
    <w:p w14:paraId="7F514D28" w14:textId="77777777" w:rsidR="008B3B8B" w:rsidRPr="008B3B8B" w:rsidRDefault="00000000" w:rsidP="008B3B8B">
      <w:pPr>
        <w:rPr>
          <w:lang w:val="en-US"/>
        </w:rPr>
      </w:pPr>
      <w:r w:rsidRPr="008B3B8B">
        <w:rPr>
          <w:lang w:val="en-US"/>
        </w:rPr>
        <w:t>Toe rock:</w:t>
      </w:r>
      <w:r w:rsidRPr="008B3B8B">
        <w:rPr>
          <w:lang w:val="en-US"/>
        </w:rPr>
        <w:tab/>
      </w:r>
      <w:r w:rsidRPr="008B3B8B">
        <w:rPr>
          <w:lang w:val="en-US"/>
        </w:rPr>
        <w:tab/>
      </w:r>
      <w:r w:rsidRPr="008B3B8B">
        <w:rPr>
          <w:lang w:val="en-US"/>
        </w:rPr>
        <w:tab/>
      </w:r>
      <w:r w:rsidRPr="008B3B8B">
        <w:rPr>
          <w:i/>
          <w:color w:val="FF0000"/>
          <w:lang w:val="en-US"/>
        </w:rPr>
        <w:t>[complete/edit]</w:t>
      </w:r>
    </w:p>
    <w:p w14:paraId="6D09FE66" w14:textId="77777777" w:rsidR="008B3B8B" w:rsidRPr="008B3B8B" w:rsidRDefault="00000000" w:rsidP="008B3B8B">
      <w:pPr>
        <w:rPr>
          <w:lang w:val="en-US"/>
        </w:rPr>
      </w:pPr>
      <w:r w:rsidRPr="008B3B8B">
        <w:rPr>
          <w:lang w:val="en-US"/>
        </w:rPr>
        <w:t>Core rock:</w:t>
      </w:r>
      <w:r w:rsidRPr="008B3B8B">
        <w:rPr>
          <w:lang w:val="en-US"/>
        </w:rPr>
        <w:tab/>
      </w:r>
      <w:r w:rsidRPr="008B3B8B">
        <w:rPr>
          <w:lang w:val="en-US"/>
        </w:rPr>
        <w:tab/>
      </w:r>
      <w:r w:rsidRPr="008B3B8B">
        <w:rPr>
          <w:lang w:val="en-US"/>
        </w:rPr>
        <w:tab/>
      </w:r>
      <w:r w:rsidRPr="008B3B8B">
        <w:rPr>
          <w:i/>
          <w:color w:val="FF0000"/>
          <w:lang w:val="en-US"/>
        </w:rPr>
        <w:t>[complete/edit]</w:t>
      </w:r>
    </w:p>
    <w:p w14:paraId="33718D76" w14:textId="77777777" w:rsidR="008B3B8B" w:rsidRPr="008B3B8B" w:rsidRDefault="00000000" w:rsidP="008B3B8B">
      <w:pPr>
        <w:jc w:val="both"/>
        <w:rPr>
          <w:i/>
          <w:iCs/>
          <w:color w:val="127CC0" w:themeColor="accent2"/>
          <w:lang w:val="en-US"/>
        </w:rPr>
      </w:pPr>
      <w:r w:rsidRPr="008B3B8B">
        <w:rPr>
          <w:i/>
          <w:iCs/>
          <w:color w:val="127CC0" w:themeColor="accent2"/>
          <w:lang w:val="en-US"/>
        </w:rPr>
        <w:t>[If the rock sizes are not shown on the drawings enter properties here. If shown on drawings state that here.]</w:t>
      </w:r>
    </w:p>
    <w:p w14:paraId="264CABD4" w14:textId="77777777" w:rsidR="008B3B8B" w:rsidRPr="008B3B8B" w:rsidRDefault="008B3B8B" w:rsidP="008B3B8B">
      <w:pPr>
        <w:rPr>
          <w:b/>
        </w:rPr>
      </w:pPr>
    </w:p>
    <w:p w14:paraId="6668B430" w14:textId="77777777" w:rsidR="008B3B8B" w:rsidRPr="008B3B8B" w:rsidRDefault="00000000" w:rsidP="008B3B8B">
      <w:pPr>
        <w:rPr>
          <w:b/>
        </w:rPr>
      </w:pPr>
      <w:r w:rsidRPr="008B3B8B">
        <w:rPr>
          <w:b/>
        </w:rPr>
        <w:t>SSRW Clause 15.20 Retro-reflective raised pavement markers (RRPM)</w:t>
      </w:r>
    </w:p>
    <w:p w14:paraId="59D57CEA" w14:textId="77777777" w:rsidR="008B3B8B" w:rsidRPr="008B3B8B" w:rsidRDefault="00000000" w:rsidP="008B3B8B">
      <w:pPr>
        <w:rPr>
          <w:b/>
        </w:rPr>
      </w:pPr>
      <w:r w:rsidRPr="008B3B8B">
        <w:t>RRPMs:</w:t>
      </w:r>
      <w:r w:rsidRPr="008B3B8B">
        <w:rPr>
          <w:b/>
        </w:rPr>
        <w:tab/>
      </w:r>
      <w:r w:rsidRPr="008B3B8B">
        <w:rPr>
          <w:b/>
        </w:rPr>
        <w:tab/>
      </w:r>
      <w:r w:rsidRPr="008B3B8B">
        <w:rPr>
          <w:rFonts w:cs="Arial"/>
          <w:i/>
          <w:color w:val="FF0000"/>
        </w:rPr>
        <w:t>[complete/edit]</w:t>
      </w:r>
    </w:p>
    <w:p w14:paraId="6E25F0ED"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REQUIRED or NOT REQUIRED or SHOWN ON DRAWINGS. If required provide details of requirements.]</w:t>
      </w:r>
    </w:p>
    <w:p w14:paraId="40989EB9" w14:textId="77777777" w:rsidR="008B3B8B" w:rsidRPr="008B3B8B" w:rsidRDefault="008B3B8B" w:rsidP="008B3B8B">
      <w:pPr>
        <w:rPr>
          <w:b/>
        </w:rPr>
      </w:pPr>
    </w:p>
    <w:p w14:paraId="3A0DE4F7" w14:textId="77777777" w:rsidR="008B3B8B" w:rsidRPr="008B3B8B" w:rsidRDefault="00000000" w:rsidP="008B3B8B">
      <w:pPr>
        <w:rPr>
          <w:b/>
        </w:rPr>
      </w:pPr>
      <w:r w:rsidRPr="008B3B8B">
        <w:rPr>
          <w:b/>
        </w:rPr>
        <w:t>SSRW Clause 15.21 Navigational aids</w:t>
      </w:r>
    </w:p>
    <w:p w14:paraId="4215B5B1" w14:textId="77777777" w:rsidR="008B3B8B" w:rsidRPr="008B3B8B" w:rsidRDefault="00000000" w:rsidP="008B3B8B">
      <w:pPr>
        <w:jc w:val="both"/>
        <w:rPr>
          <w:i/>
          <w:iCs/>
          <w:color w:val="127CC0" w:themeColor="accent2"/>
          <w:lang w:val="en-US"/>
        </w:rPr>
      </w:pPr>
      <w:r w:rsidRPr="008B3B8B">
        <w:rPr>
          <w:i/>
          <w:iCs/>
          <w:color w:val="127CC0" w:themeColor="accent2"/>
          <w:lang w:val="en-US"/>
        </w:rPr>
        <w:lastRenderedPageBreak/>
        <w:t xml:space="preserve"> [Contact NT MSB for all details on navigational aids. Markings, </w:t>
      </w:r>
      <w:proofErr w:type="spellStart"/>
      <w:r w:rsidRPr="008B3B8B">
        <w:rPr>
          <w:i/>
          <w:iCs/>
          <w:color w:val="127CC0" w:themeColor="accent2"/>
          <w:lang w:val="en-US"/>
        </w:rPr>
        <w:t>colour</w:t>
      </w:r>
      <w:proofErr w:type="spellEnd"/>
      <w:r w:rsidRPr="008B3B8B">
        <w:rPr>
          <w:i/>
          <w:iCs/>
          <w:color w:val="127CC0" w:themeColor="accent2"/>
          <w:lang w:val="en-US"/>
        </w:rPr>
        <w:t>, flash settings etc.]</w:t>
      </w:r>
    </w:p>
    <w:p w14:paraId="55E81899" w14:textId="77777777" w:rsidR="008B3B8B" w:rsidRPr="008B3B8B" w:rsidRDefault="008B3B8B" w:rsidP="008B3B8B">
      <w:pPr>
        <w:rPr>
          <w:b/>
        </w:rPr>
      </w:pPr>
    </w:p>
    <w:p w14:paraId="4404827E" w14:textId="77777777" w:rsidR="008B3B8B" w:rsidRPr="008B3B8B" w:rsidRDefault="00000000" w:rsidP="008B3B8B">
      <w:pPr>
        <w:rPr>
          <w:b/>
        </w:rPr>
      </w:pPr>
      <w:r w:rsidRPr="008B3B8B">
        <w:rPr>
          <w:b/>
        </w:rPr>
        <w:t>SSRW Clause 15.21.1 Navigational buoys</w:t>
      </w:r>
    </w:p>
    <w:p w14:paraId="7C0EFE9A" w14:textId="77777777" w:rsidR="008B3B8B" w:rsidRPr="008B3B8B" w:rsidRDefault="00000000" w:rsidP="008B3B8B">
      <w:pPr>
        <w:jc w:val="both"/>
        <w:rPr>
          <w:b/>
          <w:i/>
          <w:iCs/>
          <w:color w:val="127CC0" w:themeColor="accent2"/>
          <w:lang w:val="en-US"/>
        </w:rPr>
      </w:pPr>
      <w:r w:rsidRPr="008B3B8B">
        <w:rPr>
          <w:i/>
          <w:iCs/>
          <w:color w:val="127CC0" w:themeColor="accent2"/>
          <w:lang w:val="en-US"/>
        </w:rPr>
        <w:t xml:space="preserve">[Contact NT MSB for all details on navigational aids. Markings, </w:t>
      </w:r>
      <w:proofErr w:type="spellStart"/>
      <w:r w:rsidRPr="008B3B8B">
        <w:rPr>
          <w:i/>
          <w:iCs/>
          <w:color w:val="127CC0" w:themeColor="accent2"/>
          <w:lang w:val="en-US"/>
        </w:rPr>
        <w:t>colour</w:t>
      </w:r>
      <w:proofErr w:type="spellEnd"/>
      <w:r w:rsidRPr="008B3B8B">
        <w:rPr>
          <w:i/>
          <w:iCs/>
          <w:color w:val="127CC0" w:themeColor="accent2"/>
          <w:lang w:val="en-US"/>
        </w:rPr>
        <w:t>, flash settings etc.]</w:t>
      </w:r>
    </w:p>
    <w:p w14:paraId="664A4A30" w14:textId="77777777" w:rsidR="008B3B8B" w:rsidRPr="008B3B8B" w:rsidRDefault="00000000" w:rsidP="008B3B8B">
      <w:pPr>
        <w:rPr>
          <w:i/>
          <w:color w:val="FF0000"/>
        </w:rPr>
      </w:pPr>
      <w:r w:rsidRPr="008B3B8B">
        <w:rPr>
          <w:lang w:val="en-US"/>
        </w:rPr>
        <w:t>Diameter:</w:t>
      </w:r>
      <w:r w:rsidRPr="008B3B8B">
        <w:rPr>
          <w:lang w:val="en-US"/>
        </w:rPr>
        <w:tab/>
      </w:r>
      <w:r w:rsidRPr="008B3B8B">
        <w:tab/>
      </w:r>
      <w:r w:rsidRPr="008B3B8B">
        <w:tab/>
      </w:r>
      <w:r w:rsidRPr="008B3B8B">
        <w:tab/>
      </w:r>
      <w:r w:rsidRPr="008B3B8B">
        <w:rPr>
          <w:rFonts w:cs="Arial"/>
          <w:i/>
          <w:color w:val="FF0000"/>
        </w:rPr>
        <w:t>[complete/edit]</w:t>
      </w:r>
    </w:p>
    <w:p w14:paraId="4B0CF12C" w14:textId="77777777" w:rsidR="008B3B8B" w:rsidRPr="008B3B8B" w:rsidRDefault="00000000" w:rsidP="008B3B8B">
      <w:pPr>
        <w:jc w:val="both"/>
        <w:rPr>
          <w:i/>
          <w:iCs/>
          <w:color w:val="127CC0" w:themeColor="accent2"/>
          <w:lang w:val="en-US"/>
        </w:rPr>
      </w:pPr>
      <w:r w:rsidRPr="008B3B8B">
        <w:rPr>
          <w:i/>
          <w:iCs/>
          <w:color w:val="127CC0" w:themeColor="accent2"/>
          <w:lang w:val="en-US"/>
        </w:rPr>
        <w:t>[Select from:</w:t>
      </w:r>
    </w:p>
    <w:p w14:paraId="4A8D07BD" w14:textId="77777777" w:rsidR="008B3B8B" w:rsidRPr="008B3B8B" w:rsidRDefault="00000000" w:rsidP="008B3B8B">
      <w:pPr>
        <w:jc w:val="both"/>
        <w:rPr>
          <w:i/>
          <w:iCs/>
          <w:color w:val="127CC0" w:themeColor="accent2"/>
          <w:lang w:val="en-US"/>
        </w:rPr>
      </w:pPr>
      <w:r w:rsidRPr="008B3B8B">
        <w:rPr>
          <w:i/>
          <w:iCs/>
          <w:color w:val="127CC0" w:themeColor="accent2"/>
          <w:lang w:val="en-US"/>
        </w:rPr>
        <w:t>600 mm.</w:t>
      </w:r>
    </w:p>
    <w:p w14:paraId="1F6EC6F0" w14:textId="77777777" w:rsidR="008B3B8B" w:rsidRPr="008B3B8B" w:rsidRDefault="00000000" w:rsidP="008B3B8B">
      <w:pPr>
        <w:jc w:val="both"/>
        <w:rPr>
          <w:i/>
          <w:iCs/>
          <w:color w:val="127CC0" w:themeColor="accent2"/>
          <w:lang w:val="en-US"/>
        </w:rPr>
      </w:pPr>
      <w:r w:rsidRPr="008B3B8B">
        <w:rPr>
          <w:i/>
          <w:iCs/>
          <w:color w:val="127CC0" w:themeColor="accent2"/>
          <w:lang w:val="en-US"/>
        </w:rPr>
        <w:t>700 mm.</w:t>
      </w:r>
    </w:p>
    <w:p w14:paraId="77D2A087" w14:textId="77777777" w:rsidR="008B3B8B" w:rsidRPr="008B3B8B" w:rsidRDefault="00000000" w:rsidP="008B3B8B">
      <w:pPr>
        <w:jc w:val="both"/>
        <w:rPr>
          <w:i/>
          <w:iCs/>
          <w:color w:val="127CC0" w:themeColor="accent2"/>
          <w:lang w:val="en-US"/>
        </w:rPr>
      </w:pPr>
      <w:r w:rsidRPr="008B3B8B">
        <w:rPr>
          <w:i/>
          <w:iCs/>
          <w:color w:val="127CC0" w:themeColor="accent2"/>
          <w:lang w:val="en-US"/>
        </w:rPr>
        <w:t>800 mm.</w:t>
      </w:r>
    </w:p>
    <w:p w14:paraId="666555D9" w14:textId="77777777" w:rsidR="008B3B8B" w:rsidRPr="008B3B8B" w:rsidRDefault="00000000" w:rsidP="008B3B8B">
      <w:pPr>
        <w:jc w:val="both"/>
        <w:rPr>
          <w:i/>
          <w:iCs/>
          <w:color w:val="127CC0" w:themeColor="accent2"/>
          <w:lang w:val="en-US"/>
        </w:rPr>
      </w:pPr>
      <w:r w:rsidRPr="008B3B8B">
        <w:rPr>
          <w:i/>
          <w:iCs/>
          <w:color w:val="127CC0" w:themeColor="accent2"/>
          <w:lang w:val="en-US"/>
        </w:rPr>
        <w:t>1200 mm.</w:t>
      </w:r>
    </w:p>
    <w:p w14:paraId="589B5AF2" w14:textId="77777777" w:rsidR="008B3B8B" w:rsidRPr="008B3B8B" w:rsidRDefault="00000000" w:rsidP="008B3B8B">
      <w:pPr>
        <w:jc w:val="both"/>
        <w:rPr>
          <w:i/>
          <w:iCs/>
          <w:color w:val="127CC0" w:themeColor="accent2"/>
          <w:lang w:val="en-US"/>
        </w:rPr>
      </w:pPr>
      <w:r w:rsidRPr="008B3B8B">
        <w:rPr>
          <w:i/>
          <w:iCs/>
          <w:color w:val="127CC0" w:themeColor="accent2"/>
          <w:lang w:val="en-US"/>
        </w:rPr>
        <w:t>1250 mm.</w:t>
      </w:r>
    </w:p>
    <w:p w14:paraId="5AFCCC15" w14:textId="77777777" w:rsidR="008B3B8B" w:rsidRPr="008B3B8B" w:rsidRDefault="00000000" w:rsidP="008B3B8B">
      <w:pPr>
        <w:jc w:val="both"/>
        <w:rPr>
          <w:i/>
          <w:iCs/>
          <w:color w:val="127CC0" w:themeColor="accent2"/>
          <w:lang w:val="en-US"/>
        </w:rPr>
      </w:pPr>
      <w:r w:rsidRPr="008B3B8B">
        <w:rPr>
          <w:i/>
          <w:iCs/>
          <w:color w:val="127CC0" w:themeColor="accent2"/>
          <w:lang w:val="en-US"/>
        </w:rPr>
        <w:t>1400 mm.</w:t>
      </w:r>
    </w:p>
    <w:p w14:paraId="2F2E1720" w14:textId="77777777" w:rsidR="008B3B8B" w:rsidRPr="008B3B8B" w:rsidRDefault="00000000" w:rsidP="008B3B8B">
      <w:pPr>
        <w:jc w:val="both"/>
        <w:rPr>
          <w:i/>
          <w:iCs/>
          <w:color w:val="127CC0" w:themeColor="accent2"/>
          <w:lang w:val="en-US"/>
        </w:rPr>
      </w:pPr>
      <w:r w:rsidRPr="008B3B8B">
        <w:rPr>
          <w:i/>
          <w:iCs/>
          <w:color w:val="127CC0" w:themeColor="accent2"/>
          <w:lang w:val="en-US"/>
        </w:rPr>
        <w:t>1500 mm.]</w:t>
      </w:r>
    </w:p>
    <w:p w14:paraId="1639E3C5" w14:textId="77777777" w:rsidR="008B3B8B" w:rsidRPr="008B3B8B" w:rsidRDefault="00000000" w:rsidP="008B3B8B">
      <w:pPr>
        <w:spacing w:before="240"/>
        <w:rPr>
          <w:i/>
          <w:color w:val="FF0000"/>
        </w:rPr>
      </w:pPr>
      <w:r w:rsidRPr="008B3B8B">
        <w:rPr>
          <w:lang w:val="en-US"/>
        </w:rPr>
        <w:t>Top marks:</w:t>
      </w:r>
      <w:r w:rsidRPr="008B3B8B">
        <w:rPr>
          <w:lang w:val="en-US"/>
        </w:rPr>
        <w:tab/>
      </w:r>
      <w:r w:rsidRPr="008B3B8B">
        <w:rPr>
          <w:lang w:val="en-US"/>
        </w:rPr>
        <w:tab/>
      </w:r>
      <w:r w:rsidRPr="008B3B8B">
        <w:rPr>
          <w:lang w:val="en-US"/>
        </w:rPr>
        <w:tab/>
      </w:r>
      <w:r w:rsidRPr="008B3B8B">
        <w:rPr>
          <w:lang w:val="en-US"/>
        </w:rPr>
        <w:tab/>
      </w:r>
      <w:r w:rsidRPr="008B3B8B">
        <w:rPr>
          <w:rFonts w:cs="Arial"/>
          <w:i/>
          <w:color w:val="FF0000"/>
        </w:rPr>
        <w:t>[complete/edit]</w:t>
      </w:r>
    </w:p>
    <w:p w14:paraId="45E3B86F" w14:textId="77777777" w:rsidR="008B3B8B" w:rsidRPr="008B3B8B" w:rsidRDefault="00000000" w:rsidP="008B3B8B">
      <w:pPr>
        <w:jc w:val="both"/>
        <w:rPr>
          <w:i/>
          <w:iCs/>
          <w:color w:val="127CC0" w:themeColor="accent2"/>
          <w:lang w:val="en-US"/>
        </w:rPr>
      </w:pPr>
      <w:r w:rsidRPr="008B3B8B">
        <w:rPr>
          <w:i/>
          <w:iCs/>
          <w:color w:val="127CC0" w:themeColor="accent2"/>
          <w:lang w:val="en-US"/>
        </w:rPr>
        <w:t>[For example:</w:t>
      </w:r>
    </w:p>
    <w:p w14:paraId="4C27592F" w14:textId="77777777" w:rsidR="008B3B8B" w:rsidRPr="008B3B8B" w:rsidRDefault="00000000" w:rsidP="008B3B8B">
      <w:pPr>
        <w:jc w:val="both"/>
        <w:rPr>
          <w:i/>
          <w:iCs/>
          <w:color w:val="127CC0" w:themeColor="accent2"/>
          <w:lang w:val="en-US"/>
        </w:rPr>
      </w:pPr>
      <w:r w:rsidRPr="008B3B8B">
        <w:rPr>
          <w:i/>
          <w:iCs/>
          <w:color w:val="127CC0" w:themeColor="accent2"/>
          <w:lang w:val="en-US"/>
        </w:rPr>
        <w:t>Port</w:t>
      </w:r>
    </w:p>
    <w:p w14:paraId="1C953844" w14:textId="77777777" w:rsidR="008B3B8B" w:rsidRPr="008B3B8B" w:rsidRDefault="00000000" w:rsidP="008B3B8B">
      <w:pPr>
        <w:jc w:val="both"/>
        <w:rPr>
          <w:i/>
          <w:iCs/>
          <w:color w:val="127CC0" w:themeColor="accent2"/>
          <w:lang w:val="en-US"/>
        </w:rPr>
      </w:pPr>
      <w:r w:rsidRPr="008B3B8B">
        <w:rPr>
          <w:i/>
          <w:iCs/>
          <w:color w:val="127CC0" w:themeColor="accent2"/>
          <w:lang w:val="en-US"/>
        </w:rPr>
        <w:t>Starboard</w:t>
      </w:r>
    </w:p>
    <w:p w14:paraId="239C5A87" w14:textId="77777777" w:rsidR="008B3B8B" w:rsidRPr="008B3B8B" w:rsidRDefault="00000000" w:rsidP="008B3B8B">
      <w:pPr>
        <w:jc w:val="both"/>
        <w:rPr>
          <w:i/>
          <w:iCs/>
          <w:color w:val="127CC0" w:themeColor="accent2"/>
          <w:lang w:val="en-US"/>
        </w:rPr>
      </w:pPr>
      <w:r w:rsidRPr="008B3B8B">
        <w:rPr>
          <w:i/>
          <w:iCs/>
          <w:color w:val="127CC0" w:themeColor="accent2"/>
          <w:lang w:val="en-US"/>
        </w:rPr>
        <w:t>Safe water etc.]</w:t>
      </w:r>
    </w:p>
    <w:p w14:paraId="4049AE02" w14:textId="77777777" w:rsidR="008B3B8B" w:rsidRPr="008B3B8B" w:rsidRDefault="00000000" w:rsidP="008B3B8B">
      <w:pPr>
        <w:spacing w:before="240"/>
        <w:rPr>
          <w:i/>
          <w:color w:val="FF0000"/>
        </w:rPr>
      </w:pPr>
      <w:r w:rsidRPr="008B3B8B">
        <w:rPr>
          <w:lang w:val="en-US"/>
        </w:rPr>
        <w:t>Solar lantern:</w:t>
      </w:r>
      <w:r w:rsidRPr="008B3B8B">
        <w:rPr>
          <w:lang w:val="en-US"/>
        </w:rPr>
        <w:tab/>
      </w:r>
      <w:r w:rsidRPr="008B3B8B">
        <w:rPr>
          <w:lang w:val="en-US"/>
        </w:rPr>
        <w:tab/>
      </w:r>
      <w:r w:rsidRPr="008B3B8B">
        <w:rPr>
          <w:lang w:val="en-US"/>
        </w:rPr>
        <w:tab/>
      </w:r>
      <w:r w:rsidRPr="008B3B8B">
        <w:rPr>
          <w:lang w:val="en-US"/>
        </w:rPr>
        <w:tab/>
      </w:r>
      <w:r w:rsidRPr="008B3B8B">
        <w:rPr>
          <w:rFonts w:cs="Arial"/>
          <w:i/>
          <w:color w:val="FF0000"/>
        </w:rPr>
        <w:t>[complete/edit]</w:t>
      </w:r>
    </w:p>
    <w:p w14:paraId="65A548B5" w14:textId="77777777" w:rsidR="008B3B8B" w:rsidRPr="008B3B8B" w:rsidRDefault="00000000" w:rsidP="008B3B8B">
      <w:pPr>
        <w:jc w:val="both"/>
        <w:rPr>
          <w:i/>
          <w:iCs/>
          <w:color w:val="127CC0" w:themeColor="accent2"/>
          <w:lang w:val="en-US"/>
        </w:rPr>
      </w:pPr>
      <w:r w:rsidRPr="008B3B8B">
        <w:rPr>
          <w:i/>
          <w:iCs/>
          <w:color w:val="127CC0" w:themeColor="accent2"/>
          <w:lang w:val="en-US"/>
        </w:rPr>
        <w:t>[Select from:</w:t>
      </w:r>
    </w:p>
    <w:p w14:paraId="10E33A9F" w14:textId="77777777" w:rsidR="008B3B8B" w:rsidRPr="008B3B8B" w:rsidRDefault="00000000" w:rsidP="008B3B8B">
      <w:pPr>
        <w:jc w:val="both"/>
        <w:rPr>
          <w:i/>
          <w:iCs/>
          <w:color w:val="127CC0" w:themeColor="accent2"/>
          <w:lang w:val="en-US"/>
        </w:rPr>
      </w:pPr>
      <w:r w:rsidRPr="008B3B8B">
        <w:rPr>
          <w:i/>
          <w:iCs/>
          <w:color w:val="127CC0" w:themeColor="accent2"/>
          <w:lang w:val="en-US"/>
        </w:rPr>
        <w:t>SL-15.</w:t>
      </w:r>
    </w:p>
    <w:p w14:paraId="784CAAB1" w14:textId="77777777" w:rsidR="008B3B8B" w:rsidRPr="008B3B8B" w:rsidRDefault="00000000" w:rsidP="008B3B8B">
      <w:pPr>
        <w:jc w:val="both"/>
        <w:rPr>
          <w:i/>
          <w:iCs/>
          <w:color w:val="127CC0" w:themeColor="accent2"/>
          <w:lang w:val="en-US"/>
        </w:rPr>
      </w:pPr>
      <w:r w:rsidRPr="008B3B8B">
        <w:rPr>
          <w:i/>
          <w:iCs/>
          <w:color w:val="127CC0" w:themeColor="accent2"/>
          <w:lang w:val="en-US"/>
        </w:rPr>
        <w:t>SL-60.</w:t>
      </w:r>
    </w:p>
    <w:p w14:paraId="303D4CB3" w14:textId="77777777" w:rsidR="008B3B8B" w:rsidRPr="008B3B8B" w:rsidRDefault="00000000" w:rsidP="008B3B8B">
      <w:pPr>
        <w:jc w:val="both"/>
        <w:rPr>
          <w:i/>
          <w:iCs/>
          <w:color w:val="127CC0" w:themeColor="accent2"/>
          <w:lang w:val="en-US"/>
        </w:rPr>
      </w:pPr>
      <w:r w:rsidRPr="008B3B8B">
        <w:rPr>
          <w:i/>
          <w:iCs/>
          <w:color w:val="127CC0" w:themeColor="accent2"/>
          <w:lang w:val="en-US"/>
        </w:rPr>
        <w:t>SL-70.</w:t>
      </w:r>
    </w:p>
    <w:p w14:paraId="3AB4475E" w14:textId="77777777" w:rsidR="008B3B8B" w:rsidRPr="008B3B8B" w:rsidRDefault="00000000" w:rsidP="008B3B8B">
      <w:pPr>
        <w:jc w:val="both"/>
        <w:rPr>
          <w:i/>
          <w:iCs/>
          <w:color w:val="127CC0" w:themeColor="accent2"/>
          <w:lang w:val="en-US"/>
        </w:rPr>
      </w:pPr>
      <w:r w:rsidRPr="008B3B8B">
        <w:rPr>
          <w:i/>
          <w:iCs/>
          <w:color w:val="127CC0" w:themeColor="accent2"/>
          <w:lang w:val="en-US"/>
        </w:rPr>
        <w:t>SL-75.</w:t>
      </w:r>
    </w:p>
    <w:p w14:paraId="3122C0E8" w14:textId="77777777" w:rsidR="008B3B8B" w:rsidRPr="008B3B8B" w:rsidRDefault="00000000" w:rsidP="008B3B8B">
      <w:pPr>
        <w:jc w:val="both"/>
        <w:rPr>
          <w:i/>
          <w:iCs/>
          <w:color w:val="127CC0" w:themeColor="accent2"/>
          <w:lang w:val="en-US"/>
        </w:rPr>
      </w:pPr>
      <w:r w:rsidRPr="008B3B8B">
        <w:rPr>
          <w:i/>
          <w:iCs/>
          <w:color w:val="127CC0" w:themeColor="accent2"/>
          <w:lang w:val="en-US"/>
        </w:rPr>
        <w:t>SL-C310.</w:t>
      </w:r>
    </w:p>
    <w:p w14:paraId="1D4F635E" w14:textId="77777777" w:rsidR="008B3B8B" w:rsidRPr="008B3B8B" w:rsidRDefault="00000000" w:rsidP="008B3B8B">
      <w:pPr>
        <w:jc w:val="both"/>
        <w:rPr>
          <w:i/>
          <w:iCs/>
          <w:color w:val="127CC0" w:themeColor="accent2"/>
          <w:lang w:val="en-US"/>
        </w:rPr>
      </w:pPr>
      <w:r w:rsidRPr="008B3B8B">
        <w:rPr>
          <w:i/>
          <w:iCs/>
          <w:color w:val="127CC0" w:themeColor="accent2"/>
          <w:lang w:val="en-US"/>
        </w:rPr>
        <w:t>SL-C410.</w:t>
      </w:r>
    </w:p>
    <w:p w14:paraId="09A3D3E2" w14:textId="77777777" w:rsidR="008B3B8B" w:rsidRPr="008B3B8B" w:rsidRDefault="00000000" w:rsidP="008B3B8B">
      <w:pPr>
        <w:jc w:val="both"/>
        <w:rPr>
          <w:i/>
          <w:iCs/>
          <w:color w:val="127CC0" w:themeColor="accent2"/>
          <w:lang w:val="en-US"/>
        </w:rPr>
      </w:pPr>
      <w:r w:rsidRPr="008B3B8B">
        <w:rPr>
          <w:i/>
          <w:iCs/>
          <w:color w:val="127CC0" w:themeColor="accent2"/>
          <w:lang w:val="en-US"/>
        </w:rPr>
        <w:t>SL-C415.</w:t>
      </w:r>
    </w:p>
    <w:p w14:paraId="6D044A8F" w14:textId="77777777" w:rsidR="008B3B8B" w:rsidRPr="008B3B8B" w:rsidRDefault="00000000" w:rsidP="008B3B8B">
      <w:pPr>
        <w:jc w:val="both"/>
        <w:rPr>
          <w:i/>
          <w:iCs/>
          <w:color w:val="127CC0" w:themeColor="accent2"/>
          <w:lang w:val="en-US"/>
        </w:rPr>
      </w:pPr>
      <w:r w:rsidRPr="008B3B8B">
        <w:rPr>
          <w:i/>
          <w:iCs/>
          <w:color w:val="127CC0" w:themeColor="accent2"/>
          <w:lang w:val="en-US"/>
        </w:rPr>
        <w:t>SL-C510.</w:t>
      </w:r>
    </w:p>
    <w:p w14:paraId="58AD3866" w14:textId="77777777" w:rsidR="008B3B8B" w:rsidRPr="008B3B8B" w:rsidRDefault="00000000" w:rsidP="008B3B8B">
      <w:pPr>
        <w:jc w:val="both"/>
        <w:rPr>
          <w:i/>
          <w:iCs/>
          <w:color w:val="127CC0" w:themeColor="accent2"/>
          <w:lang w:val="en-US"/>
        </w:rPr>
      </w:pPr>
      <w:r w:rsidRPr="008B3B8B">
        <w:rPr>
          <w:i/>
          <w:iCs/>
          <w:color w:val="127CC0" w:themeColor="accent2"/>
          <w:lang w:val="en-US"/>
        </w:rPr>
        <w:t>Refer to manufacturer’s datasheets.]</w:t>
      </w:r>
    </w:p>
    <w:p w14:paraId="085982FD" w14:textId="77777777" w:rsidR="008B3B8B" w:rsidRPr="008B3B8B" w:rsidRDefault="00000000" w:rsidP="008B3B8B">
      <w:pPr>
        <w:rPr>
          <w:lang w:val="en-US"/>
        </w:rPr>
      </w:pPr>
      <w:proofErr w:type="spellStart"/>
      <w:r w:rsidRPr="008B3B8B">
        <w:rPr>
          <w:lang w:val="en-US"/>
        </w:rPr>
        <w:t>Mould</w:t>
      </w:r>
      <w:proofErr w:type="spellEnd"/>
      <w:r w:rsidRPr="008B3B8B">
        <w:rPr>
          <w:lang w:val="en-US"/>
        </w:rPr>
        <w:t>-in graphics:</w:t>
      </w:r>
      <w:r w:rsidRPr="008B3B8B">
        <w:rPr>
          <w:lang w:val="en-US"/>
        </w:rPr>
        <w:tab/>
      </w:r>
      <w:r w:rsidRPr="008B3B8B">
        <w:rPr>
          <w:lang w:val="en-US"/>
        </w:rPr>
        <w:tab/>
      </w:r>
      <w:r w:rsidRPr="008B3B8B">
        <w:rPr>
          <w:lang w:val="en-US"/>
        </w:rPr>
        <w:tab/>
      </w:r>
      <w:r w:rsidRPr="008B3B8B">
        <w:rPr>
          <w:rFonts w:cs="Arial"/>
          <w:i/>
          <w:color w:val="FF0000"/>
        </w:rPr>
        <w:t>[complete/edit]</w:t>
      </w:r>
    </w:p>
    <w:p w14:paraId="6D02E6E5" w14:textId="77777777" w:rsidR="008B3B8B" w:rsidRPr="008B3B8B" w:rsidRDefault="00000000" w:rsidP="008B3B8B">
      <w:pPr>
        <w:jc w:val="both"/>
        <w:rPr>
          <w:i/>
          <w:iCs/>
          <w:color w:val="127CC0" w:themeColor="accent2"/>
          <w:lang w:val="en-US"/>
        </w:rPr>
      </w:pPr>
      <w:r w:rsidRPr="008B3B8B">
        <w:rPr>
          <w:i/>
          <w:iCs/>
          <w:color w:val="127CC0" w:themeColor="accent2"/>
          <w:lang w:val="en-US"/>
        </w:rPr>
        <w:t>[“Property of the NT Government” etc.]</w:t>
      </w:r>
    </w:p>
    <w:p w14:paraId="2360C7DE" w14:textId="77777777" w:rsidR="008B3B8B" w:rsidRPr="008B3B8B" w:rsidRDefault="008B3B8B" w:rsidP="008B3B8B">
      <w:pPr>
        <w:rPr>
          <w:b/>
        </w:rPr>
      </w:pPr>
    </w:p>
    <w:p w14:paraId="52E0600C" w14:textId="77777777" w:rsidR="008B3B8B" w:rsidRPr="008B3B8B" w:rsidRDefault="00000000" w:rsidP="008B3B8B">
      <w:pPr>
        <w:keepNext/>
        <w:rPr>
          <w:b/>
        </w:rPr>
      </w:pPr>
      <w:r w:rsidRPr="008B3B8B">
        <w:rPr>
          <w:b/>
        </w:rPr>
        <w:lastRenderedPageBreak/>
        <w:t>SSRW Clause 15.21.2 Buoy positioning table</w:t>
      </w:r>
    </w:p>
    <w:tbl>
      <w:tblPr>
        <w:tblStyle w:val="NTGtable1"/>
        <w:tblW w:w="5000" w:type="pct"/>
        <w:tblLook w:val="0620" w:firstRow="1" w:lastRow="0" w:firstColumn="0" w:lastColumn="0" w:noHBand="1" w:noVBand="1"/>
      </w:tblPr>
      <w:tblGrid>
        <w:gridCol w:w="1718"/>
        <w:gridCol w:w="1718"/>
        <w:gridCol w:w="1717"/>
        <w:gridCol w:w="1717"/>
        <w:gridCol w:w="1721"/>
        <w:gridCol w:w="1717"/>
      </w:tblGrid>
      <w:tr w:rsidR="00E83D9D" w14:paraId="74838ACB" w14:textId="77777777" w:rsidTr="00E83D9D">
        <w:trPr>
          <w:cnfStyle w:val="100000000000" w:firstRow="1" w:lastRow="0" w:firstColumn="0" w:lastColumn="0" w:oddVBand="0" w:evenVBand="0" w:oddHBand="0" w:evenHBand="0" w:firstRowFirstColumn="0" w:firstRowLastColumn="0" w:lastRowFirstColumn="0" w:lastRowLastColumn="0"/>
          <w:trHeight w:val="333"/>
        </w:trPr>
        <w:tc>
          <w:tcPr>
            <w:tcW w:w="5000" w:type="pct"/>
            <w:gridSpan w:val="6"/>
          </w:tcPr>
          <w:p w14:paraId="04D18262" w14:textId="77777777" w:rsidR="008B3B8B" w:rsidRPr="008B3B8B" w:rsidRDefault="00000000" w:rsidP="008B3B8B">
            <w:pPr>
              <w:keepNext/>
              <w:spacing w:after="120"/>
            </w:pPr>
            <w:r w:rsidRPr="008B3B8B">
              <w:t>Table - Buoy positioning</w:t>
            </w:r>
          </w:p>
        </w:tc>
      </w:tr>
      <w:tr w:rsidR="00E83D9D" w14:paraId="53FE1831" w14:textId="77777777" w:rsidTr="00E83D9D">
        <w:trPr>
          <w:trHeight w:val="333"/>
        </w:trPr>
        <w:tc>
          <w:tcPr>
            <w:tcW w:w="833" w:type="pct"/>
          </w:tcPr>
          <w:p w14:paraId="7570797D" w14:textId="77777777" w:rsidR="008B3B8B" w:rsidRPr="008B3B8B" w:rsidRDefault="00000000" w:rsidP="008B3B8B">
            <w:pPr>
              <w:keepNext/>
              <w:keepLines/>
              <w:spacing w:before="40" w:after="40"/>
              <w:jc w:val="center"/>
              <w:rPr>
                <w:b/>
              </w:rPr>
            </w:pPr>
            <w:r w:rsidRPr="008B3B8B">
              <w:rPr>
                <w:b/>
              </w:rPr>
              <w:t>Buoy number</w:t>
            </w:r>
          </w:p>
        </w:tc>
        <w:tc>
          <w:tcPr>
            <w:tcW w:w="833" w:type="pct"/>
          </w:tcPr>
          <w:p w14:paraId="76F1B867" w14:textId="77777777" w:rsidR="008B3B8B" w:rsidRPr="008B3B8B" w:rsidRDefault="00000000" w:rsidP="008B3B8B">
            <w:pPr>
              <w:keepNext/>
              <w:keepLines/>
              <w:spacing w:before="40" w:after="40"/>
              <w:jc w:val="center"/>
              <w:rPr>
                <w:b/>
              </w:rPr>
            </w:pPr>
            <w:r w:rsidRPr="008B3B8B">
              <w:rPr>
                <w:b/>
              </w:rPr>
              <w:t>Latitude</w:t>
            </w:r>
          </w:p>
        </w:tc>
        <w:tc>
          <w:tcPr>
            <w:tcW w:w="833" w:type="pct"/>
            <w:noWrap/>
          </w:tcPr>
          <w:p w14:paraId="323C3B55" w14:textId="77777777" w:rsidR="008B3B8B" w:rsidRPr="008B3B8B" w:rsidRDefault="00000000" w:rsidP="008B3B8B">
            <w:pPr>
              <w:keepNext/>
              <w:keepLines/>
              <w:spacing w:before="40" w:after="40"/>
              <w:jc w:val="center"/>
              <w:rPr>
                <w:b/>
              </w:rPr>
            </w:pPr>
            <w:r w:rsidRPr="008B3B8B">
              <w:rPr>
                <w:b/>
              </w:rPr>
              <w:t>Longitude</w:t>
            </w:r>
          </w:p>
        </w:tc>
        <w:tc>
          <w:tcPr>
            <w:tcW w:w="833" w:type="pct"/>
          </w:tcPr>
          <w:p w14:paraId="4BBD05B8" w14:textId="77777777" w:rsidR="008B3B8B" w:rsidRPr="008B3B8B" w:rsidRDefault="00000000" w:rsidP="008B3B8B">
            <w:pPr>
              <w:keepNext/>
              <w:keepLines/>
              <w:spacing w:before="40" w:after="40"/>
              <w:jc w:val="center"/>
              <w:rPr>
                <w:b/>
              </w:rPr>
            </w:pPr>
            <w:r w:rsidRPr="008B3B8B">
              <w:rPr>
                <w:b/>
              </w:rPr>
              <w:t>Type</w:t>
            </w:r>
          </w:p>
        </w:tc>
        <w:tc>
          <w:tcPr>
            <w:tcW w:w="835" w:type="pct"/>
            <w:noWrap/>
          </w:tcPr>
          <w:p w14:paraId="2D913584" w14:textId="77777777" w:rsidR="008B3B8B" w:rsidRPr="008B3B8B" w:rsidRDefault="00000000" w:rsidP="008B3B8B">
            <w:pPr>
              <w:keepNext/>
              <w:keepLines/>
              <w:spacing w:before="40" w:after="40"/>
              <w:jc w:val="center"/>
              <w:rPr>
                <w:b/>
              </w:rPr>
            </w:pPr>
            <w:r w:rsidRPr="008B3B8B">
              <w:rPr>
                <w:b/>
              </w:rPr>
              <w:t>Colour</w:t>
            </w:r>
          </w:p>
        </w:tc>
        <w:tc>
          <w:tcPr>
            <w:tcW w:w="833" w:type="pct"/>
          </w:tcPr>
          <w:p w14:paraId="36BEE258" w14:textId="77777777" w:rsidR="008B3B8B" w:rsidRPr="008B3B8B" w:rsidRDefault="00000000" w:rsidP="008B3B8B">
            <w:pPr>
              <w:keepNext/>
              <w:keepLines/>
              <w:spacing w:before="40" w:after="40"/>
              <w:jc w:val="center"/>
              <w:rPr>
                <w:b/>
              </w:rPr>
            </w:pPr>
            <w:r w:rsidRPr="008B3B8B">
              <w:rPr>
                <w:b/>
              </w:rPr>
              <w:t>Design water depth</w:t>
            </w:r>
          </w:p>
        </w:tc>
      </w:tr>
      <w:tr w:rsidR="00E83D9D" w14:paraId="46D84B4E" w14:textId="77777777" w:rsidTr="00E83D9D">
        <w:trPr>
          <w:trHeight w:val="333"/>
        </w:trPr>
        <w:tc>
          <w:tcPr>
            <w:tcW w:w="833" w:type="pct"/>
          </w:tcPr>
          <w:p w14:paraId="55F301EA" w14:textId="77777777" w:rsidR="008B3B8B" w:rsidRPr="008B3B8B" w:rsidRDefault="00000000" w:rsidP="008B3B8B">
            <w:pPr>
              <w:keepNext/>
              <w:keepLines/>
              <w:spacing w:before="40" w:after="40"/>
              <w:jc w:val="center"/>
            </w:pPr>
            <w:r w:rsidRPr="008B3B8B">
              <w:t>1</w:t>
            </w:r>
          </w:p>
        </w:tc>
        <w:tc>
          <w:tcPr>
            <w:tcW w:w="833" w:type="pct"/>
          </w:tcPr>
          <w:p w14:paraId="669D6059" w14:textId="77777777" w:rsidR="008B3B8B" w:rsidRPr="008B3B8B" w:rsidRDefault="00000000" w:rsidP="008B3B8B">
            <w:pPr>
              <w:keepNext/>
              <w:keepLines/>
              <w:spacing w:before="40" w:after="40"/>
              <w:jc w:val="center"/>
              <w:rPr>
                <w:i/>
                <w:color w:val="FF0000"/>
              </w:rPr>
            </w:pPr>
            <w:r w:rsidRPr="008B3B8B">
              <w:rPr>
                <w:i/>
                <w:color w:val="FF0000"/>
              </w:rPr>
              <w:t>complete</w:t>
            </w:r>
          </w:p>
        </w:tc>
        <w:tc>
          <w:tcPr>
            <w:tcW w:w="833" w:type="pct"/>
            <w:noWrap/>
          </w:tcPr>
          <w:p w14:paraId="3E861737" w14:textId="77777777" w:rsidR="008B3B8B" w:rsidRPr="008B3B8B" w:rsidRDefault="00000000" w:rsidP="008B3B8B">
            <w:pPr>
              <w:keepNext/>
              <w:keepLines/>
              <w:spacing w:before="40" w:after="40"/>
              <w:jc w:val="center"/>
            </w:pPr>
            <w:r w:rsidRPr="008B3B8B">
              <w:rPr>
                <w:i/>
                <w:color w:val="FF0000"/>
              </w:rPr>
              <w:t>complete</w:t>
            </w:r>
          </w:p>
        </w:tc>
        <w:tc>
          <w:tcPr>
            <w:tcW w:w="833" w:type="pct"/>
          </w:tcPr>
          <w:p w14:paraId="39356D80" w14:textId="77777777" w:rsidR="008B3B8B" w:rsidRPr="008B3B8B" w:rsidRDefault="00000000" w:rsidP="008B3B8B">
            <w:pPr>
              <w:keepNext/>
              <w:keepLines/>
              <w:spacing w:before="40" w:after="40"/>
              <w:jc w:val="center"/>
            </w:pPr>
            <w:r w:rsidRPr="008B3B8B">
              <w:rPr>
                <w:i/>
                <w:color w:val="FF0000"/>
              </w:rPr>
              <w:t>complete</w:t>
            </w:r>
          </w:p>
        </w:tc>
        <w:tc>
          <w:tcPr>
            <w:tcW w:w="835" w:type="pct"/>
            <w:noWrap/>
          </w:tcPr>
          <w:p w14:paraId="51B69D24" w14:textId="77777777" w:rsidR="008B3B8B" w:rsidRPr="008B3B8B" w:rsidRDefault="00000000" w:rsidP="008B3B8B">
            <w:pPr>
              <w:keepNext/>
              <w:keepLines/>
              <w:spacing w:before="40" w:after="40"/>
              <w:jc w:val="center"/>
            </w:pPr>
            <w:r w:rsidRPr="008B3B8B">
              <w:rPr>
                <w:i/>
                <w:color w:val="FF0000"/>
              </w:rPr>
              <w:t>complete</w:t>
            </w:r>
          </w:p>
        </w:tc>
        <w:tc>
          <w:tcPr>
            <w:tcW w:w="833" w:type="pct"/>
          </w:tcPr>
          <w:p w14:paraId="65B75F85" w14:textId="77777777" w:rsidR="008B3B8B" w:rsidRPr="008B3B8B" w:rsidRDefault="00000000" w:rsidP="008B3B8B">
            <w:pPr>
              <w:keepNext/>
              <w:keepLines/>
              <w:spacing w:before="40" w:after="40"/>
              <w:jc w:val="center"/>
              <w:rPr>
                <w:i/>
                <w:color w:val="FF0000"/>
              </w:rPr>
            </w:pPr>
            <w:r w:rsidRPr="008B3B8B">
              <w:rPr>
                <w:i/>
                <w:color w:val="FF0000"/>
              </w:rPr>
              <w:t>complete</w:t>
            </w:r>
          </w:p>
        </w:tc>
      </w:tr>
      <w:tr w:rsidR="00E83D9D" w14:paraId="019FE0E8" w14:textId="77777777" w:rsidTr="00E83D9D">
        <w:trPr>
          <w:trHeight w:val="333"/>
        </w:trPr>
        <w:tc>
          <w:tcPr>
            <w:tcW w:w="833" w:type="pct"/>
          </w:tcPr>
          <w:p w14:paraId="72CDCEF1" w14:textId="77777777" w:rsidR="008B3B8B" w:rsidRPr="008B3B8B" w:rsidRDefault="00000000" w:rsidP="008B3B8B">
            <w:pPr>
              <w:keepNext/>
              <w:keepLines/>
              <w:spacing w:before="40" w:after="40"/>
              <w:jc w:val="center"/>
            </w:pPr>
            <w:r w:rsidRPr="008B3B8B">
              <w:t>2</w:t>
            </w:r>
          </w:p>
        </w:tc>
        <w:tc>
          <w:tcPr>
            <w:tcW w:w="833" w:type="pct"/>
          </w:tcPr>
          <w:p w14:paraId="5C88EB0F" w14:textId="77777777" w:rsidR="008B3B8B" w:rsidRPr="008B3B8B" w:rsidRDefault="00000000" w:rsidP="008B3B8B">
            <w:pPr>
              <w:keepNext/>
              <w:keepLines/>
              <w:spacing w:before="40" w:after="40"/>
              <w:jc w:val="center"/>
            </w:pPr>
            <w:r w:rsidRPr="008B3B8B">
              <w:rPr>
                <w:i/>
                <w:color w:val="FF0000"/>
              </w:rPr>
              <w:t>complete</w:t>
            </w:r>
          </w:p>
        </w:tc>
        <w:tc>
          <w:tcPr>
            <w:tcW w:w="833" w:type="pct"/>
            <w:noWrap/>
          </w:tcPr>
          <w:p w14:paraId="0BAE93DE" w14:textId="77777777" w:rsidR="008B3B8B" w:rsidRPr="008B3B8B" w:rsidRDefault="00000000" w:rsidP="008B3B8B">
            <w:pPr>
              <w:keepNext/>
              <w:keepLines/>
              <w:spacing w:before="40" w:after="40"/>
              <w:jc w:val="center"/>
            </w:pPr>
            <w:r w:rsidRPr="008B3B8B">
              <w:rPr>
                <w:i/>
                <w:color w:val="FF0000"/>
              </w:rPr>
              <w:t>complete</w:t>
            </w:r>
          </w:p>
        </w:tc>
        <w:tc>
          <w:tcPr>
            <w:tcW w:w="833" w:type="pct"/>
          </w:tcPr>
          <w:p w14:paraId="436B50F6" w14:textId="77777777" w:rsidR="008B3B8B" w:rsidRPr="008B3B8B" w:rsidRDefault="00000000" w:rsidP="008B3B8B">
            <w:pPr>
              <w:keepNext/>
              <w:keepLines/>
              <w:spacing w:before="40" w:after="40"/>
              <w:jc w:val="center"/>
            </w:pPr>
            <w:r w:rsidRPr="008B3B8B">
              <w:rPr>
                <w:i/>
                <w:color w:val="FF0000"/>
              </w:rPr>
              <w:t>complete</w:t>
            </w:r>
          </w:p>
        </w:tc>
        <w:tc>
          <w:tcPr>
            <w:tcW w:w="835" w:type="pct"/>
            <w:noWrap/>
          </w:tcPr>
          <w:p w14:paraId="070DD8BE" w14:textId="77777777" w:rsidR="008B3B8B" w:rsidRPr="008B3B8B" w:rsidRDefault="00000000" w:rsidP="008B3B8B">
            <w:pPr>
              <w:keepNext/>
              <w:keepLines/>
              <w:spacing w:before="40" w:after="40"/>
              <w:jc w:val="center"/>
            </w:pPr>
            <w:r w:rsidRPr="008B3B8B">
              <w:rPr>
                <w:i/>
                <w:color w:val="FF0000"/>
              </w:rPr>
              <w:t>complete</w:t>
            </w:r>
          </w:p>
        </w:tc>
        <w:tc>
          <w:tcPr>
            <w:tcW w:w="833" w:type="pct"/>
          </w:tcPr>
          <w:p w14:paraId="3940AFAA" w14:textId="77777777" w:rsidR="008B3B8B" w:rsidRPr="008B3B8B" w:rsidRDefault="00000000" w:rsidP="008B3B8B">
            <w:pPr>
              <w:keepNext/>
              <w:keepLines/>
              <w:spacing w:before="40" w:after="40"/>
              <w:jc w:val="center"/>
              <w:rPr>
                <w:i/>
                <w:color w:val="FF0000"/>
              </w:rPr>
            </w:pPr>
            <w:r w:rsidRPr="008B3B8B">
              <w:rPr>
                <w:i/>
                <w:color w:val="FF0000"/>
              </w:rPr>
              <w:t>complete</w:t>
            </w:r>
          </w:p>
        </w:tc>
      </w:tr>
      <w:tr w:rsidR="00E83D9D" w14:paraId="5FBEAF32" w14:textId="77777777" w:rsidTr="00E83D9D">
        <w:trPr>
          <w:trHeight w:val="333"/>
        </w:trPr>
        <w:tc>
          <w:tcPr>
            <w:tcW w:w="833" w:type="pct"/>
          </w:tcPr>
          <w:p w14:paraId="6D83D715" w14:textId="77777777" w:rsidR="008B3B8B" w:rsidRPr="008B3B8B" w:rsidRDefault="00000000" w:rsidP="008B3B8B">
            <w:pPr>
              <w:keepNext/>
              <w:keepLines/>
              <w:spacing w:before="40" w:after="40"/>
              <w:jc w:val="center"/>
            </w:pPr>
            <w:r w:rsidRPr="008B3B8B">
              <w:t>3</w:t>
            </w:r>
          </w:p>
        </w:tc>
        <w:tc>
          <w:tcPr>
            <w:tcW w:w="833" w:type="pct"/>
          </w:tcPr>
          <w:p w14:paraId="75DF2050" w14:textId="77777777" w:rsidR="008B3B8B" w:rsidRPr="008B3B8B" w:rsidRDefault="00000000" w:rsidP="008B3B8B">
            <w:pPr>
              <w:keepNext/>
              <w:keepLines/>
              <w:spacing w:before="40" w:after="40"/>
              <w:jc w:val="center"/>
            </w:pPr>
            <w:r w:rsidRPr="008B3B8B">
              <w:rPr>
                <w:i/>
                <w:color w:val="FF0000"/>
              </w:rPr>
              <w:t>complete</w:t>
            </w:r>
          </w:p>
        </w:tc>
        <w:tc>
          <w:tcPr>
            <w:tcW w:w="833" w:type="pct"/>
            <w:noWrap/>
          </w:tcPr>
          <w:p w14:paraId="0BE780CC" w14:textId="77777777" w:rsidR="008B3B8B" w:rsidRPr="008B3B8B" w:rsidRDefault="00000000" w:rsidP="008B3B8B">
            <w:pPr>
              <w:keepNext/>
              <w:keepLines/>
              <w:spacing w:before="40" w:after="40"/>
              <w:jc w:val="center"/>
            </w:pPr>
            <w:r w:rsidRPr="008B3B8B">
              <w:rPr>
                <w:i/>
                <w:color w:val="FF0000"/>
              </w:rPr>
              <w:t>complete</w:t>
            </w:r>
          </w:p>
        </w:tc>
        <w:tc>
          <w:tcPr>
            <w:tcW w:w="833" w:type="pct"/>
          </w:tcPr>
          <w:p w14:paraId="4B44BC98" w14:textId="77777777" w:rsidR="008B3B8B" w:rsidRPr="008B3B8B" w:rsidRDefault="00000000" w:rsidP="008B3B8B">
            <w:pPr>
              <w:keepNext/>
              <w:keepLines/>
              <w:spacing w:before="40" w:after="40"/>
              <w:jc w:val="center"/>
            </w:pPr>
            <w:r w:rsidRPr="008B3B8B">
              <w:rPr>
                <w:i/>
                <w:color w:val="FF0000"/>
              </w:rPr>
              <w:t>complete</w:t>
            </w:r>
          </w:p>
        </w:tc>
        <w:tc>
          <w:tcPr>
            <w:tcW w:w="835" w:type="pct"/>
            <w:noWrap/>
          </w:tcPr>
          <w:p w14:paraId="2703ECAF" w14:textId="77777777" w:rsidR="008B3B8B" w:rsidRPr="008B3B8B" w:rsidRDefault="00000000" w:rsidP="008B3B8B">
            <w:pPr>
              <w:keepNext/>
              <w:keepLines/>
              <w:spacing w:before="40" w:after="40"/>
              <w:jc w:val="center"/>
            </w:pPr>
            <w:r w:rsidRPr="008B3B8B">
              <w:rPr>
                <w:i/>
                <w:color w:val="FF0000"/>
              </w:rPr>
              <w:t>complete</w:t>
            </w:r>
          </w:p>
        </w:tc>
        <w:tc>
          <w:tcPr>
            <w:tcW w:w="833" w:type="pct"/>
          </w:tcPr>
          <w:p w14:paraId="5C9BCAC4" w14:textId="77777777" w:rsidR="008B3B8B" w:rsidRPr="008B3B8B" w:rsidRDefault="00000000" w:rsidP="008B3B8B">
            <w:pPr>
              <w:keepNext/>
              <w:keepLines/>
              <w:spacing w:before="40" w:after="40"/>
              <w:jc w:val="center"/>
              <w:rPr>
                <w:i/>
                <w:color w:val="FF0000"/>
              </w:rPr>
            </w:pPr>
            <w:r w:rsidRPr="008B3B8B">
              <w:rPr>
                <w:i/>
                <w:color w:val="FF0000"/>
              </w:rPr>
              <w:t>complete</w:t>
            </w:r>
          </w:p>
        </w:tc>
      </w:tr>
      <w:tr w:rsidR="00E83D9D" w14:paraId="31B04ED4" w14:textId="77777777" w:rsidTr="00E83D9D">
        <w:trPr>
          <w:trHeight w:val="333"/>
        </w:trPr>
        <w:tc>
          <w:tcPr>
            <w:tcW w:w="833" w:type="pct"/>
          </w:tcPr>
          <w:p w14:paraId="315403E1" w14:textId="77777777" w:rsidR="008B3B8B" w:rsidRPr="008B3B8B" w:rsidRDefault="00000000" w:rsidP="008B3B8B">
            <w:pPr>
              <w:spacing w:before="40" w:after="40"/>
              <w:jc w:val="center"/>
            </w:pPr>
            <w:r w:rsidRPr="008B3B8B">
              <w:t>4</w:t>
            </w:r>
          </w:p>
        </w:tc>
        <w:tc>
          <w:tcPr>
            <w:tcW w:w="833" w:type="pct"/>
          </w:tcPr>
          <w:p w14:paraId="7F25AC18" w14:textId="77777777" w:rsidR="008B3B8B" w:rsidRPr="008B3B8B" w:rsidRDefault="00000000" w:rsidP="008B3B8B">
            <w:pPr>
              <w:spacing w:before="40" w:after="40"/>
              <w:jc w:val="center"/>
            </w:pPr>
            <w:r w:rsidRPr="008B3B8B">
              <w:rPr>
                <w:i/>
                <w:color w:val="FF0000"/>
              </w:rPr>
              <w:t>complete</w:t>
            </w:r>
          </w:p>
        </w:tc>
        <w:tc>
          <w:tcPr>
            <w:tcW w:w="833" w:type="pct"/>
            <w:noWrap/>
          </w:tcPr>
          <w:p w14:paraId="6348215B" w14:textId="77777777" w:rsidR="008B3B8B" w:rsidRPr="008B3B8B" w:rsidRDefault="00000000" w:rsidP="008B3B8B">
            <w:pPr>
              <w:spacing w:before="40" w:after="40"/>
              <w:jc w:val="center"/>
            </w:pPr>
            <w:r w:rsidRPr="008B3B8B">
              <w:rPr>
                <w:i/>
                <w:color w:val="FF0000"/>
              </w:rPr>
              <w:t>complete</w:t>
            </w:r>
          </w:p>
        </w:tc>
        <w:tc>
          <w:tcPr>
            <w:tcW w:w="833" w:type="pct"/>
          </w:tcPr>
          <w:p w14:paraId="61349E03" w14:textId="77777777" w:rsidR="008B3B8B" w:rsidRPr="008B3B8B" w:rsidRDefault="00000000" w:rsidP="008B3B8B">
            <w:pPr>
              <w:spacing w:before="40" w:after="40"/>
              <w:jc w:val="center"/>
            </w:pPr>
            <w:r w:rsidRPr="008B3B8B">
              <w:rPr>
                <w:i/>
                <w:color w:val="FF0000"/>
              </w:rPr>
              <w:t>complete</w:t>
            </w:r>
          </w:p>
        </w:tc>
        <w:tc>
          <w:tcPr>
            <w:tcW w:w="835" w:type="pct"/>
            <w:noWrap/>
          </w:tcPr>
          <w:p w14:paraId="3A9EBFE4" w14:textId="77777777" w:rsidR="008B3B8B" w:rsidRPr="008B3B8B" w:rsidRDefault="00000000" w:rsidP="008B3B8B">
            <w:pPr>
              <w:spacing w:before="40" w:after="40"/>
              <w:jc w:val="center"/>
            </w:pPr>
            <w:r w:rsidRPr="008B3B8B">
              <w:rPr>
                <w:i/>
                <w:color w:val="FF0000"/>
              </w:rPr>
              <w:t>complete</w:t>
            </w:r>
          </w:p>
        </w:tc>
        <w:tc>
          <w:tcPr>
            <w:tcW w:w="833" w:type="pct"/>
          </w:tcPr>
          <w:p w14:paraId="77346FC2" w14:textId="77777777" w:rsidR="008B3B8B" w:rsidRPr="008B3B8B" w:rsidRDefault="00000000" w:rsidP="008B3B8B">
            <w:pPr>
              <w:spacing w:before="40" w:after="40"/>
              <w:jc w:val="center"/>
              <w:rPr>
                <w:i/>
                <w:color w:val="FF0000"/>
              </w:rPr>
            </w:pPr>
            <w:r w:rsidRPr="008B3B8B">
              <w:rPr>
                <w:i/>
                <w:color w:val="FF0000"/>
              </w:rPr>
              <w:t>complete</w:t>
            </w:r>
          </w:p>
        </w:tc>
      </w:tr>
    </w:tbl>
    <w:p w14:paraId="53CCDD7A" w14:textId="77777777" w:rsidR="008B3B8B" w:rsidRPr="008B3B8B" w:rsidRDefault="00000000" w:rsidP="008B3B8B">
      <w:pPr>
        <w:jc w:val="both"/>
        <w:rPr>
          <w:i/>
          <w:iCs/>
          <w:color w:val="127CC0" w:themeColor="accent2"/>
          <w:lang w:val="en-US"/>
        </w:rPr>
      </w:pPr>
      <w:r w:rsidRPr="008B3B8B">
        <w:rPr>
          <w:i/>
          <w:iCs/>
          <w:color w:val="127CC0" w:themeColor="accent2"/>
          <w:lang w:val="en-US"/>
        </w:rPr>
        <w:t>[Latitude and Longitude: Consult with NT MSB.</w:t>
      </w:r>
    </w:p>
    <w:p w14:paraId="75596F94" w14:textId="77777777" w:rsidR="008B3B8B" w:rsidRPr="008B3B8B" w:rsidRDefault="00000000" w:rsidP="008B3B8B">
      <w:pPr>
        <w:jc w:val="both"/>
        <w:rPr>
          <w:b/>
          <w:i/>
          <w:iCs/>
          <w:color w:val="127CC0" w:themeColor="accent2"/>
          <w:lang w:val="en-US"/>
        </w:rPr>
      </w:pPr>
      <w:r w:rsidRPr="008B3B8B">
        <w:rPr>
          <w:b/>
          <w:i/>
          <w:iCs/>
          <w:color w:val="127CC0" w:themeColor="accent2"/>
          <w:lang w:val="en-US"/>
        </w:rPr>
        <w:t xml:space="preserve">Type: </w:t>
      </w:r>
      <w:r w:rsidRPr="008B3B8B">
        <w:rPr>
          <w:i/>
          <w:iCs/>
          <w:color w:val="127CC0" w:themeColor="accent2"/>
          <w:lang w:val="en-US"/>
        </w:rPr>
        <w:t xml:space="preserve">SL-B1500, </w:t>
      </w:r>
      <w:proofErr w:type="spellStart"/>
      <w:r w:rsidRPr="008B3B8B">
        <w:rPr>
          <w:i/>
          <w:iCs/>
          <w:color w:val="127CC0" w:themeColor="accent2"/>
          <w:lang w:val="en-US"/>
        </w:rPr>
        <w:t>Aquafloat</w:t>
      </w:r>
      <w:proofErr w:type="spellEnd"/>
      <w:r w:rsidRPr="008B3B8B">
        <w:rPr>
          <w:i/>
          <w:iCs/>
          <w:color w:val="127CC0" w:themeColor="accent2"/>
          <w:lang w:val="en-US"/>
        </w:rPr>
        <w:t xml:space="preserve"> 800 etc.</w:t>
      </w:r>
    </w:p>
    <w:p w14:paraId="031A6DF1" w14:textId="77777777" w:rsidR="008B3B8B" w:rsidRPr="008B3B8B" w:rsidRDefault="00000000" w:rsidP="008B3B8B">
      <w:pPr>
        <w:jc w:val="both"/>
        <w:rPr>
          <w:b/>
          <w:i/>
          <w:iCs/>
          <w:color w:val="127CC0" w:themeColor="accent2"/>
          <w:lang w:val="en-US"/>
        </w:rPr>
      </w:pPr>
      <w:proofErr w:type="spellStart"/>
      <w:r w:rsidRPr="008B3B8B">
        <w:rPr>
          <w:b/>
          <w:i/>
          <w:iCs/>
          <w:color w:val="127CC0" w:themeColor="accent2"/>
          <w:lang w:val="en-US"/>
        </w:rPr>
        <w:t>Colour</w:t>
      </w:r>
      <w:proofErr w:type="spellEnd"/>
      <w:r w:rsidRPr="008B3B8B">
        <w:rPr>
          <w:b/>
          <w:i/>
          <w:iCs/>
          <w:color w:val="127CC0" w:themeColor="accent2"/>
          <w:lang w:val="en-US"/>
        </w:rPr>
        <w:t xml:space="preserve">: </w:t>
      </w:r>
      <w:r w:rsidRPr="008B3B8B">
        <w:rPr>
          <w:i/>
          <w:iCs/>
          <w:color w:val="127CC0" w:themeColor="accent2"/>
          <w:lang w:val="en-US"/>
        </w:rPr>
        <w:t>Red, Green, White, Yellow, Blue.]</w:t>
      </w:r>
    </w:p>
    <w:p w14:paraId="27F85CB1" w14:textId="77777777" w:rsidR="008B3B8B" w:rsidRPr="008B3B8B" w:rsidRDefault="00000000" w:rsidP="008B3B8B">
      <w:pPr>
        <w:rPr>
          <w:b/>
        </w:rPr>
      </w:pPr>
      <w:r w:rsidRPr="008B3B8B">
        <w:rPr>
          <w:b/>
        </w:rPr>
        <w:t>SSRW Clause 15.21.3 Solar marine lantern</w:t>
      </w:r>
    </w:p>
    <w:p w14:paraId="7E08B73C" w14:textId="77777777" w:rsidR="008B3B8B" w:rsidRPr="008B3B8B" w:rsidRDefault="00000000" w:rsidP="008B3B8B">
      <w:pPr>
        <w:jc w:val="both"/>
        <w:rPr>
          <w:i/>
          <w:iCs/>
          <w:color w:val="127CC0" w:themeColor="accent2"/>
          <w:lang w:val="en-US"/>
        </w:rPr>
      </w:pPr>
      <w:r w:rsidRPr="008B3B8B">
        <w:rPr>
          <w:i/>
          <w:iCs/>
          <w:color w:val="127CC0" w:themeColor="accent2"/>
          <w:lang w:val="en-US"/>
        </w:rPr>
        <w:t>[Delete this clause if no solar marine lanterns are required in the project.]</w:t>
      </w:r>
    </w:p>
    <w:p w14:paraId="2F6A6DD6" w14:textId="77777777" w:rsidR="008B3B8B" w:rsidRPr="008B3B8B" w:rsidRDefault="00000000" w:rsidP="008B3B8B">
      <w:pPr>
        <w:rPr>
          <w:lang w:val="en-US"/>
        </w:rPr>
      </w:pPr>
      <w:r w:rsidRPr="008B3B8B">
        <w:rPr>
          <w:lang w:val="en-US"/>
        </w:rPr>
        <w:t>Visibility:</w:t>
      </w:r>
      <w:r w:rsidRPr="008B3B8B">
        <w:rPr>
          <w:lang w:val="en-US"/>
        </w:rPr>
        <w:tab/>
      </w:r>
      <w:r w:rsidRPr="008B3B8B">
        <w:rPr>
          <w:lang w:val="en-US"/>
        </w:rPr>
        <w:tab/>
      </w:r>
      <w:r w:rsidRPr="008B3B8B">
        <w:rPr>
          <w:lang w:val="en-US"/>
        </w:rPr>
        <w:tab/>
      </w:r>
      <w:r w:rsidRPr="008B3B8B">
        <w:rPr>
          <w:lang w:val="en-US"/>
        </w:rPr>
        <w:tab/>
      </w:r>
      <w:r w:rsidRPr="008B3B8B">
        <w:rPr>
          <w:rFonts w:cs="Arial"/>
          <w:i/>
          <w:color w:val="FF0000"/>
        </w:rPr>
        <w:t>[complete/edit]</w:t>
      </w:r>
    </w:p>
    <w:p w14:paraId="21047A18" w14:textId="77777777" w:rsidR="008B3B8B" w:rsidRPr="008B3B8B" w:rsidRDefault="00000000" w:rsidP="008B3B8B">
      <w:pPr>
        <w:jc w:val="both"/>
        <w:rPr>
          <w:i/>
          <w:iCs/>
          <w:color w:val="127CC0" w:themeColor="accent2"/>
          <w:lang w:val="en-US"/>
        </w:rPr>
      </w:pPr>
      <w:r w:rsidRPr="008B3B8B">
        <w:rPr>
          <w:i/>
          <w:iCs/>
          <w:color w:val="127CC0" w:themeColor="accent2"/>
          <w:lang w:val="en-US"/>
        </w:rPr>
        <w:t>[Select from:</w:t>
      </w:r>
    </w:p>
    <w:p w14:paraId="43CCABE8" w14:textId="77777777" w:rsidR="008B3B8B" w:rsidRPr="008B3B8B" w:rsidRDefault="00000000" w:rsidP="008B3B8B">
      <w:pPr>
        <w:jc w:val="both"/>
        <w:rPr>
          <w:i/>
          <w:iCs/>
          <w:color w:val="127CC0" w:themeColor="accent2"/>
          <w:lang w:val="en-US"/>
        </w:rPr>
      </w:pPr>
      <w:r w:rsidRPr="008B3B8B">
        <w:rPr>
          <w:i/>
          <w:iCs/>
          <w:color w:val="127CC0" w:themeColor="accent2"/>
          <w:lang w:val="en-US"/>
        </w:rPr>
        <w:t>1-2 NM.</w:t>
      </w:r>
    </w:p>
    <w:p w14:paraId="1DEBBE2C" w14:textId="77777777" w:rsidR="008B3B8B" w:rsidRPr="008B3B8B" w:rsidRDefault="00000000" w:rsidP="008B3B8B">
      <w:pPr>
        <w:jc w:val="both"/>
        <w:rPr>
          <w:i/>
          <w:iCs/>
          <w:color w:val="127CC0" w:themeColor="accent2"/>
          <w:lang w:val="en-US"/>
        </w:rPr>
      </w:pPr>
      <w:r w:rsidRPr="008B3B8B">
        <w:rPr>
          <w:i/>
          <w:iCs/>
          <w:color w:val="127CC0" w:themeColor="accent2"/>
          <w:lang w:val="en-US"/>
        </w:rPr>
        <w:t>2-3 NM.</w:t>
      </w:r>
    </w:p>
    <w:p w14:paraId="77EB5E1F" w14:textId="77777777" w:rsidR="008B3B8B" w:rsidRPr="008B3B8B" w:rsidRDefault="00000000" w:rsidP="008B3B8B">
      <w:pPr>
        <w:jc w:val="both"/>
        <w:rPr>
          <w:i/>
          <w:iCs/>
          <w:color w:val="127CC0" w:themeColor="accent2"/>
          <w:lang w:val="en-US"/>
        </w:rPr>
      </w:pPr>
      <w:r w:rsidRPr="008B3B8B">
        <w:rPr>
          <w:i/>
          <w:iCs/>
          <w:color w:val="127CC0" w:themeColor="accent2"/>
          <w:lang w:val="en-US"/>
        </w:rPr>
        <w:t>3-5 NM.</w:t>
      </w:r>
    </w:p>
    <w:p w14:paraId="1B86B7AF" w14:textId="77777777" w:rsidR="008B3B8B" w:rsidRPr="008B3B8B" w:rsidRDefault="00000000" w:rsidP="008B3B8B">
      <w:pPr>
        <w:jc w:val="both"/>
        <w:rPr>
          <w:i/>
          <w:iCs/>
          <w:color w:val="127CC0" w:themeColor="accent2"/>
          <w:lang w:val="en-US"/>
        </w:rPr>
      </w:pPr>
      <w:r w:rsidRPr="008B3B8B">
        <w:rPr>
          <w:i/>
          <w:iCs/>
          <w:color w:val="127CC0" w:themeColor="accent2"/>
          <w:lang w:val="en-US"/>
        </w:rPr>
        <w:t>5-9 NM.</w:t>
      </w:r>
    </w:p>
    <w:p w14:paraId="1A41881F" w14:textId="77777777" w:rsidR="008B3B8B" w:rsidRPr="008B3B8B" w:rsidRDefault="00000000" w:rsidP="008B3B8B">
      <w:pPr>
        <w:jc w:val="both"/>
        <w:rPr>
          <w:i/>
          <w:iCs/>
          <w:color w:val="127CC0" w:themeColor="accent2"/>
          <w:lang w:val="en-US"/>
        </w:rPr>
      </w:pPr>
      <w:r w:rsidRPr="008B3B8B">
        <w:rPr>
          <w:i/>
          <w:iCs/>
          <w:color w:val="127CC0" w:themeColor="accent2"/>
          <w:lang w:val="en-US"/>
        </w:rPr>
        <w:t>Refer to manufacturer’s datasheets.</w:t>
      </w:r>
    </w:p>
    <w:p w14:paraId="5F0FD50B" w14:textId="77777777" w:rsidR="008B3B8B" w:rsidRPr="008B3B8B" w:rsidRDefault="00000000" w:rsidP="008B3B8B">
      <w:pPr>
        <w:jc w:val="both"/>
        <w:rPr>
          <w:i/>
          <w:iCs/>
          <w:color w:val="127CC0" w:themeColor="accent2"/>
          <w:lang w:val="en-US"/>
        </w:rPr>
      </w:pPr>
      <w:r w:rsidRPr="008B3B8B">
        <w:rPr>
          <w:i/>
          <w:iCs/>
          <w:color w:val="127CC0" w:themeColor="accent2"/>
          <w:lang w:val="en-US"/>
        </w:rPr>
        <w:t>Visibility (nautical miles) to NT MSB requirements.]</w:t>
      </w:r>
    </w:p>
    <w:p w14:paraId="7D6CE148" w14:textId="77777777" w:rsidR="008B3B8B" w:rsidRPr="008B3B8B" w:rsidRDefault="00000000" w:rsidP="008B3B8B">
      <w:pPr>
        <w:spacing w:before="240"/>
        <w:rPr>
          <w:rFonts w:cs="Arial"/>
          <w:i/>
          <w:color w:val="FF0000"/>
        </w:rPr>
      </w:pPr>
      <w:r w:rsidRPr="008B3B8B">
        <w:t>Signal colour to IALA E-200-1:</w:t>
      </w:r>
      <w:r w:rsidRPr="008B3B8B">
        <w:rPr>
          <w:lang w:val="en-US"/>
        </w:rPr>
        <w:t xml:space="preserve"> </w:t>
      </w:r>
      <w:r w:rsidRPr="008B3B8B">
        <w:rPr>
          <w:lang w:val="en-US"/>
        </w:rPr>
        <w:tab/>
      </w:r>
      <w:r w:rsidRPr="008B3B8B">
        <w:rPr>
          <w:rFonts w:cs="Arial"/>
          <w:i/>
          <w:color w:val="FF0000"/>
        </w:rPr>
        <w:t>[complete/edit]</w:t>
      </w:r>
    </w:p>
    <w:p w14:paraId="550B82A3" w14:textId="77777777" w:rsidR="008B3B8B" w:rsidRPr="008B3B8B" w:rsidRDefault="00000000" w:rsidP="008B3B8B">
      <w:pPr>
        <w:jc w:val="both"/>
        <w:rPr>
          <w:i/>
          <w:iCs/>
          <w:color w:val="127CC0" w:themeColor="accent2"/>
          <w:lang w:val="en-US"/>
        </w:rPr>
      </w:pPr>
      <w:r w:rsidRPr="008B3B8B">
        <w:rPr>
          <w:i/>
          <w:iCs/>
          <w:color w:val="127CC0" w:themeColor="accent2"/>
          <w:lang w:val="en-US"/>
        </w:rPr>
        <w:t>[Select from:</w:t>
      </w:r>
    </w:p>
    <w:p w14:paraId="359F8E3E" w14:textId="77777777" w:rsidR="008B3B8B" w:rsidRPr="008B3B8B" w:rsidRDefault="00000000" w:rsidP="008B3B8B">
      <w:pPr>
        <w:jc w:val="both"/>
        <w:rPr>
          <w:i/>
          <w:iCs/>
          <w:color w:val="127CC0" w:themeColor="accent2"/>
          <w:lang w:val="en-US"/>
        </w:rPr>
      </w:pPr>
      <w:r w:rsidRPr="008B3B8B">
        <w:rPr>
          <w:i/>
          <w:iCs/>
          <w:color w:val="127CC0" w:themeColor="accent2"/>
          <w:lang w:val="en-US"/>
        </w:rPr>
        <w:t>Red.</w:t>
      </w:r>
    </w:p>
    <w:p w14:paraId="4520B0FF" w14:textId="77777777" w:rsidR="008B3B8B" w:rsidRPr="008B3B8B" w:rsidRDefault="00000000" w:rsidP="008B3B8B">
      <w:pPr>
        <w:jc w:val="both"/>
        <w:rPr>
          <w:i/>
          <w:iCs/>
          <w:color w:val="127CC0" w:themeColor="accent2"/>
          <w:lang w:val="en-US"/>
        </w:rPr>
      </w:pPr>
      <w:r w:rsidRPr="008B3B8B">
        <w:rPr>
          <w:i/>
          <w:iCs/>
          <w:color w:val="127CC0" w:themeColor="accent2"/>
          <w:lang w:val="en-US"/>
        </w:rPr>
        <w:t>Green.</w:t>
      </w:r>
    </w:p>
    <w:p w14:paraId="123303A0" w14:textId="77777777" w:rsidR="008B3B8B" w:rsidRPr="008B3B8B" w:rsidRDefault="00000000" w:rsidP="008B3B8B">
      <w:pPr>
        <w:jc w:val="both"/>
        <w:rPr>
          <w:i/>
          <w:iCs/>
          <w:color w:val="127CC0" w:themeColor="accent2"/>
          <w:lang w:val="en-US"/>
        </w:rPr>
      </w:pPr>
      <w:r w:rsidRPr="008B3B8B">
        <w:rPr>
          <w:i/>
          <w:iCs/>
          <w:color w:val="127CC0" w:themeColor="accent2"/>
          <w:lang w:val="en-US"/>
        </w:rPr>
        <w:t>White.</w:t>
      </w:r>
    </w:p>
    <w:p w14:paraId="4A1ED48F" w14:textId="77777777" w:rsidR="008B3B8B" w:rsidRPr="008B3B8B" w:rsidRDefault="00000000" w:rsidP="008B3B8B">
      <w:pPr>
        <w:jc w:val="both"/>
        <w:rPr>
          <w:i/>
          <w:iCs/>
          <w:color w:val="127CC0" w:themeColor="accent2"/>
          <w:lang w:val="en-US"/>
        </w:rPr>
      </w:pPr>
      <w:r w:rsidRPr="008B3B8B">
        <w:rPr>
          <w:i/>
          <w:iCs/>
          <w:color w:val="127CC0" w:themeColor="accent2"/>
          <w:lang w:val="en-US"/>
        </w:rPr>
        <w:t>Yellow.</w:t>
      </w:r>
    </w:p>
    <w:p w14:paraId="1BCD5E13" w14:textId="77777777" w:rsidR="008B3B8B" w:rsidRPr="008B3B8B" w:rsidRDefault="00000000" w:rsidP="008B3B8B">
      <w:pPr>
        <w:jc w:val="both"/>
        <w:rPr>
          <w:i/>
          <w:iCs/>
          <w:color w:val="127CC0" w:themeColor="accent2"/>
          <w:lang w:val="en-US"/>
        </w:rPr>
      </w:pPr>
      <w:r w:rsidRPr="008B3B8B">
        <w:rPr>
          <w:i/>
          <w:iCs/>
          <w:color w:val="127CC0" w:themeColor="accent2"/>
          <w:lang w:val="en-US"/>
        </w:rPr>
        <w:t>Blue.</w:t>
      </w:r>
    </w:p>
    <w:p w14:paraId="309EB680" w14:textId="77777777" w:rsidR="008B3B8B" w:rsidRPr="008B3B8B" w:rsidRDefault="00000000" w:rsidP="008B3B8B">
      <w:pPr>
        <w:jc w:val="both"/>
        <w:rPr>
          <w:i/>
          <w:iCs/>
          <w:color w:val="127CC0" w:themeColor="accent2"/>
          <w:lang w:val="en-US"/>
        </w:rPr>
      </w:pPr>
      <w:proofErr w:type="spellStart"/>
      <w:r w:rsidRPr="008B3B8B">
        <w:rPr>
          <w:i/>
          <w:iCs/>
          <w:color w:val="127CC0" w:themeColor="accent2"/>
          <w:lang w:val="en-US"/>
        </w:rPr>
        <w:t>Colour</w:t>
      </w:r>
      <w:proofErr w:type="spellEnd"/>
      <w:r w:rsidRPr="008B3B8B">
        <w:rPr>
          <w:i/>
          <w:iCs/>
          <w:color w:val="127CC0" w:themeColor="accent2"/>
          <w:lang w:val="en-US"/>
        </w:rPr>
        <w:t xml:space="preserve"> to NT MSB requirements.]</w:t>
      </w:r>
    </w:p>
    <w:p w14:paraId="53CC1DCC" w14:textId="77777777" w:rsidR="008B3B8B" w:rsidRPr="008B3B8B" w:rsidRDefault="00000000" w:rsidP="008B3B8B">
      <w:pPr>
        <w:spacing w:before="240"/>
        <w:rPr>
          <w:rFonts w:cs="Arial"/>
          <w:i/>
          <w:color w:val="FF0000"/>
        </w:rPr>
      </w:pPr>
      <w:r w:rsidRPr="008B3B8B">
        <w:rPr>
          <w:lang w:val="en-US"/>
        </w:rPr>
        <w:t xml:space="preserve">Flash settings: </w:t>
      </w:r>
      <w:r w:rsidRPr="008B3B8B">
        <w:rPr>
          <w:lang w:val="en-US"/>
        </w:rPr>
        <w:tab/>
      </w:r>
      <w:r w:rsidRPr="008B3B8B">
        <w:rPr>
          <w:lang w:val="en-US"/>
        </w:rPr>
        <w:tab/>
      </w:r>
      <w:r w:rsidRPr="008B3B8B">
        <w:rPr>
          <w:lang w:val="en-US"/>
        </w:rPr>
        <w:tab/>
      </w:r>
      <w:r w:rsidRPr="008B3B8B">
        <w:rPr>
          <w:rFonts w:cs="Arial"/>
          <w:i/>
          <w:color w:val="FF0000"/>
        </w:rPr>
        <w:t>[complete/edit]</w:t>
      </w:r>
    </w:p>
    <w:p w14:paraId="589FF805" w14:textId="77777777" w:rsidR="008B3B8B" w:rsidRPr="008B3B8B" w:rsidRDefault="00000000" w:rsidP="008B3B8B">
      <w:pPr>
        <w:jc w:val="both"/>
        <w:rPr>
          <w:i/>
          <w:iCs/>
          <w:color w:val="127CC0" w:themeColor="accent2"/>
          <w:lang w:val="en-US"/>
        </w:rPr>
      </w:pPr>
      <w:r w:rsidRPr="008B3B8B">
        <w:rPr>
          <w:i/>
          <w:iCs/>
          <w:color w:val="127CC0" w:themeColor="accent2"/>
          <w:lang w:val="en-US"/>
        </w:rPr>
        <w:t>[Flash settings to NT MSB requirements.]</w:t>
      </w:r>
    </w:p>
    <w:p w14:paraId="0BFABAA6" w14:textId="77777777" w:rsidR="008B3B8B" w:rsidRPr="008B3B8B" w:rsidRDefault="00000000" w:rsidP="008B3B8B">
      <w:pPr>
        <w:jc w:val="both"/>
        <w:rPr>
          <w:i/>
          <w:iCs/>
          <w:color w:val="127CC0" w:themeColor="accent2"/>
          <w:lang w:val="en-US"/>
        </w:rPr>
      </w:pPr>
      <w:r w:rsidRPr="008B3B8B">
        <w:rPr>
          <w:i/>
          <w:iCs/>
          <w:color w:val="127CC0" w:themeColor="accent2"/>
          <w:lang w:val="en-US"/>
        </w:rPr>
        <w:t>[Contractor may be required to install poles for lanterns or lights to be mounted to. Poles are to be located as per project specific drawings and designed to suit location of installation to Superintendent’s approval.]</w:t>
      </w:r>
    </w:p>
    <w:p w14:paraId="2CD73C2F" w14:textId="77777777" w:rsidR="008B3B8B" w:rsidRPr="008B3B8B" w:rsidRDefault="00000000" w:rsidP="008B3B8B">
      <w:pPr>
        <w:rPr>
          <w:b/>
        </w:rPr>
      </w:pPr>
      <w:r w:rsidRPr="008B3B8B">
        <w:rPr>
          <w:b/>
        </w:rPr>
        <w:t>SSRW Clause 15.21.4</w:t>
      </w:r>
      <w:r w:rsidRPr="008B3B8B">
        <w:rPr>
          <w:b/>
        </w:rPr>
        <w:tab/>
        <w:t>Solar marine lantern power supply</w:t>
      </w:r>
    </w:p>
    <w:p w14:paraId="582CB4A9" w14:textId="77777777" w:rsidR="008B3B8B" w:rsidRPr="008B3B8B" w:rsidRDefault="00000000" w:rsidP="008B3B8B">
      <w:pPr>
        <w:jc w:val="both"/>
        <w:rPr>
          <w:i/>
          <w:iCs/>
          <w:color w:val="127CC0" w:themeColor="accent2"/>
          <w:lang w:val="en-US"/>
        </w:rPr>
      </w:pPr>
      <w:r w:rsidRPr="008B3B8B">
        <w:rPr>
          <w:i/>
          <w:iCs/>
          <w:color w:val="127CC0" w:themeColor="accent2"/>
          <w:lang w:val="en-US"/>
        </w:rPr>
        <w:t>[Delete this clause if no solar marine lanterns are required in the project.]</w:t>
      </w:r>
    </w:p>
    <w:p w14:paraId="461B8C37" w14:textId="77777777" w:rsidR="008B3B8B" w:rsidRPr="008B3B8B" w:rsidRDefault="00000000" w:rsidP="008B3B8B">
      <w:pPr>
        <w:rPr>
          <w:lang w:val="en-US"/>
        </w:rPr>
      </w:pPr>
      <w:r w:rsidRPr="008B3B8B">
        <w:rPr>
          <w:lang w:val="en-US"/>
        </w:rPr>
        <w:t>Nominal voltage: 3.6 V</w:t>
      </w:r>
    </w:p>
    <w:p w14:paraId="29DEE523" w14:textId="77777777" w:rsidR="008B3B8B" w:rsidRPr="008B3B8B" w:rsidRDefault="00000000" w:rsidP="008B3B8B">
      <w:pPr>
        <w:jc w:val="both"/>
        <w:rPr>
          <w:i/>
          <w:iCs/>
          <w:color w:val="127CC0" w:themeColor="accent2"/>
          <w:lang w:val="en-US"/>
        </w:rPr>
      </w:pPr>
      <w:r w:rsidRPr="008B3B8B">
        <w:rPr>
          <w:i/>
          <w:iCs/>
          <w:color w:val="127CC0" w:themeColor="accent2"/>
          <w:lang w:val="en-US"/>
        </w:rPr>
        <w:t>[Refer to manufacturer datasheets if a larger voltage is required.]</w:t>
      </w:r>
    </w:p>
    <w:p w14:paraId="67092A4F" w14:textId="77777777" w:rsidR="008B3B8B" w:rsidRPr="008B3B8B" w:rsidRDefault="00000000" w:rsidP="008B3B8B">
      <w:pPr>
        <w:rPr>
          <w:rFonts w:cs="Arial"/>
          <w:i/>
          <w:color w:val="FF0000"/>
        </w:rPr>
      </w:pPr>
      <w:r w:rsidRPr="008B3B8B">
        <w:rPr>
          <w:lang w:val="en-US"/>
        </w:rPr>
        <w:t>Battery capacity:</w:t>
      </w:r>
      <w:r w:rsidRPr="008B3B8B">
        <w:rPr>
          <w:lang w:val="en-US"/>
        </w:rPr>
        <w:tab/>
      </w:r>
      <w:r w:rsidRPr="008B3B8B">
        <w:rPr>
          <w:lang w:val="en-US"/>
        </w:rPr>
        <w:tab/>
      </w:r>
      <w:r w:rsidRPr="008B3B8B">
        <w:rPr>
          <w:lang w:val="en-US"/>
        </w:rPr>
        <w:tab/>
      </w:r>
      <w:r w:rsidRPr="008B3B8B">
        <w:rPr>
          <w:rFonts w:cs="Arial"/>
          <w:i/>
          <w:color w:val="FF0000"/>
        </w:rPr>
        <w:t>[complete/edit]</w:t>
      </w:r>
    </w:p>
    <w:p w14:paraId="65A8F42F" w14:textId="77777777" w:rsidR="008B3B8B" w:rsidRPr="008B3B8B" w:rsidRDefault="00000000" w:rsidP="008B3B8B">
      <w:pPr>
        <w:jc w:val="both"/>
        <w:rPr>
          <w:i/>
          <w:iCs/>
          <w:color w:val="127CC0" w:themeColor="accent2"/>
          <w:lang w:val="en-US"/>
        </w:rPr>
      </w:pPr>
      <w:r w:rsidRPr="008B3B8B">
        <w:rPr>
          <w:i/>
          <w:iCs/>
          <w:color w:val="127CC0" w:themeColor="accent2"/>
          <w:lang w:val="en-US"/>
        </w:rPr>
        <w:t>[Select from:</w:t>
      </w:r>
    </w:p>
    <w:p w14:paraId="1DACA6F6" w14:textId="77777777" w:rsidR="008B3B8B" w:rsidRPr="008B3B8B" w:rsidRDefault="00000000" w:rsidP="008B3B8B">
      <w:pPr>
        <w:jc w:val="both"/>
        <w:rPr>
          <w:i/>
          <w:iCs/>
          <w:color w:val="127CC0" w:themeColor="accent2"/>
          <w:lang w:val="en-US"/>
        </w:rPr>
      </w:pPr>
      <w:r w:rsidRPr="008B3B8B">
        <w:rPr>
          <w:i/>
          <w:iCs/>
          <w:color w:val="127CC0" w:themeColor="accent2"/>
          <w:lang w:val="en-US"/>
        </w:rPr>
        <w:lastRenderedPageBreak/>
        <w:t>2.4 Ah.</w:t>
      </w:r>
    </w:p>
    <w:p w14:paraId="038DF6D3" w14:textId="77777777" w:rsidR="008B3B8B" w:rsidRPr="008B3B8B" w:rsidRDefault="00000000" w:rsidP="008B3B8B">
      <w:pPr>
        <w:jc w:val="both"/>
        <w:rPr>
          <w:i/>
          <w:iCs/>
          <w:color w:val="127CC0" w:themeColor="accent2"/>
          <w:lang w:val="en-US"/>
        </w:rPr>
      </w:pPr>
      <w:r w:rsidRPr="008B3B8B">
        <w:rPr>
          <w:i/>
          <w:iCs/>
          <w:color w:val="127CC0" w:themeColor="accent2"/>
          <w:lang w:val="en-US"/>
        </w:rPr>
        <w:t>4.0 Ah.</w:t>
      </w:r>
    </w:p>
    <w:p w14:paraId="7842ACC1" w14:textId="77777777" w:rsidR="008B3B8B" w:rsidRPr="008B3B8B" w:rsidRDefault="00000000" w:rsidP="008B3B8B">
      <w:pPr>
        <w:jc w:val="both"/>
        <w:rPr>
          <w:i/>
          <w:iCs/>
          <w:color w:val="127CC0" w:themeColor="accent2"/>
          <w:lang w:val="en-US"/>
        </w:rPr>
      </w:pPr>
      <w:r w:rsidRPr="008B3B8B">
        <w:rPr>
          <w:i/>
          <w:iCs/>
          <w:color w:val="127CC0" w:themeColor="accent2"/>
          <w:lang w:val="en-US"/>
        </w:rPr>
        <w:t>8.0 Ah.</w:t>
      </w:r>
    </w:p>
    <w:p w14:paraId="30EA597B" w14:textId="77777777" w:rsidR="008B3B8B" w:rsidRPr="008B3B8B" w:rsidRDefault="00000000" w:rsidP="008B3B8B">
      <w:pPr>
        <w:jc w:val="both"/>
        <w:rPr>
          <w:i/>
          <w:iCs/>
          <w:color w:val="127CC0" w:themeColor="accent2"/>
          <w:lang w:val="en-US"/>
        </w:rPr>
      </w:pPr>
      <w:r w:rsidRPr="008B3B8B">
        <w:rPr>
          <w:i/>
          <w:iCs/>
          <w:color w:val="127CC0" w:themeColor="accent2"/>
          <w:lang w:val="en-US"/>
        </w:rPr>
        <w:t>16.0 Ah.</w:t>
      </w:r>
    </w:p>
    <w:p w14:paraId="297796C8" w14:textId="77777777" w:rsidR="008B3B8B" w:rsidRPr="008B3B8B" w:rsidRDefault="00000000" w:rsidP="008B3B8B">
      <w:pPr>
        <w:jc w:val="both"/>
        <w:rPr>
          <w:i/>
          <w:iCs/>
          <w:color w:val="127CC0" w:themeColor="accent2"/>
          <w:lang w:val="en-US"/>
        </w:rPr>
      </w:pPr>
      <w:r w:rsidRPr="008B3B8B">
        <w:rPr>
          <w:i/>
          <w:iCs/>
          <w:color w:val="127CC0" w:themeColor="accent2"/>
          <w:lang w:val="en-US"/>
        </w:rPr>
        <w:t>Refer to manufacturer datasheets.</w:t>
      </w:r>
    </w:p>
    <w:p w14:paraId="6BE03AFD" w14:textId="77777777" w:rsidR="008B3B8B" w:rsidRPr="008B3B8B" w:rsidRDefault="00000000" w:rsidP="008B3B8B">
      <w:pPr>
        <w:jc w:val="both"/>
        <w:rPr>
          <w:i/>
          <w:iCs/>
          <w:color w:val="127CC0" w:themeColor="accent2"/>
          <w:lang w:val="en-US"/>
        </w:rPr>
      </w:pPr>
      <w:r w:rsidRPr="008B3B8B">
        <w:rPr>
          <w:i/>
          <w:iCs/>
          <w:color w:val="127CC0" w:themeColor="accent2"/>
          <w:lang w:val="en-US"/>
        </w:rPr>
        <w:t>Battery capacity to NT MSB requirements.]</w:t>
      </w:r>
    </w:p>
    <w:p w14:paraId="1443EEEE" w14:textId="77777777" w:rsidR="008B3B8B" w:rsidRPr="008B3B8B" w:rsidRDefault="00000000" w:rsidP="008B3B8B">
      <w:pPr>
        <w:rPr>
          <w:b/>
        </w:rPr>
      </w:pPr>
      <w:r w:rsidRPr="008B3B8B">
        <w:rPr>
          <w:b/>
        </w:rPr>
        <w:t>SSRW Clause 15.21.5</w:t>
      </w:r>
      <w:r w:rsidRPr="008B3B8B">
        <w:rPr>
          <w:b/>
        </w:rPr>
        <w:tab/>
        <w:t>Sector lantern</w:t>
      </w:r>
    </w:p>
    <w:p w14:paraId="0D31CD0C" w14:textId="77777777" w:rsidR="008B3B8B" w:rsidRPr="008B3B8B" w:rsidRDefault="00000000" w:rsidP="008B3B8B">
      <w:pPr>
        <w:jc w:val="both"/>
        <w:rPr>
          <w:i/>
          <w:iCs/>
          <w:color w:val="127CC0" w:themeColor="accent2"/>
          <w:lang w:val="en-US"/>
        </w:rPr>
      </w:pPr>
      <w:r w:rsidRPr="008B3B8B">
        <w:rPr>
          <w:i/>
          <w:iCs/>
          <w:color w:val="127CC0" w:themeColor="accent2"/>
          <w:lang w:val="en-US"/>
        </w:rPr>
        <w:t>[Delete this clause if no sector lanterns are required in the project.]</w:t>
      </w:r>
    </w:p>
    <w:p w14:paraId="4A93FBC2" w14:textId="77777777" w:rsidR="008B3B8B" w:rsidRPr="008B3B8B" w:rsidRDefault="00000000" w:rsidP="008B3B8B">
      <w:pPr>
        <w:rPr>
          <w:rFonts w:cs="Arial"/>
          <w:i/>
          <w:color w:val="FF0000"/>
        </w:rPr>
      </w:pPr>
      <w:r w:rsidRPr="008B3B8B">
        <w:t>Intensity:</w:t>
      </w:r>
      <w:r w:rsidRPr="008B3B8B">
        <w:rPr>
          <w:rFonts w:cs="Arial"/>
          <w:i/>
          <w:color w:val="FF0000"/>
        </w:rPr>
        <w:tab/>
      </w:r>
      <w:r w:rsidRPr="008B3B8B">
        <w:rPr>
          <w:rFonts w:cs="Arial"/>
          <w:i/>
          <w:color w:val="FF0000"/>
        </w:rPr>
        <w:tab/>
      </w:r>
      <w:r w:rsidRPr="008B3B8B">
        <w:rPr>
          <w:rFonts w:cs="Arial"/>
          <w:i/>
          <w:color w:val="FF0000"/>
        </w:rPr>
        <w:tab/>
      </w:r>
      <w:r w:rsidRPr="008B3B8B">
        <w:rPr>
          <w:rFonts w:cs="Arial"/>
          <w:i/>
          <w:color w:val="FF0000"/>
        </w:rPr>
        <w:tab/>
        <w:t>[complete/edit]</w:t>
      </w:r>
    </w:p>
    <w:p w14:paraId="2A2E165F" w14:textId="77777777" w:rsidR="008B3B8B" w:rsidRPr="008B3B8B" w:rsidRDefault="00000000" w:rsidP="008B3B8B">
      <w:pPr>
        <w:jc w:val="both"/>
        <w:rPr>
          <w:i/>
          <w:iCs/>
          <w:color w:val="127CC0" w:themeColor="accent2"/>
          <w:lang w:val="en-US"/>
        </w:rPr>
      </w:pPr>
      <w:r w:rsidRPr="008B3B8B">
        <w:rPr>
          <w:i/>
          <w:iCs/>
          <w:color w:val="127CC0" w:themeColor="accent2"/>
          <w:lang w:val="en-US"/>
        </w:rPr>
        <w:t>[Select from:</w:t>
      </w:r>
    </w:p>
    <w:p w14:paraId="451D0CA2" w14:textId="77777777" w:rsidR="008B3B8B" w:rsidRPr="008B3B8B" w:rsidRDefault="00000000" w:rsidP="008B3B8B">
      <w:pPr>
        <w:jc w:val="both"/>
        <w:rPr>
          <w:i/>
          <w:iCs/>
          <w:color w:val="127CC0" w:themeColor="accent2"/>
          <w:lang w:val="en-US"/>
        </w:rPr>
      </w:pPr>
      <w:r w:rsidRPr="008B3B8B">
        <w:rPr>
          <w:i/>
          <w:iCs/>
          <w:color w:val="127CC0" w:themeColor="accent2"/>
          <w:lang w:val="en-US"/>
        </w:rPr>
        <w:t>25%.</w:t>
      </w:r>
    </w:p>
    <w:p w14:paraId="067A7FB1" w14:textId="77777777" w:rsidR="008B3B8B" w:rsidRPr="008B3B8B" w:rsidRDefault="00000000" w:rsidP="008B3B8B">
      <w:pPr>
        <w:jc w:val="both"/>
        <w:rPr>
          <w:i/>
          <w:iCs/>
          <w:color w:val="127CC0" w:themeColor="accent2"/>
          <w:lang w:val="en-US"/>
        </w:rPr>
      </w:pPr>
      <w:r w:rsidRPr="008B3B8B">
        <w:rPr>
          <w:i/>
          <w:iCs/>
          <w:color w:val="127CC0" w:themeColor="accent2"/>
          <w:lang w:val="en-US"/>
        </w:rPr>
        <w:t>50%.</w:t>
      </w:r>
    </w:p>
    <w:p w14:paraId="24815ECD" w14:textId="77777777" w:rsidR="008B3B8B" w:rsidRPr="008B3B8B" w:rsidRDefault="00000000" w:rsidP="008B3B8B">
      <w:pPr>
        <w:jc w:val="both"/>
        <w:rPr>
          <w:i/>
          <w:iCs/>
          <w:color w:val="127CC0" w:themeColor="accent2"/>
          <w:lang w:val="en-US"/>
        </w:rPr>
      </w:pPr>
      <w:r w:rsidRPr="008B3B8B">
        <w:rPr>
          <w:i/>
          <w:iCs/>
          <w:color w:val="127CC0" w:themeColor="accent2"/>
          <w:lang w:val="en-US"/>
        </w:rPr>
        <w:t>75%.</w:t>
      </w:r>
    </w:p>
    <w:p w14:paraId="121EAC7A" w14:textId="77777777" w:rsidR="008B3B8B" w:rsidRPr="008B3B8B" w:rsidRDefault="00000000" w:rsidP="008B3B8B">
      <w:pPr>
        <w:jc w:val="both"/>
        <w:rPr>
          <w:i/>
          <w:iCs/>
          <w:color w:val="127CC0" w:themeColor="accent2"/>
          <w:lang w:val="en-US"/>
        </w:rPr>
      </w:pPr>
      <w:r w:rsidRPr="008B3B8B">
        <w:rPr>
          <w:i/>
          <w:iCs/>
          <w:color w:val="127CC0" w:themeColor="accent2"/>
          <w:lang w:val="en-US"/>
        </w:rPr>
        <w:t>100%.</w:t>
      </w:r>
    </w:p>
    <w:p w14:paraId="3DCB7B2B" w14:textId="77777777" w:rsidR="008B3B8B" w:rsidRPr="008B3B8B" w:rsidRDefault="00000000" w:rsidP="008B3B8B">
      <w:pPr>
        <w:jc w:val="both"/>
        <w:rPr>
          <w:i/>
          <w:iCs/>
          <w:color w:val="127CC0" w:themeColor="accent2"/>
          <w:lang w:val="en-US"/>
        </w:rPr>
      </w:pPr>
      <w:r w:rsidRPr="008B3B8B">
        <w:rPr>
          <w:i/>
          <w:iCs/>
          <w:color w:val="127CC0" w:themeColor="accent2"/>
          <w:lang w:val="en-US"/>
        </w:rPr>
        <w:t>Intensity to NT MSB requirements.]</w:t>
      </w:r>
    </w:p>
    <w:p w14:paraId="4240F8F6" w14:textId="77777777" w:rsidR="008B3B8B" w:rsidRPr="008B3B8B" w:rsidRDefault="00000000" w:rsidP="008B3B8B">
      <w:pPr>
        <w:spacing w:before="240"/>
        <w:rPr>
          <w:rFonts w:cs="Arial"/>
          <w:i/>
          <w:color w:val="FF0000"/>
        </w:rPr>
      </w:pPr>
      <w:r w:rsidRPr="008B3B8B">
        <w:rPr>
          <w:lang w:val="en-US"/>
        </w:rPr>
        <w:t xml:space="preserve">Flash settings: </w:t>
      </w:r>
      <w:r w:rsidRPr="008B3B8B">
        <w:rPr>
          <w:lang w:val="en-US"/>
        </w:rPr>
        <w:tab/>
      </w:r>
      <w:r w:rsidRPr="008B3B8B">
        <w:rPr>
          <w:lang w:val="en-US"/>
        </w:rPr>
        <w:tab/>
      </w:r>
      <w:r w:rsidRPr="008B3B8B">
        <w:rPr>
          <w:lang w:val="en-US"/>
        </w:rPr>
        <w:tab/>
      </w:r>
      <w:r w:rsidRPr="008B3B8B">
        <w:rPr>
          <w:rFonts w:cs="Arial"/>
          <w:i/>
          <w:color w:val="FF0000"/>
        </w:rPr>
        <w:t>[complete/edit]</w:t>
      </w:r>
    </w:p>
    <w:p w14:paraId="519BD520" w14:textId="77777777" w:rsidR="008B3B8B" w:rsidRPr="008B3B8B" w:rsidRDefault="00000000" w:rsidP="008B3B8B">
      <w:pPr>
        <w:jc w:val="both"/>
        <w:rPr>
          <w:i/>
          <w:iCs/>
          <w:color w:val="127CC0" w:themeColor="accent2"/>
          <w:lang w:val="en-US"/>
        </w:rPr>
      </w:pPr>
      <w:r w:rsidRPr="008B3B8B">
        <w:rPr>
          <w:i/>
          <w:iCs/>
          <w:color w:val="127CC0" w:themeColor="accent2"/>
          <w:lang w:val="en-US"/>
        </w:rPr>
        <w:t>[Contact NT MSB for desired settings.]</w:t>
      </w:r>
    </w:p>
    <w:p w14:paraId="624C0BB5" w14:textId="77777777" w:rsidR="008B3B8B" w:rsidRPr="008B3B8B" w:rsidRDefault="00000000" w:rsidP="008B3B8B">
      <w:pPr>
        <w:rPr>
          <w:rFonts w:cs="Arial"/>
          <w:i/>
          <w:color w:val="FF0000"/>
        </w:rPr>
      </w:pPr>
      <w:r w:rsidRPr="008B3B8B">
        <w:rPr>
          <w:lang w:val="en-US"/>
        </w:rPr>
        <w:t>GSM communications:</w:t>
      </w:r>
      <w:r w:rsidRPr="008B3B8B">
        <w:rPr>
          <w:lang w:val="en-US"/>
        </w:rPr>
        <w:tab/>
      </w:r>
      <w:r w:rsidRPr="008B3B8B">
        <w:rPr>
          <w:lang w:val="en-US"/>
        </w:rPr>
        <w:tab/>
      </w:r>
      <w:r w:rsidRPr="008B3B8B">
        <w:rPr>
          <w:rFonts w:cs="Arial"/>
          <w:i/>
          <w:color w:val="FF0000"/>
        </w:rPr>
        <w:t>[complete/edit]</w:t>
      </w:r>
    </w:p>
    <w:p w14:paraId="1A6A0BDA" w14:textId="77777777" w:rsidR="008B3B8B" w:rsidRPr="008B3B8B" w:rsidRDefault="00000000" w:rsidP="008B3B8B">
      <w:pPr>
        <w:jc w:val="both"/>
        <w:rPr>
          <w:i/>
          <w:iCs/>
          <w:color w:val="127CC0" w:themeColor="accent2"/>
          <w:lang w:val="en-US"/>
        </w:rPr>
      </w:pPr>
      <w:r w:rsidRPr="008B3B8B">
        <w:rPr>
          <w:i/>
          <w:iCs/>
          <w:color w:val="127CC0" w:themeColor="accent2"/>
          <w:lang w:val="en-US"/>
        </w:rPr>
        <w:t>[NT MSB to advise if a global system for mobile communications is required for specific site.]</w:t>
      </w:r>
    </w:p>
    <w:p w14:paraId="71556FA7" w14:textId="77777777" w:rsidR="008B3B8B" w:rsidRPr="008B3B8B" w:rsidRDefault="00000000" w:rsidP="008B3B8B">
      <w:pPr>
        <w:rPr>
          <w:b/>
        </w:rPr>
      </w:pPr>
      <w:r w:rsidRPr="008B3B8B">
        <w:rPr>
          <w:b/>
        </w:rPr>
        <w:t>SSRW Clause 15.21.6</w:t>
      </w:r>
      <w:r w:rsidRPr="008B3B8B">
        <w:rPr>
          <w:b/>
        </w:rPr>
        <w:tab/>
        <w:t>Sectored port entry light</w:t>
      </w:r>
    </w:p>
    <w:p w14:paraId="75A9421D" w14:textId="77777777" w:rsidR="008B3B8B" w:rsidRPr="008B3B8B" w:rsidRDefault="00000000" w:rsidP="008B3B8B">
      <w:pPr>
        <w:jc w:val="both"/>
        <w:rPr>
          <w:i/>
          <w:iCs/>
          <w:color w:val="127CC0" w:themeColor="accent2"/>
          <w:lang w:val="en-US"/>
        </w:rPr>
      </w:pPr>
      <w:r w:rsidRPr="008B3B8B">
        <w:rPr>
          <w:i/>
          <w:iCs/>
          <w:color w:val="127CC0" w:themeColor="accent2"/>
          <w:lang w:val="en-US"/>
        </w:rPr>
        <w:t>[Delete this clause if no sector port entry lights are required in the project.]</w:t>
      </w:r>
    </w:p>
    <w:p w14:paraId="795A5AD4" w14:textId="77777777" w:rsidR="008B3B8B" w:rsidRPr="008B3B8B" w:rsidRDefault="00000000" w:rsidP="008B3B8B">
      <w:pPr>
        <w:rPr>
          <w:rFonts w:cs="Arial"/>
          <w:i/>
          <w:color w:val="FF0000"/>
        </w:rPr>
      </w:pPr>
      <w:r w:rsidRPr="008B3B8B">
        <w:t>Intensity:</w:t>
      </w:r>
      <w:r w:rsidRPr="008B3B8B">
        <w:rPr>
          <w:rFonts w:cs="Arial"/>
          <w:i/>
          <w:color w:val="FF0000"/>
        </w:rPr>
        <w:tab/>
      </w:r>
      <w:r w:rsidRPr="008B3B8B">
        <w:rPr>
          <w:rFonts w:cs="Arial"/>
          <w:i/>
          <w:color w:val="FF0000"/>
        </w:rPr>
        <w:tab/>
      </w:r>
      <w:r w:rsidRPr="008B3B8B">
        <w:rPr>
          <w:rFonts w:cs="Arial"/>
          <w:i/>
          <w:color w:val="FF0000"/>
        </w:rPr>
        <w:tab/>
      </w:r>
      <w:r w:rsidRPr="008B3B8B">
        <w:rPr>
          <w:rFonts w:cs="Arial"/>
          <w:i/>
          <w:color w:val="FF0000"/>
        </w:rPr>
        <w:tab/>
        <w:t>[complete/edit]</w:t>
      </w:r>
    </w:p>
    <w:p w14:paraId="1A5B6071" w14:textId="77777777" w:rsidR="008B3B8B" w:rsidRPr="008B3B8B" w:rsidRDefault="00000000" w:rsidP="008B3B8B">
      <w:pPr>
        <w:jc w:val="both"/>
        <w:rPr>
          <w:i/>
          <w:iCs/>
          <w:color w:val="127CC0" w:themeColor="accent2"/>
          <w:lang w:val="en-US"/>
        </w:rPr>
      </w:pPr>
      <w:r w:rsidRPr="008B3B8B">
        <w:rPr>
          <w:i/>
          <w:iCs/>
          <w:color w:val="127CC0" w:themeColor="accent2"/>
          <w:lang w:val="en-US"/>
        </w:rPr>
        <w:t>[Select from:</w:t>
      </w:r>
    </w:p>
    <w:p w14:paraId="3E8F9868" w14:textId="77777777" w:rsidR="008B3B8B" w:rsidRPr="008B3B8B" w:rsidRDefault="00000000" w:rsidP="008B3B8B">
      <w:pPr>
        <w:jc w:val="both"/>
        <w:rPr>
          <w:i/>
          <w:iCs/>
          <w:color w:val="127CC0" w:themeColor="accent2"/>
          <w:lang w:val="en-US"/>
        </w:rPr>
      </w:pPr>
      <w:r w:rsidRPr="008B3B8B">
        <w:rPr>
          <w:i/>
          <w:iCs/>
          <w:color w:val="127CC0" w:themeColor="accent2"/>
          <w:lang w:val="en-US"/>
        </w:rPr>
        <w:t>25%.</w:t>
      </w:r>
    </w:p>
    <w:p w14:paraId="25D6A0F4" w14:textId="77777777" w:rsidR="008B3B8B" w:rsidRPr="008B3B8B" w:rsidRDefault="00000000" w:rsidP="008B3B8B">
      <w:pPr>
        <w:jc w:val="both"/>
        <w:rPr>
          <w:i/>
          <w:iCs/>
          <w:color w:val="127CC0" w:themeColor="accent2"/>
          <w:lang w:val="en-US"/>
        </w:rPr>
      </w:pPr>
      <w:r w:rsidRPr="008B3B8B">
        <w:rPr>
          <w:i/>
          <w:iCs/>
          <w:color w:val="127CC0" w:themeColor="accent2"/>
          <w:lang w:val="en-US"/>
        </w:rPr>
        <w:t>50%.</w:t>
      </w:r>
    </w:p>
    <w:p w14:paraId="35E97BF2" w14:textId="77777777" w:rsidR="008B3B8B" w:rsidRPr="008B3B8B" w:rsidRDefault="00000000" w:rsidP="008B3B8B">
      <w:pPr>
        <w:jc w:val="both"/>
        <w:rPr>
          <w:i/>
          <w:iCs/>
          <w:color w:val="127CC0" w:themeColor="accent2"/>
          <w:lang w:val="en-US"/>
        </w:rPr>
      </w:pPr>
      <w:r w:rsidRPr="008B3B8B">
        <w:rPr>
          <w:i/>
          <w:iCs/>
          <w:color w:val="127CC0" w:themeColor="accent2"/>
          <w:lang w:val="en-US"/>
        </w:rPr>
        <w:t>75%.</w:t>
      </w:r>
    </w:p>
    <w:p w14:paraId="5944BB72" w14:textId="77777777" w:rsidR="008B3B8B" w:rsidRPr="008B3B8B" w:rsidRDefault="00000000" w:rsidP="008B3B8B">
      <w:pPr>
        <w:jc w:val="both"/>
        <w:rPr>
          <w:i/>
          <w:iCs/>
          <w:color w:val="127CC0" w:themeColor="accent2"/>
          <w:lang w:val="en-US"/>
        </w:rPr>
      </w:pPr>
      <w:r w:rsidRPr="008B3B8B">
        <w:rPr>
          <w:i/>
          <w:iCs/>
          <w:color w:val="127CC0" w:themeColor="accent2"/>
          <w:lang w:val="en-US"/>
        </w:rPr>
        <w:t>100%.</w:t>
      </w:r>
    </w:p>
    <w:p w14:paraId="3CD7D7A9" w14:textId="77777777" w:rsidR="008B3B8B" w:rsidRPr="008B3B8B" w:rsidRDefault="00000000" w:rsidP="008B3B8B">
      <w:pPr>
        <w:jc w:val="both"/>
        <w:rPr>
          <w:i/>
          <w:iCs/>
          <w:color w:val="127CC0" w:themeColor="accent2"/>
          <w:lang w:val="en-US"/>
        </w:rPr>
      </w:pPr>
      <w:r w:rsidRPr="008B3B8B">
        <w:rPr>
          <w:i/>
          <w:iCs/>
          <w:color w:val="127CC0" w:themeColor="accent2"/>
          <w:lang w:val="en-US"/>
        </w:rPr>
        <w:t>Intensity to NT MSB requirements.]</w:t>
      </w:r>
    </w:p>
    <w:p w14:paraId="3F7940AB" w14:textId="77777777" w:rsidR="008B3B8B" w:rsidRPr="008B3B8B" w:rsidRDefault="00000000" w:rsidP="008B3B8B">
      <w:pPr>
        <w:spacing w:before="240"/>
        <w:rPr>
          <w:rFonts w:cs="Arial"/>
          <w:i/>
          <w:color w:val="FF0000"/>
        </w:rPr>
      </w:pPr>
      <w:r w:rsidRPr="008B3B8B">
        <w:rPr>
          <w:lang w:val="en-US"/>
        </w:rPr>
        <w:t xml:space="preserve">Flash settings: </w:t>
      </w:r>
      <w:r w:rsidRPr="008B3B8B">
        <w:rPr>
          <w:lang w:val="en-US"/>
        </w:rPr>
        <w:tab/>
      </w:r>
      <w:r w:rsidRPr="008B3B8B">
        <w:rPr>
          <w:lang w:val="en-US"/>
        </w:rPr>
        <w:tab/>
      </w:r>
      <w:r w:rsidRPr="008B3B8B">
        <w:rPr>
          <w:lang w:val="en-US"/>
        </w:rPr>
        <w:tab/>
      </w:r>
      <w:r w:rsidRPr="008B3B8B">
        <w:rPr>
          <w:rFonts w:cs="Arial"/>
          <w:i/>
          <w:color w:val="FF0000"/>
        </w:rPr>
        <w:t>[complete/edit]</w:t>
      </w:r>
    </w:p>
    <w:p w14:paraId="29B2A488" w14:textId="77777777" w:rsidR="008B3B8B" w:rsidRPr="008B3B8B" w:rsidRDefault="00000000" w:rsidP="008B3B8B">
      <w:pPr>
        <w:jc w:val="both"/>
        <w:rPr>
          <w:i/>
          <w:iCs/>
          <w:color w:val="127CC0" w:themeColor="accent2"/>
          <w:lang w:val="en-US"/>
        </w:rPr>
      </w:pPr>
      <w:r w:rsidRPr="008B3B8B">
        <w:rPr>
          <w:i/>
          <w:iCs/>
          <w:color w:val="127CC0" w:themeColor="accent2"/>
          <w:lang w:val="en-US"/>
        </w:rPr>
        <w:t>[Contact NT MSB for desired settings.]</w:t>
      </w:r>
    </w:p>
    <w:p w14:paraId="455EC907" w14:textId="77777777" w:rsidR="008B3B8B" w:rsidRPr="008B3B8B" w:rsidRDefault="00000000" w:rsidP="008B3B8B">
      <w:pPr>
        <w:rPr>
          <w:rFonts w:cs="Arial"/>
          <w:i/>
          <w:color w:val="FF0000"/>
        </w:rPr>
      </w:pPr>
      <w:r w:rsidRPr="008B3B8B">
        <w:rPr>
          <w:lang w:val="en-US"/>
        </w:rPr>
        <w:t>GSM communications:</w:t>
      </w:r>
      <w:r w:rsidRPr="008B3B8B">
        <w:rPr>
          <w:lang w:val="en-US"/>
        </w:rPr>
        <w:tab/>
      </w:r>
      <w:r w:rsidRPr="008B3B8B">
        <w:rPr>
          <w:lang w:val="en-US"/>
        </w:rPr>
        <w:tab/>
      </w:r>
      <w:r w:rsidRPr="008B3B8B">
        <w:rPr>
          <w:rFonts w:cs="Arial"/>
          <w:i/>
          <w:color w:val="FF0000"/>
        </w:rPr>
        <w:t>[complete/edit]</w:t>
      </w:r>
    </w:p>
    <w:p w14:paraId="6052E04A" w14:textId="77777777" w:rsidR="008B3B8B" w:rsidRPr="008B3B8B" w:rsidRDefault="00000000" w:rsidP="008B3B8B">
      <w:pPr>
        <w:jc w:val="both"/>
        <w:rPr>
          <w:i/>
          <w:iCs/>
          <w:color w:val="127CC0" w:themeColor="accent2"/>
          <w:lang w:val="en-US"/>
        </w:rPr>
      </w:pPr>
      <w:r w:rsidRPr="008B3B8B">
        <w:rPr>
          <w:i/>
          <w:iCs/>
          <w:color w:val="127CC0" w:themeColor="accent2"/>
          <w:lang w:val="en-US"/>
        </w:rPr>
        <w:t>[NT MSB to advise if a global system for mobile communications is required for specific site.]</w:t>
      </w:r>
    </w:p>
    <w:p w14:paraId="66737369" w14:textId="77777777" w:rsidR="008B3B8B" w:rsidRPr="008B3B8B" w:rsidRDefault="00000000" w:rsidP="008B3B8B">
      <w:pPr>
        <w:rPr>
          <w:b/>
        </w:rPr>
      </w:pPr>
      <w:r w:rsidRPr="008B3B8B">
        <w:rPr>
          <w:b/>
        </w:rPr>
        <w:t>SSRW Clause 15.21.7</w:t>
      </w:r>
      <w:r w:rsidRPr="008B3B8B">
        <w:rPr>
          <w:b/>
        </w:rPr>
        <w:tab/>
        <w:t>Leading light</w:t>
      </w:r>
    </w:p>
    <w:p w14:paraId="761F7EFF" w14:textId="77777777" w:rsidR="008B3B8B" w:rsidRPr="008B3B8B" w:rsidRDefault="00000000" w:rsidP="008B3B8B">
      <w:pPr>
        <w:jc w:val="both"/>
        <w:rPr>
          <w:i/>
          <w:iCs/>
          <w:color w:val="127CC0" w:themeColor="accent2"/>
          <w:lang w:val="en-US"/>
        </w:rPr>
      </w:pPr>
      <w:r w:rsidRPr="008B3B8B">
        <w:rPr>
          <w:i/>
          <w:iCs/>
          <w:color w:val="127CC0" w:themeColor="accent2"/>
          <w:lang w:val="en-US"/>
        </w:rPr>
        <w:t>[Delete this clause if no leading lights are required in the project.]</w:t>
      </w:r>
    </w:p>
    <w:p w14:paraId="31580682" w14:textId="77777777" w:rsidR="008B3B8B" w:rsidRPr="008B3B8B" w:rsidRDefault="00000000" w:rsidP="008B3B8B">
      <w:pPr>
        <w:rPr>
          <w:lang w:val="en-US"/>
        </w:rPr>
      </w:pPr>
      <w:r w:rsidRPr="008B3B8B">
        <w:rPr>
          <w:lang w:val="en-US"/>
        </w:rPr>
        <w:t xml:space="preserve">Length: </w:t>
      </w:r>
      <w:r w:rsidRPr="008B3B8B">
        <w:rPr>
          <w:lang w:val="en-US"/>
        </w:rPr>
        <w:tab/>
      </w:r>
      <w:r w:rsidRPr="008B3B8B">
        <w:rPr>
          <w:lang w:val="en-US"/>
        </w:rPr>
        <w:tab/>
      </w:r>
      <w:r w:rsidRPr="008B3B8B">
        <w:rPr>
          <w:lang w:val="en-US"/>
        </w:rPr>
        <w:tab/>
      </w:r>
      <w:r w:rsidRPr="008B3B8B">
        <w:rPr>
          <w:lang w:val="en-US"/>
        </w:rPr>
        <w:tab/>
      </w:r>
      <w:r w:rsidRPr="008B3B8B">
        <w:rPr>
          <w:rFonts w:cs="Arial"/>
          <w:i/>
          <w:color w:val="FF0000"/>
        </w:rPr>
        <w:t>[complete/edit]</w:t>
      </w:r>
    </w:p>
    <w:p w14:paraId="18FE6519" w14:textId="77777777" w:rsidR="008B3B8B" w:rsidRPr="008B3B8B" w:rsidRDefault="00000000" w:rsidP="008B3B8B">
      <w:pPr>
        <w:jc w:val="both"/>
        <w:rPr>
          <w:i/>
          <w:iCs/>
          <w:color w:val="127CC0" w:themeColor="accent2"/>
          <w:lang w:val="en-US"/>
        </w:rPr>
      </w:pPr>
      <w:r w:rsidRPr="008B3B8B">
        <w:rPr>
          <w:i/>
          <w:iCs/>
          <w:color w:val="127CC0" w:themeColor="accent2"/>
          <w:lang w:val="en-US"/>
        </w:rPr>
        <w:t>[Select from:</w:t>
      </w:r>
    </w:p>
    <w:p w14:paraId="72792893" w14:textId="77777777" w:rsidR="008B3B8B" w:rsidRPr="008B3B8B" w:rsidRDefault="00000000" w:rsidP="008B3B8B">
      <w:pPr>
        <w:jc w:val="both"/>
        <w:rPr>
          <w:i/>
          <w:iCs/>
          <w:color w:val="127CC0" w:themeColor="accent2"/>
          <w:lang w:val="en-US"/>
        </w:rPr>
      </w:pPr>
      <w:r w:rsidRPr="008B3B8B">
        <w:rPr>
          <w:i/>
          <w:iCs/>
          <w:color w:val="127CC0" w:themeColor="accent2"/>
          <w:lang w:val="en-US"/>
        </w:rPr>
        <w:t>600 mm.</w:t>
      </w:r>
    </w:p>
    <w:p w14:paraId="2D168DF5" w14:textId="77777777" w:rsidR="008B3B8B" w:rsidRPr="008B3B8B" w:rsidRDefault="00000000" w:rsidP="008B3B8B">
      <w:pPr>
        <w:jc w:val="both"/>
        <w:rPr>
          <w:i/>
          <w:iCs/>
          <w:color w:val="127CC0" w:themeColor="accent2"/>
          <w:lang w:val="en-US"/>
        </w:rPr>
      </w:pPr>
      <w:r w:rsidRPr="008B3B8B">
        <w:rPr>
          <w:i/>
          <w:iCs/>
          <w:color w:val="127CC0" w:themeColor="accent2"/>
          <w:lang w:val="en-US"/>
        </w:rPr>
        <w:t>1200 mm.]</w:t>
      </w:r>
    </w:p>
    <w:p w14:paraId="5550C1E6" w14:textId="77777777" w:rsidR="008B3B8B" w:rsidRPr="008B3B8B" w:rsidRDefault="00000000" w:rsidP="008B3B8B">
      <w:pPr>
        <w:jc w:val="both"/>
        <w:rPr>
          <w:i/>
          <w:iCs/>
          <w:color w:val="127CC0" w:themeColor="accent2"/>
          <w:lang w:val="en-US"/>
        </w:rPr>
      </w:pPr>
      <w:r w:rsidRPr="008B3B8B">
        <w:rPr>
          <w:i/>
          <w:iCs/>
          <w:color w:val="127CC0" w:themeColor="accent2"/>
          <w:lang w:val="en-US"/>
        </w:rPr>
        <w:lastRenderedPageBreak/>
        <w:t>Length to NT MSB requirements.]</w:t>
      </w:r>
    </w:p>
    <w:p w14:paraId="162B82DA" w14:textId="77777777" w:rsidR="008B3B8B" w:rsidRPr="008B3B8B" w:rsidRDefault="00000000" w:rsidP="008B3B8B">
      <w:pPr>
        <w:spacing w:before="240"/>
        <w:rPr>
          <w:rFonts w:cs="Arial"/>
          <w:i/>
          <w:color w:val="FF0000"/>
        </w:rPr>
      </w:pPr>
      <w:r w:rsidRPr="008B3B8B">
        <w:rPr>
          <w:lang w:val="en-US"/>
        </w:rPr>
        <w:t xml:space="preserve">Visibility: </w:t>
      </w:r>
      <w:r w:rsidRPr="008B3B8B">
        <w:rPr>
          <w:lang w:val="en-US"/>
        </w:rPr>
        <w:tab/>
      </w:r>
      <w:r w:rsidRPr="008B3B8B">
        <w:rPr>
          <w:lang w:val="en-US"/>
        </w:rPr>
        <w:tab/>
      </w:r>
      <w:r w:rsidRPr="008B3B8B">
        <w:rPr>
          <w:lang w:val="en-US"/>
        </w:rPr>
        <w:tab/>
      </w:r>
      <w:r w:rsidRPr="008B3B8B">
        <w:rPr>
          <w:lang w:val="en-US"/>
        </w:rPr>
        <w:tab/>
      </w:r>
      <w:r w:rsidRPr="008B3B8B">
        <w:rPr>
          <w:rFonts w:cs="Arial"/>
          <w:i/>
          <w:color w:val="FF0000"/>
        </w:rPr>
        <w:t>[complete/edit]</w:t>
      </w:r>
    </w:p>
    <w:p w14:paraId="1E47A70F" w14:textId="77777777" w:rsidR="008B3B8B" w:rsidRPr="008B3B8B" w:rsidRDefault="00000000" w:rsidP="008B3B8B">
      <w:pPr>
        <w:jc w:val="both"/>
        <w:rPr>
          <w:i/>
          <w:iCs/>
          <w:color w:val="127CC0" w:themeColor="accent2"/>
          <w:lang w:val="en-US"/>
        </w:rPr>
      </w:pPr>
      <w:r w:rsidRPr="008B3B8B">
        <w:rPr>
          <w:i/>
          <w:iCs/>
          <w:color w:val="127CC0" w:themeColor="accent2"/>
          <w:lang w:val="en-US"/>
        </w:rPr>
        <w:t>[Select from:</w:t>
      </w:r>
    </w:p>
    <w:p w14:paraId="3DE0B753" w14:textId="77777777" w:rsidR="008B3B8B" w:rsidRPr="008B3B8B" w:rsidRDefault="00000000" w:rsidP="008B3B8B">
      <w:pPr>
        <w:jc w:val="both"/>
        <w:rPr>
          <w:i/>
          <w:iCs/>
          <w:color w:val="127CC0" w:themeColor="accent2"/>
          <w:lang w:val="en-US"/>
        </w:rPr>
      </w:pPr>
      <w:r w:rsidRPr="008B3B8B">
        <w:rPr>
          <w:i/>
          <w:iCs/>
          <w:color w:val="127CC0" w:themeColor="accent2"/>
          <w:lang w:val="en-US"/>
        </w:rPr>
        <w:t>Single row 8 NM.</w:t>
      </w:r>
    </w:p>
    <w:p w14:paraId="70E5D2ED" w14:textId="77777777" w:rsidR="008B3B8B" w:rsidRPr="008B3B8B" w:rsidRDefault="00000000" w:rsidP="008B3B8B">
      <w:pPr>
        <w:jc w:val="both"/>
        <w:rPr>
          <w:i/>
          <w:iCs/>
          <w:color w:val="127CC0" w:themeColor="accent2"/>
          <w:lang w:val="en-US"/>
        </w:rPr>
      </w:pPr>
      <w:r w:rsidRPr="008B3B8B">
        <w:rPr>
          <w:i/>
          <w:iCs/>
          <w:color w:val="127CC0" w:themeColor="accent2"/>
          <w:lang w:val="en-US"/>
        </w:rPr>
        <w:t>Double row 9 NM.</w:t>
      </w:r>
    </w:p>
    <w:p w14:paraId="3BD9BDE4" w14:textId="77777777" w:rsidR="008B3B8B" w:rsidRPr="008B3B8B" w:rsidRDefault="00000000" w:rsidP="008B3B8B">
      <w:pPr>
        <w:jc w:val="both"/>
        <w:rPr>
          <w:i/>
          <w:iCs/>
          <w:color w:val="127CC0" w:themeColor="accent2"/>
          <w:lang w:val="en-US"/>
        </w:rPr>
      </w:pPr>
      <w:r w:rsidRPr="008B3B8B">
        <w:rPr>
          <w:i/>
          <w:iCs/>
          <w:color w:val="127CC0" w:themeColor="accent2"/>
          <w:lang w:val="en-US"/>
        </w:rPr>
        <w:t>Triple row 10 NM.</w:t>
      </w:r>
    </w:p>
    <w:p w14:paraId="2B56ADF8" w14:textId="77777777" w:rsidR="008B3B8B" w:rsidRPr="008B3B8B" w:rsidRDefault="00000000" w:rsidP="008B3B8B">
      <w:pPr>
        <w:jc w:val="both"/>
        <w:rPr>
          <w:i/>
          <w:iCs/>
          <w:color w:val="127CC0" w:themeColor="accent2"/>
          <w:lang w:val="en-US"/>
        </w:rPr>
      </w:pPr>
      <w:r w:rsidRPr="008B3B8B">
        <w:rPr>
          <w:i/>
          <w:iCs/>
          <w:color w:val="127CC0" w:themeColor="accent2"/>
          <w:lang w:val="en-US"/>
        </w:rPr>
        <w:t>Visibility (nautical miles) to NT MSB requirements.]</w:t>
      </w:r>
    </w:p>
    <w:p w14:paraId="375CCA47" w14:textId="77777777" w:rsidR="008B3B8B" w:rsidRPr="008B3B8B" w:rsidRDefault="00000000" w:rsidP="008B3B8B">
      <w:pPr>
        <w:rPr>
          <w:lang w:val="en-US"/>
        </w:rPr>
      </w:pPr>
      <w:proofErr w:type="spellStart"/>
      <w:r w:rsidRPr="008B3B8B">
        <w:rPr>
          <w:lang w:val="en-US"/>
        </w:rPr>
        <w:t>Colour</w:t>
      </w:r>
      <w:proofErr w:type="spellEnd"/>
      <w:r w:rsidRPr="008B3B8B">
        <w:rPr>
          <w:lang w:val="en-US"/>
        </w:rPr>
        <w:t xml:space="preserve"> to IALA E-200-1: </w:t>
      </w:r>
      <w:r w:rsidRPr="008B3B8B">
        <w:rPr>
          <w:lang w:val="en-US"/>
        </w:rPr>
        <w:tab/>
      </w:r>
      <w:r w:rsidRPr="008B3B8B">
        <w:rPr>
          <w:lang w:val="en-US"/>
        </w:rPr>
        <w:tab/>
      </w:r>
      <w:r w:rsidRPr="008B3B8B">
        <w:rPr>
          <w:rFonts w:cs="Arial"/>
          <w:i/>
          <w:color w:val="FF0000"/>
        </w:rPr>
        <w:t>[complete/edit]</w:t>
      </w:r>
    </w:p>
    <w:p w14:paraId="7DC8CEB2" w14:textId="77777777" w:rsidR="008B3B8B" w:rsidRPr="008B3B8B" w:rsidRDefault="00000000" w:rsidP="008B3B8B">
      <w:pPr>
        <w:jc w:val="both"/>
        <w:rPr>
          <w:i/>
          <w:iCs/>
          <w:color w:val="127CC0" w:themeColor="accent2"/>
          <w:lang w:val="en-US"/>
        </w:rPr>
      </w:pPr>
      <w:r w:rsidRPr="008B3B8B">
        <w:rPr>
          <w:i/>
          <w:iCs/>
          <w:color w:val="127CC0" w:themeColor="accent2"/>
          <w:lang w:val="en-US"/>
        </w:rPr>
        <w:t>[Select from:</w:t>
      </w:r>
    </w:p>
    <w:p w14:paraId="1BAE78C1" w14:textId="77777777" w:rsidR="008B3B8B" w:rsidRPr="008B3B8B" w:rsidRDefault="00000000" w:rsidP="008B3B8B">
      <w:pPr>
        <w:jc w:val="both"/>
        <w:rPr>
          <w:i/>
          <w:iCs/>
          <w:color w:val="127CC0" w:themeColor="accent2"/>
          <w:lang w:val="en-US"/>
        </w:rPr>
      </w:pPr>
      <w:r w:rsidRPr="008B3B8B">
        <w:rPr>
          <w:i/>
          <w:iCs/>
          <w:color w:val="127CC0" w:themeColor="accent2"/>
          <w:lang w:val="en-US"/>
        </w:rPr>
        <w:t>Red.</w:t>
      </w:r>
    </w:p>
    <w:p w14:paraId="0F5B41C8" w14:textId="77777777" w:rsidR="008B3B8B" w:rsidRPr="008B3B8B" w:rsidRDefault="00000000" w:rsidP="008B3B8B">
      <w:pPr>
        <w:jc w:val="both"/>
        <w:rPr>
          <w:i/>
          <w:iCs/>
          <w:color w:val="127CC0" w:themeColor="accent2"/>
          <w:lang w:val="en-US"/>
        </w:rPr>
      </w:pPr>
      <w:r w:rsidRPr="008B3B8B">
        <w:rPr>
          <w:i/>
          <w:iCs/>
          <w:color w:val="127CC0" w:themeColor="accent2"/>
          <w:lang w:val="en-US"/>
        </w:rPr>
        <w:t>Green.</w:t>
      </w:r>
    </w:p>
    <w:p w14:paraId="3AF75BF1" w14:textId="77777777" w:rsidR="008B3B8B" w:rsidRPr="008B3B8B" w:rsidRDefault="00000000" w:rsidP="008B3B8B">
      <w:pPr>
        <w:jc w:val="both"/>
        <w:rPr>
          <w:i/>
          <w:iCs/>
          <w:color w:val="127CC0" w:themeColor="accent2"/>
          <w:lang w:val="en-US"/>
        </w:rPr>
      </w:pPr>
      <w:r w:rsidRPr="008B3B8B">
        <w:rPr>
          <w:i/>
          <w:iCs/>
          <w:color w:val="127CC0" w:themeColor="accent2"/>
          <w:lang w:val="en-US"/>
        </w:rPr>
        <w:t>White.</w:t>
      </w:r>
    </w:p>
    <w:p w14:paraId="3E8EEE90" w14:textId="77777777" w:rsidR="008B3B8B" w:rsidRPr="008B3B8B" w:rsidRDefault="00000000" w:rsidP="008B3B8B">
      <w:pPr>
        <w:jc w:val="both"/>
        <w:rPr>
          <w:i/>
          <w:iCs/>
          <w:color w:val="127CC0" w:themeColor="accent2"/>
          <w:lang w:val="en-US"/>
        </w:rPr>
      </w:pPr>
      <w:r w:rsidRPr="008B3B8B">
        <w:rPr>
          <w:i/>
          <w:iCs/>
          <w:color w:val="127CC0" w:themeColor="accent2"/>
          <w:lang w:val="en-US"/>
        </w:rPr>
        <w:t>Yellow.</w:t>
      </w:r>
    </w:p>
    <w:p w14:paraId="0C62E521" w14:textId="77777777" w:rsidR="008B3B8B" w:rsidRPr="008B3B8B" w:rsidRDefault="00000000" w:rsidP="008B3B8B">
      <w:pPr>
        <w:jc w:val="both"/>
        <w:rPr>
          <w:i/>
          <w:iCs/>
          <w:color w:val="127CC0" w:themeColor="accent2"/>
          <w:lang w:val="en-US"/>
        </w:rPr>
      </w:pPr>
      <w:r w:rsidRPr="008B3B8B">
        <w:rPr>
          <w:i/>
          <w:iCs/>
          <w:color w:val="127CC0" w:themeColor="accent2"/>
          <w:lang w:val="en-US"/>
        </w:rPr>
        <w:t>Blue.</w:t>
      </w:r>
    </w:p>
    <w:p w14:paraId="48FCDC29" w14:textId="77777777" w:rsidR="008B3B8B" w:rsidRPr="008B3B8B" w:rsidRDefault="00000000" w:rsidP="008B3B8B">
      <w:pPr>
        <w:jc w:val="both"/>
        <w:rPr>
          <w:i/>
          <w:iCs/>
          <w:color w:val="127CC0" w:themeColor="accent2"/>
          <w:lang w:val="en-US"/>
        </w:rPr>
      </w:pPr>
      <w:proofErr w:type="spellStart"/>
      <w:r w:rsidRPr="008B3B8B">
        <w:rPr>
          <w:i/>
          <w:iCs/>
          <w:color w:val="127CC0" w:themeColor="accent2"/>
          <w:lang w:val="en-US"/>
        </w:rPr>
        <w:t>Colour</w:t>
      </w:r>
      <w:proofErr w:type="spellEnd"/>
      <w:r w:rsidRPr="008B3B8B">
        <w:rPr>
          <w:i/>
          <w:iCs/>
          <w:color w:val="127CC0" w:themeColor="accent2"/>
          <w:lang w:val="en-US"/>
        </w:rPr>
        <w:t xml:space="preserve"> to NT MSB requirements.]</w:t>
      </w:r>
    </w:p>
    <w:p w14:paraId="2796DB13" w14:textId="77777777" w:rsidR="008B3B8B" w:rsidRPr="008B3B8B" w:rsidRDefault="00000000" w:rsidP="008B3B8B">
      <w:pPr>
        <w:spacing w:before="240"/>
        <w:rPr>
          <w:rFonts w:cs="Arial"/>
          <w:i/>
          <w:color w:val="FF0000"/>
        </w:rPr>
      </w:pPr>
      <w:r w:rsidRPr="008B3B8B">
        <w:t>Intensity:</w:t>
      </w:r>
      <w:r w:rsidRPr="008B3B8B">
        <w:rPr>
          <w:rFonts w:cs="Arial"/>
          <w:i/>
          <w:color w:val="FF0000"/>
        </w:rPr>
        <w:tab/>
      </w:r>
      <w:r w:rsidRPr="008B3B8B">
        <w:rPr>
          <w:rFonts w:cs="Arial"/>
          <w:i/>
          <w:color w:val="FF0000"/>
        </w:rPr>
        <w:tab/>
      </w:r>
      <w:r w:rsidRPr="008B3B8B">
        <w:rPr>
          <w:rFonts w:cs="Arial"/>
          <w:i/>
          <w:color w:val="FF0000"/>
        </w:rPr>
        <w:tab/>
      </w:r>
      <w:r w:rsidRPr="008B3B8B">
        <w:rPr>
          <w:rFonts w:cs="Arial"/>
          <w:i/>
          <w:color w:val="FF0000"/>
        </w:rPr>
        <w:tab/>
        <w:t>[complete/edit]</w:t>
      </w:r>
    </w:p>
    <w:p w14:paraId="615F3AFF" w14:textId="77777777" w:rsidR="008B3B8B" w:rsidRPr="008B3B8B" w:rsidRDefault="00000000" w:rsidP="008B3B8B">
      <w:pPr>
        <w:jc w:val="both"/>
        <w:rPr>
          <w:i/>
          <w:iCs/>
          <w:color w:val="127CC0" w:themeColor="accent2"/>
          <w:lang w:val="en-US"/>
        </w:rPr>
      </w:pPr>
      <w:r w:rsidRPr="008B3B8B">
        <w:rPr>
          <w:i/>
          <w:iCs/>
          <w:color w:val="127CC0" w:themeColor="accent2"/>
          <w:lang w:val="en-US"/>
        </w:rPr>
        <w:t>[Select from:</w:t>
      </w:r>
    </w:p>
    <w:p w14:paraId="1D673356" w14:textId="77777777" w:rsidR="008B3B8B" w:rsidRPr="008B3B8B" w:rsidRDefault="00000000" w:rsidP="008B3B8B">
      <w:pPr>
        <w:jc w:val="both"/>
        <w:rPr>
          <w:i/>
          <w:iCs/>
          <w:color w:val="127CC0" w:themeColor="accent2"/>
          <w:lang w:val="en-US"/>
        </w:rPr>
      </w:pPr>
      <w:r w:rsidRPr="008B3B8B">
        <w:rPr>
          <w:i/>
          <w:iCs/>
          <w:color w:val="127CC0" w:themeColor="accent2"/>
          <w:lang w:val="en-US"/>
        </w:rPr>
        <w:t>25%.</w:t>
      </w:r>
    </w:p>
    <w:p w14:paraId="1B2936E5" w14:textId="77777777" w:rsidR="008B3B8B" w:rsidRPr="008B3B8B" w:rsidRDefault="00000000" w:rsidP="008B3B8B">
      <w:pPr>
        <w:jc w:val="both"/>
        <w:rPr>
          <w:i/>
          <w:iCs/>
          <w:color w:val="127CC0" w:themeColor="accent2"/>
          <w:lang w:val="en-US"/>
        </w:rPr>
      </w:pPr>
      <w:r w:rsidRPr="008B3B8B">
        <w:rPr>
          <w:i/>
          <w:iCs/>
          <w:color w:val="127CC0" w:themeColor="accent2"/>
          <w:lang w:val="en-US"/>
        </w:rPr>
        <w:t>50%.</w:t>
      </w:r>
    </w:p>
    <w:p w14:paraId="172BC211" w14:textId="77777777" w:rsidR="008B3B8B" w:rsidRPr="008B3B8B" w:rsidRDefault="00000000" w:rsidP="008B3B8B">
      <w:pPr>
        <w:jc w:val="both"/>
        <w:rPr>
          <w:i/>
          <w:iCs/>
          <w:color w:val="127CC0" w:themeColor="accent2"/>
          <w:lang w:val="en-US"/>
        </w:rPr>
      </w:pPr>
      <w:r w:rsidRPr="008B3B8B">
        <w:rPr>
          <w:i/>
          <w:iCs/>
          <w:color w:val="127CC0" w:themeColor="accent2"/>
          <w:lang w:val="en-US"/>
        </w:rPr>
        <w:t>75%.</w:t>
      </w:r>
    </w:p>
    <w:p w14:paraId="04C0B59C" w14:textId="77777777" w:rsidR="008B3B8B" w:rsidRPr="008B3B8B" w:rsidRDefault="00000000" w:rsidP="008B3B8B">
      <w:pPr>
        <w:jc w:val="both"/>
        <w:rPr>
          <w:i/>
          <w:iCs/>
          <w:color w:val="127CC0" w:themeColor="accent2"/>
          <w:lang w:val="en-US"/>
        </w:rPr>
      </w:pPr>
      <w:r w:rsidRPr="008B3B8B">
        <w:rPr>
          <w:i/>
          <w:iCs/>
          <w:color w:val="127CC0" w:themeColor="accent2"/>
          <w:lang w:val="en-US"/>
        </w:rPr>
        <w:t>100%.</w:t>
      </w:r>
    </w:p>
    <w:p w14:paraId="7003D452" w14:textId="77777777" w:rsidR="008B3B8B" w:rsidRPr="008B3B8B" w:rsidRDefault="00000000" w:rsidP="008B3B8B">
      <w:pPr>
        <w:jc w:val="both"/>
        <w:rPr>
          <w:i/>
          <w:iCs/>
          <w:color w:val="127CC0" w:themeColor="accent2"/>
          <w:lang w:val="en-US"/>
        </w:rPr>
      </w:pPr>
      <w:r w:rsidRPr="008B3B8B">
        <w:rPr>
          <w:i/>
          <w:iCs/>
          <w:color w:val="127CC0" w:themeColor="accent2"/>
          <w:lang w:val="en-US"/>
        </w:rPr>
        <w:t>Intensity to NT MSB requirements.]</w:t>
      </w:r>
    </w:p>
    <w:p w14:paraId="5DF545E6" w14:textId="77777777" w:rsidR="008B3B8B" w:rsidRPr="008B3B8B" w:rsidRDefault="00000000" w:rsidP="008B3B8B">
      <w:pPr>
        <w:spacing w:before="240"/>
        <w:rPr>
          <w:rFonts w:cs="Arial"/>
          <w:i/>
          <w:color w:val="FF0000"/>
        </w:rPr>
      </w:pPr>
      <w:r w:rsidRPr="008B3B8B">
        <w:rPr>
          <w:lang w:val="en-US"/>
        </w:rPr>
        <w:t xml:space="preserve">Flash settings: </w:t>
      </w:r>
      <w:r w:rsidRPr="008B3B8B">
        <w:rPr>
          <w:lang w:val="en-US"/>
        </w:rPr>
        <w:tab/>
      </w:r>
      <w:r w:rsidRPr="008B3B8B">
        <w:rPr>
          <w:lang w:val="en-US"/>
        </w:rPr>
        <w:tab/>
      </w:r>
      <w:r w:rsidRPr="008B3B8B">
        <w:rPr>
          <w:lang w:val="en-US"/>
        </w:rPr>
        <w:tab/>
      </w:r>
      <w:r w:rsidRPr="008B3B8B">
        <w:rPr>
          <w:rFonts w:cs="Arial"/>
          <w:i/>
          <w:color w:val="FF0000"/>
        </w:rPr>
        <w:t>[complete/edit]</w:t>
      </w:r>
    </w:p>
    <w:p w14:paraId="258768FD" w14:textId="77777777" w:rsidR="008B3B8B" w:rsidRPr="008B3B8B" w:rsidRDefault="00000000" w:rsidP="008B3B8B">
      <w:pPr>
        <w:rPr>
          <w:rFonts w:cs="Arial"/>
          <w:i/>
          <w:color w:val="FF0000"/>
        </w:rPr>
      </w:pPr>
      <w:r w:rsidRPr="008B3B8B">
        <w:rPr>
          <w:lang w:val="en-US"/>
        </w:rPr>
        <w:t>GSM communications:</w:t>
      </w:r>
      <w:r w:rsidRPr="008B3B8B">
        <w:rPr>
          <w:lang w:val="en-US"/>
        </w:rPr>
        <w:tab/>
      </w:r>
      <w:r w:rsidRPr="008B3B8B">
        <w:rPr>
          <w:lang w:val="en-US"/>
        </w:rPr>
        <w:tab/>
      </w:r>
      <w:r w:rsidRPr="008B3B8B">
        <w:rPr>
          <w:rFonts w:cs="Arial"/>
          <w:i/>
          <w:color w:val="FF0000"/>
        </w:rPr>
        <w:t>[complete/edit]</w:t>
      </w:r>
    </w:p>
    <w:p w14:paraId="56D382FB" w14:textId="77777777" w:rsidR="008B3B8B" w:rsidRPr="008B3B8B" w:rsidRDefault="00000000" w:rsidP="008B3B8B">
      <w:pPr>
        <w:jc w:val="both"/>
        <w:rPr>
          <w:i/>
          <w:iCs/>
          <w:color w:val="127CC0" w:themeColor="accent2"/>
          <w:lang w:val="en-US"/>
        </w:rPr>
      </w:pPr>
      <w:r w:rsidRPr="008B3B8B">
        <w:rPr>
          <w:i/>
          <w:iCs/>
          <w:color w:val="127CC0" w:themeColor="accent2"/>
          <w:lang w:val="en-US"/>
        </w:rPr>
        <w:t>[NT MSB to advise if a global system for mobile communications is required for specific site.]</w:t>
      </w:r>
    </w:p>
    <w:p w14:paraId="0B54C58E" w14:textId="77777777" w:rsidR="008B3B8B" w:rsidRPr="008B3B8B" w:rsidRDefault="00000000" w:rsidP="008B3B8B">
      <w:pPr>
        <w:rPr>
          <w:b/>
        </w:rPr>
      </w:pPr>
      <w:r w:rsidRPr="008B3B8B">
        <w:rPr>
          <w:b/>
        </w:rPr>
        <w:t>SSRW Clause 15.22 Completion</w:t>
      </w:r>
    </w:p>
    <w:p w14:paraId="4E2BA16A" w14:textId="77777777" w:rsidR="008B3B8B" w:rsidRPr="008B3B8B" w:rsidRDefault="00000000" w:rsidP="008B3B8B">
      <w:pPr>
        <w:rPr>
          <w:b/>
        </w:rPr>
      </w:pPr>
      <w:r w:rsidRPr="008B3B8B">
        <w:rPr>
          <w:b/>
        </w:rPr>
        <w:t>SSRW Clause 15.22.1</w:t>
      </w:r>
      <w:r w:rsidRPr="008B3B8B">
        <w:rPr>
          <w:b/>
        </w:rPr>
        <w:tab/>
        <w:t>Operation and maintenance manuals – Hold Point</w:t>
      </w:r>
    </w:p>
    <w:p w14:paraId="7ADC4EA0" w14:textId="77777777" w:rsidR="008B3B8B" w:rsidRPr="008B3B8B" w:rsidRDefault="00000000" w:rsidP="008B3B8B">
      <w:pPr>
        <w:rPr>
          <w:lang w:val="en-US"/>
        </w:rPr>
      </w:pPr>
      <w:r w:rsidRPr="008B3B8B">
        <w:rPr>
          <w:lang w:val="en-US"/>
        </w:rPr>
        <w:t>Additional operation and maintenance manuals and maintenance schedules to be provided:</w:t>
      </w:r>
    </w:p>
    <w:p w14:paraId="70C13846" w14:textId="77777777" w:rsidR="008B3B8B" w:rsidRPr="008B3B8B" w:rsidRDefault="00000000" w:rsidP="008B3B8B">
      <w:pPr>
        <w:numPr>
          <w:ilvl w:val="0"/>
          <w:numId w:val="44"/>
        </w:numPr>
      </w:pPr>
      <w:r w:rsidRPr="008B3B8B">
        <w:rPr>
          <w:rFonts w:cs="Arial"/>
          <w:i/>
          <w:color w:val="FF0000"/>
        </w:rPr>
        <w:t>[complete/edit]</w:t>
      </w:r>
    </w:p>
    <w:p w14:paraId="3F98C1DA" w14:textId="77777777" w:rsidR="008B3B8B" w:rsidRPr="008B3B8B" w:rsidRDefault="00000000" w:rsidP="008B3B8B">
      <w:pPr>
        <w:numPr>
          <w:ilvl w:val="0"/>
          <w:numId w:val="44"/>
        </w:numPr>
      </w:pPr>
      <w:r w:rsidRPr="008B3B8B">
        <w:rPr>
          <w:rFonts w:cs="Arial"/>
          <w:i/>
          <w:color w:val="FF0000"/>
        </w:rPr>
        <w:t>[complete/edit]</w:t>
      </w:r>
    </w:p>
    <w:p w14:paraId="62519BBD" w14:textId="77777777" w:rsidR="008B3B8B" w:rsidRPr="008B3B8B" w:rsidRDefault="00000000" w:rsidP="008B3B8B">
      <w:pPr>
        <w:numPr>
          <w:ilvl w:val="0"/>
          <w:numId w:val="44"/>
        </w:numPr>
      </w:pPr>
      <w:r w:rsidRPr="008B3B8B">
        <w:rPr>
          <w:rFonts w:cs="Arial"/>
          <w:i/>
          <w:color w:val="FF0000"/>
        </w:rPr>
        <w:t>[complete/edit]</w:t>
      </w:r>
    </w:p>
    <w:p w14:paraId="6FD08FCD" w14:textId="77777777" w:rsidR="008B3B8B" w:rsidRPr="008B3B8B" w:rsidRDefault="00000000" w:rsidP="008B3B8B">
      <w:pPr>
        <w:jc w:val="both"/>
        <w:rPr>
          <w:i/>
          <w:iCs/>
          <w:color w:val="127CC0" w:themeColor="accent2"/>
          <w:lang w:val="en-US"/>
        </w:rPr>
      </w:pPr>
      <w:r w:rsidRPr="008B3B8B">
        <w:rPr>
          <w:i/>
          <w:iCs/>
          <w:color w:val="127CC0" w:themeColor="accent2"/>
          <w:lang w:val="en-US"/>
        </w:rPr>
        <w:t>[Add and delete from the list as required for specific project.]</w:t>
      </w:r>
    </w:p>
    <w:p w14:paraId="2F29AC20" w14:textId="77777777" w:rsidR="008B3B8B" w:rsidRPr="008B3B8B" w:rsidRDefault="00000000" w:rsidP="008B3B8B">
      <w:pPr>
        <w:rPr>
          <w:b/>
        </w:rPr>
      </w:pPr>
      <w:r w:rsidRPr="008B3B8B">
        <w:rPr>
          <w:b/>
        </w:rPr>
        <w:t>SSRW Clause 15.23</w:t>
      </w:r>
      <w:r w:rsidRPr="008B3B8B">
        <w:rPr>
          <w:b/>
        </w:rPr>
        <w:tab/>
        <w:t>Other Requirements</w:t>
      </w:r>
    </w:p>
    <w:p w14:paraId="6CBD1CD1"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2E076BEC" w14:textId="77777777" w:rsidR="008B3B8B" w:rsidRPr="008B3B8B" w:rsidRDefault="00000000" w:rsidP="008B3B8B">
      <w:pPr>
        <w:rPr>
          <w:b/>
        </w:rPr>
      </w:pPr>
      <w:r w:rsidRPr="008B3B8B">
        <w:rPr>
          <w:b/>
        </w:rPr>
        <w:t>SSRW Section 16</w:t>
      </w:r>
      <w:r w:rsidRPr="008B3B8B">
        <w:rPr>
          <w:b/>
        </w:rPr>
        <w:tab/>
        <w:t>PAVEMENT MARKING</w:t>
      </w:r>
    </w:p>
    <w:p w14:paraId="6DC40915" w14:textId="77777777" w:rsidR="008B3B8B" w:rsidRPr="008B3B8B" w:rsidRDefault="00000000" w:rsidP="008B3B8B">
      <w:pPr>
        <w:jc w:val="both"/>
        <w:rPr>
          <w:i/>
          <w:iCs/>
          <w:color w:val="127CC0" w:themeColor="accent2"/>
          <w:lang w:val="en-US"/>
        </w:rPr>
      </w:pPr>
      <w:r w:rsidRPr="008B3B8B">
        <w:rPr>
          <w:i/>
          <w:iCs/>
          <w:color w:val="127CC0" w:themeColor="accent2"/>
          <w:lang w:val="en-US"/>
        </w:rPr>
        <w:t>[Add changes to the existing clauses in this section here, in correct number order.]</w:t>
      </w:r>
    </w:p>
    <w:p w14:paraId="149D6E5B" w14:textId="77777777" w:rsidR="008B3B8B" w:rsidRPr="008B3B8B" w:rsidRDefault="00000000" w:rsidP="008B3B8B">
      <w:pPr>
        <w:rPr>
          <w:b/>
        </w:rPr>
      </w:pPr>
      <w:r w:rsidRPr="008B3B8B">
        <w:rPr>
          <w:b/>
        </w:rPr>
        <w:t>SSRW Clause 16.15</w:t>
      </w:r>
      <w:r w:rsidRPr="008B3B8B">
        <w:rPr>
          <w:b/>
        </w:rPr>
        <w:tab/>
        <w:t>Other Requirements</w:t>
      </w:r>
    </w:p>
    <w:p w14:paraId="769F591F"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5A2ADFB7" w14:textId="77777777" w:rsidR="008B3B8B" w:rsidRPr="008B3B8B" w:rsidRDefault="00000000" w:rsidP="008B3B8B">
      <w:pPr>
        <w:rPr>
          <w:b/>
        </w:rPr>
      </w:pPr>
      <w:r w:rsidRPr="008B3B8B">
        <w:rPr>
          <w:b/>
        </w:rPr>
        <w:lastRenderedPageBreak/>
        <w:t xml:space="preserve">SSRW Section 17 </w:t>
      </w:r>
      <w:r w:rsidRPr="008B3B8B">
        <w:rPr>
          <w:b/>
        </w:rPr>
        <w:tab/>
        <w:t xml:space="preserve">LANDSCAPE </w:t>
      </w:r>
    </w:p>
    <w:p w14:paraId="39D54739" w14:textId="77777777" w:rsidR="008B3B8B" w:rsidRPr="008B3B8B" w:rsidRDefault="00000000" w:rsidP="008B3B8B">
      <w:pPr>
        <w:jc w:val="both"/>
        <w:rPr>
          <w:i/>
          <w:iCs/>
          <w:color w:val="127CC0" w:themeColor="accent2"/>
          <w:lang w:val="en-US"/>
        </w:rPr>
      </w:pPr>
      <w:r w:rsidRPr="008B3B8B">
        <w:rPr>
          <w:i/>
          <w:iCs/>
          <w:color w:val="127CC0" w:themeColor="accent2"/>
          <w:lang w:val="en-US"/>
        </w:rPr>
        <w:t>[Add changes to the existing clauses in this section here, in correct number order.]</w:t>
      </w:r>
    </w:p>
    <w:p w14:paraId="461A2415" w14:textId="77777777" w:rsidR="008B3B8B" w:rsidRPr="008B3B8B" w:rsidRDefault="00000000" w:rsidP="008B3B8B">
      <w:pPr>
        <w:rPr>
          <w:b/>
        </w:rPr>
      </w:pPr>
      <w:r w:rsidRPr="008B3B8B">
        <w:rPr>
          <w:b/>
        </w:rPr>
        <w:t>SSRW Clause 17.1</w:t>
      </w:r>
      <w:r w:rsidRPr="008B3B8B">
        <w:rPr>
          <w:b/>
        </w:rPr>
        <w:tab/>
        <w:t xml:space="preserve">Landscape Defects Liability Period </w:t>
      </w:r>
    </w:p>
    <w:p w14:paraId="73E71351" w14:textId="77777777" w:rsidR="008B3B8B" w:rsidRPr="008B3B8B" w:rsidRDefault="00000000" w:rsidP="008B3B8B">
      <w:r w:rsidRPr="008B3B8B">
        <w:t xml:space="preserve">The defects liability period for the Landscaping portion of the works is: </w:t>
      </w:r>
      <w:r w:rsidRPr="008B3B8B">
        <w:rPr>
          <w:i/>
          <w:color w:val="FF0000"/>
        </w:rPr>
        <w:t>[enter data]</w:t>
      </w:r>
      <w:r w:rsidRPr="008B3B8B">
        <w:rPr>
          <w:i/>
          <w:color w:val="984806"/>
        </w:rPr>
        <w:t>.</w:t>
      </w:r>
    </w:p>
    <w:p w14:paraId="02DCF487" w14:textId="77777777" w:rsidR="008B3B8B" w:rsidRPr="008B3B8B" w:rsidRDefault="00000000" w:rsidP="008B3B8B">
      <w:pPr>
        <w:jc w:val="both"/>
        <w:rPr>
          <w:i/>
          <w:iCs/>
          <w:color w:val="127CC0" w:themeColor="accent2"/>
          <w:lang w:val="en-US"/>
        </w:rPr>
      </w:pPr>
      <w:r w:rsidRPr="008B3B8B">
        <w:rPr>
          <w:i/>
          <w:iCs/>
          <w:color w:val="127CC0" w:themeColor="accent2"/>
          <w:lang w:val="en-US"/>
        </w:rPr>
        <w:t>[Select one of the following 3 options; (a)13 weeks from practical completion of the landscaping works OR (b) The same as for the entirety of the works but not less than 13 weeks from practical completion of the landscaping works OR (c) To dd/mm/</w:t>
      </w:r>
      <w:proofErr w:type="spellStart"/>
      <w:r w:rsidRPr="008B3B8B">
        <w:rPr>
          <w:i/>
          <w:iCs/>
          <w:color w:val="127CC0" w:themeColor="accent2"/>
          <w:lang w:val="en-US"/>
        </w:rPr>
        <w:t>yyyy</w:t>
      </w:r>
      <w:proofErr w:type="spellEnd"/>
      <w:r w:rsidRPr="008B3B8B">
        <w:rPr>
          <w:i/>
          <w:iCs/>
          <w:color w:val="127CC0" w:themeColor="accent2"/>
          <w:lang w:val="en-US"/>
        </w:rPr>
        <w:t>.]</w:t>
      </w:r>
    </w:p>
    <w:p w14:paraId="719D9A4F" w14:textId="77777777" w:rsidR="008B3B8B" w:rsidRPr="008B3B8B" w:rsidRDefault="00000000" w:rsidP="008B3B8B">
      <w:pPr>
        <w:rPr>
          <w:b/>
        </w:rPr>
      </w:pPr>
      <w:r w:rsidRPr="008B3B8B">
        <w:rPr>
          <w:b/>
        </w:rPr>
        <w:t>SSRW Clause 17.6</w:t>
      </w:r>
      <w:r w:rsidRPr="008B3B8B">
        <w:rPr>
          <w:b/>
        </w:rPr>
        <w:tab/>
        <w:t>Grassing</w:t>
      </w:r>
    </w:p>
    <w:p w14:paraId="4635BC8A" w14:textId="77777777" w:rsidR="008B3B8B" w:rsidRPr="008B3B8B" w:rsidRDefault="00000000" w:rsidP="008B3B8B">
      <w:pPr>
        <w:rPr>
          <w:b/>
        </w:rPr>
      </w:pPr>
      <w:r w:rsidRPr="008B3B8B">
        <w:rPr>
          <w:b/>
        </w:rPr>
        <w:t>SSRW Clause 17.6.1</w:t>
      </w:r>
      <w:r w:rsidRPr="008B3B8B">
        <w:rPr>
          <w:b/>
        </w:rPr>
        <w:tab/>
        <w:t>Ground Preparation</w:t>
      </w:r>
    </w:p>
    <w:p w14:paraId="168EE402" w14:textId="77777777" w:rsidR="008B3B8B" w:rsidRPr="008B3B8B" w:rsidRDefault="00000000" w:rsidP="008B3B8B">
      <w:r w:rsidRPr="008B3B8B">
        <w:t xml:space="preserve">Fertilizer application rate:  </w:t>
      </w:r>
      <w:r w:rsidRPr="008B3B8B">
        <w:rPr>
          <w:i/>
          <w:color w:val="FF0000"/>
        </w:rPr>
        <w:t>[enter data]</w:t>
      </w:r>
      <w:r w:rsidRPr="008B3B8B">
        <w:t xml:space="preserve"> kg/hectare. </w:t>
      </w:r>
    </w:p>
    <w:p w14:paraId="02CDED75" w14:textId="77777777" w:rsidR="008B3B8B" w:rsidRPr="008B3B8B" w:rsidRDefault="00000000" w:rsidP="008B3B8B">
      <w:pPr>
        <w:jc w:val="both"/>
        <w:rPr>
          <w:i/>
          <w:iCs/>
          <w:color w:val="127CC0" w:themeColor="accent2"/>
          <w:lang w:val="en-US"/>
        </w:rPr>
      </w:pPr>
      <w:r w:rsidRPr="008B3B8B">
        <w:rPr>
          <w:i/>
          <w:iCs/>
          <w:color w:val="127CC0" w:themeColor="accent2"/>
          <w:lang w:val="en-US"/>
        </w:rPr>
        <w:t>[Specify the fertilizer application rate.]</w:t>
      </w:r>
    </w:p>
    <w:p w14:paraId="311B54FB" w14:textId="77777777" w:rsidR="008B3B8B" w:rsidRPr="008B3B8B" w:rsidRDefault="00000000" w:rsidP="008B3B8B">
      <w:pPr>
        <w:rPr>
          <w:b/>
        </w:rPr>
      </w:pPr>
      <w:r w:rsidRPr="008B3B8B">
        <w:rPr>
          <w:b/>
        </w:rPr>
        <w:t>SSRW Clause 17.12</w:t>
      </w:r>
      <w:r w:rsidRPr="008B3B8B">
        <w:rPr>
          <w:b/>
        </w:rPr>
        <w:tab/>
        <w:t>Other Requirements</w:t>
      </w:r>
    </w:p>
    <w:p w14:paraId="0097F2DD"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604CABF3" w14:textId="77777777" w:rsidR="008B3B8B" w:rsidRPr="008B3B8B" w:rsidRDefault="00000000" w:rsidP="008B3B8B">
      <w:pPr>
        <w:rPr>
          <w:b/>
        </w:rPr>
      </w:pPr>
      <w:r w:rsidRPr="008B3B8B">
        <w:rPr>
          <w:b/>
        </w:rPr>
        <w:t>SSRW Section 18</w:t>
      </w:r>
      <w:r w:rsidRPr="008B3B8B">
        <w:rPr>
          <w:b/>
        </w:rPr>
        <w:tab/>
        <w:t xml:space="preserve">DUCTING AND CONDUITS </w:t>
      </w:r>
    </w:p>
    <w:p w14:paraId="786D74CC" w14:textId="77777777" w:rsidR="008B3B8B" w:rsidRPr="008B3B8B" w:rsidRDefault="00000000" w:rsidP="008B3B8B">
      <w:pPr>
        <w:jc w:val="both"/>
        <w:rPr>
          <w:i/>
          <w:iCs/>
          <w:color w:val="127CC0" w:themeColor="accent2"/>
          <w:lang w:val="en-US"/>
        </w:rPr>
      </w:pPr>
      <w:r w:rsidRPr="008B3B8B">
        <w:rPr>
          <w:i/>
          <w:iCs/>
          <w:color w:val="127CC0" w:themeColor="accent2"/>
          <w:lang w:val="en-US"/>
        </w:rPr>
        <w:t>[Add changes to the existing clauses in this section here, in correct number order.]</w:t>
      </w:r>
    </w:p>
    <w:p w14:paraId="1A26B484" w14:textId="77777777" w:rsidR="008B3B8B" w:rsidRPr="008B3B8B" w:rsidRDefault="00000000" w:rsidP="008B3B8B">
      <w:pPr>
        <w:rPr>
          <w:b/>
        </w:rPr>
      </w:pPr>
      <w:r w:rsidRPr="008B3B8B">
        <w:rPr>
          <w:b/>
        </w:rPr>
        <w:t>SSRW Clause 18.3</w:t>
      </w:r>
      <w:r w:rsidRPr="008B3B8B">
        <w:rPr>
          <w:b/>
        </w:rPr>
        <w:tab/>
        <w:t>Supply and Installation</w:t>
      </w:r>
    </w:p>
    <w:p w14:paraId="59E7EFE9" w14:textId="77777777" w:rsidR="008B3B8B" w:rsidRPr="008B3B8B" w:rsidRDefault="00000000" w:rsidP="008B3B8B">
      <w:r w:rsidRPr="008B3B8B">
        <w:t xml:space="preserve">Terminate duct crossings </w:t>
      </w:r>
      <w:r w:rsidRPr="008B3B8B">
        <w:rPr>
          <w:i/>
          <w:color w:val="FF0000"/>
        </w:rPr>
        <w:t xml:space="preserve">[enter data] </w:t>
      </w:r>
      <w:r w:rsidRPr="008B3B8B">
        <w:t>behind kerbs.</w:t>
      </w:r>
    </w:p>
    <w:p w14:paraId="31EBB42F"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[Delete if there is no </w:t>
      </w:r>
      <w:proofErr w:type="spellStart"/>
      <w:r w:rsidRPr="008B3B8B">
        <w:rPr>
          <w:i/>
          <w:iCs/>
          <w:color w:val="127CC0" w:themeColor="accent2"/>
          <w:lang w:val="en-US"/>
        </w:rPr>
        <w:t>kerbing</w:t>
      </w:r>
      <w:proofErr w:type="spellEnd"/>
      <w:r w:rsidRPr="008B3B8B">
        <w:rPr>
          <w:i/>
          <w:iCs/>
          <w:color w:val="127CC0" w:themeColor="accent2"/>
          <w:lang w:val="en-US"/>
        </w:rPr>
        <w:t>]</w:t>
      </w:r>
    </w:p>
    <w:p w14:paraId="3A6C3030" w14:textId="77777777" w:rsidR="008B3B8B" w:rsidRPr="008B3B8B" w:rsidRDefault="00000000" w:rsidP="008B3B8B">
      <w:r w:rsidRPr="008B3B8B">
        <w:t>Terminate duct crossings clear of the pavement</w:t>
      </w:r>
    </w:p>
    <w:p w14:paraId="6381755B"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[Enter information on terminations of duct </w:t>
      </w:r>
      <w:proofErr w:type="gramStart"/>
      <w:r w:rsidRPr="008B3B8B">
        <w:rPr>
          <w:i/>
          <w:iCs/>
          <w:color w:val="127CC0" w:themeColor="accent2"/>
          <w:lang w:val="en-US"/>
        </w:rPr>
        <w:t>crossings, or</w:t>
      </w:r>
      <w:proofErr w:type="gramEnd"/>
      <w:r w:rsidRPr="008B3B8B">
        <w:rPr>
          <w:i/>
          <w:iCs/>
          <w:color w:val="127CC0" w:themeColor="accent2"/>
          <w:lang w:val="en-US"/>
        </w:rPr>
        <w:t xml:space="preserve"> refer to drawings if information is on drawings. Delete if there are </w:t>
      </w:r>
      <w:proofErr w:type="spellStart"/>
      <w:r w:rsidRPr="008B3B8B">
        <w:rPr>
          <w:i/>
          <w:iCs/>
          <w:color w:val="127CC0" w:themeColor="accent2"/>
          <w:lang w:val="en-US"/>
        </w:rPr>
        <w:t>kerbs</w:t>
      </w:r>
      <w:proofErr w:type="spellEnd"/>
      <w:r w:rsidRPr="008B3B8B">
        <w:rPr>
          <w:i/>
          <w:iCs/>
          <w:color w:val="127CC0" w:themeColor="accent2"/>
          <w:lang w:val="en-US"/>
        </w:rPr>
        <w:t>.]</w:t>
      </w:r>
    </w:p>
    <w:p w14:paraId="78800EAE" w14:textId="77777777" w:rsidR="008B3B8B" w:rsidRPr="008B3B8B" w:rsidRDefault="00000000" w:rsidP="008B3B8B">
      <w:pPr>
        <w:rPr>
          <w:b/>
        </w:rPr>
      </w:pPr>
      <w:r w:rsidRPr="008B3B8B">
        <w:rPr>
          <w:b/>
        </w:rPr>
        <w:t>SSRW Clause 18.4</w:t>
      </w:r>
      <w:r w:rsidRPr="008B3B8B">
        <w:rPr>
          <w:b/>
        </w:rPr>
        <w:tab/>
        <w:t>Markings</w:t>
      </w:r>
    </w:p>
    <w:p w14:paraId="63C01541" w14:textId="77777777" w:rsidR="008B3B8B" w:rsidRPr="008B3B8B" w:rsidRDefault="00000000" w:rsidP="008B3B8B">
      <w:r w:rsidRPr="008B3B8B">
        <w:t>Mark kerbs with a letter to identify the type of ducts which pass under them as follows:</w:t>
      </w:r>
    </w:p>
    <w:p w14:paraId="5AFC5C1E" w14:textId="77777777" w:rsidR="008B3B8B" w:rsidRPr="008B3B8B" w:rsidRDefault="00000000" w:rsidP="008B3B8B">
      <w:pPr>
        <w:jc w:val="both"/>
        <w:rPr>
          <w:i/>
          <w:iCs/>
          <w:color w:val="127CC0" w:themeColor="accent2"/>
          <w:lang w:val="en-US"/>
        </w:rPr>
      </w:pPr>
      <w:r w:rsidRPr="008B3B8B">
        <w:rPr>
          <w:b/>
          <w:i/>
          <w:iCs/>
          <w:color w:val="127CC0" w:themeColor="accent2"/>
          <w:lang w:val="en-US"/>
        </w:rPr>
        <w:t xml:space="preserve"> </w:t>
      </w:r>
      <w:r w:rsidRPr="008B3B8B">
        <w:rPr>
          <w:i/>
          <w:iCs/>
          <w:color w:val="127CC0" w:themeColor="accent2"/>
          <w:lang w:val="en-US"/>
        </w:rPr>
        <w:t>[Specify type of ducts, based on the following types:</w:t>
      </w:r>
    </w:p>
    <w:p w14:paraId="1E66CE41" w14:textId="77777777" w:rsidR="008B3B8B" w:rsidRPr="008B3B8B" w:rsidRDefault="00000000" w:rsidP="008B3B8B">
      <w:pPr>
        <w:jc w:val="both"/>
        <w:rPr>
          <w:i/>
          <w:iCs/>
          <w:color w:val="127CC0" w:themeColor="accent2"/>
          <w:lang w:val="en-US"/>
        </w:rPr>
      </w:pPr>
      <w:r w:rsidRPr="008B3B8B">
        <w:rPr>
          <w:i/>
          <w:iCs/>
          <w:color w:val="127CC0" w:themeColor="accent2"/>
          <w:lang w:val="en-US"/>
        </w:rPr>
        <w:t>Electrical:</w:t>
      </w:r>
      <w:r w:rsidRPr="008B3B8B">
        <w:rPr>
          <w:i/>
          <w:iCs/>
          <w:color w:val="127CC0" w:themeColor="accent2"/>
          <w:lang w:val="en-US"/>
        </w:rPr>
        <w:tab/>
      </w:r>
      <w:r w:rsidRPr="008B3B8B">
        <w:rPr>
          <w:i/>
          <w:iCs/>
          <w:color w:val="127CC0" w:themeColor="accent2"/>
          <w:lang w:val="en-US"/>
        </w:rPr>
        <w:tab/>
        <w:t>‘E’</w:t>
      </w:r>
    </w:p>
    <w:p w14:paraId="690367E8" w14:textId="77777777" w:rsidR="008B3B8B" w:rsidRPr="008B3B8B" w:rsidRDefault="00000000" w:rsidP="008B3B8B">
      <w:pPr>
        <w:jc w:val="both"/>
        <w:rPr>
          <w:i/>
          <w:iCs/>
          <w:color w:val="127CC0" w:themeColor="accent2"/>
          <w:lang w:val="en-US"/>
        </w:rPr>
      </w:pPr>
      <w:r w:rsidRPr="008B3B8B">
        <w:rPr>
          <w:i/>
          <w:iCs/>
          <w:color w:val="127CC0" w:themeColor="accent2"/>
          <w:lang w:val="en-US"/>
        </w:rPr>
        <w:t>Telstra:</w:t>
      </w:r>
      <w:r w:rsidRPr="008B3B8B">
        <w:rPr>
          <w:i/>
          <w:iCs/>
          <w:color w:val="127CC0" w:themeColor="accent2"/>
          <w:lang w:val="en-US"/>
        </w:rPr>
        <w:tab/>
      </w:r>
      <w:r w:rsidRPr="008B3B8B">
        <w:rPr>
          <w:i/>
          <w:iCs/>
          <w:color w:val="127CC0" w:themeColor="accent2"/>
          <w:lang w:val="en-US"/>
        </w:rPr>
        <w:tab/>
        <w:t>‘T’.</w:t>
      </w:r>
    </w:p>
    <w:p w14:paraId="42B61662" w14:textId="77777777" w:rsidR="008B3B8B" w:rsidRPr="008B3B8B" w:rsidRDefault="00000000" w:rsidP="008B3B8B">
      <w:pPr>
        <w:jc w:val="both"/>
        <w:rPr>
          <w:i/>
          <w:iCs/>
          <w:color w:val="127CC0" w:themeColor="accent2"/>
          <w:lang w:val="en-US"/>
        </w:rPr>
      </w:pPr>
      <w:r w:rsidRPr="008B3B8B">
        <w:rPr>
          <w:i/>
          <w:iCs/>
          <w:color w:val="127CC0" w:themeColor="accent2"/>
          <w:lang w:val="en-US"/>
        </w:rPr>
        <w:t>Water:</w:t>
      </w:r>
      <w:r w:rsidRPr="008B3B8B">
        <w:rPr>
          <w:i/>
          <w:iCs/>
          <w:color w:val="127CC0" w:themeColor="accent2"/>
          <w:lang w:val="en-US"/>
        </w:rPr>
        <w:tab/>
      </w:r>
      <w:r w:rsidRPr="008B3B8B">
        <w:rPr>
          <w:i/>
          <w:iCs/>
          <w:color w:val="127CC0" w:themeColor="accent2"/>
          <w:lang w:val="en-US"/>
        </w:rPr>
        <w:tab/>
        <w:t>‘W’</w:t>
      </w:r>
    </w:p>
    <w:p w14:paraId="5E85850B"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Delete if there is no </w:t>
      </w:r>
      <w:proofErr w:type="spellStart"/>
      <w:r w:rsidRPr="008B3B8B">
        <w:rPr>
          <w:i/>
          <w:iCs/>
          <w:color w:val="127CC0" w:themeColor="accent2"/>
          <w:lang w:val="en-US"/>
        </w:rPr>
        <w:t>kerbing</w:t>
      </w:r>
      <w:proofErr w:type="spellEnd"/>
      <w:r w:rsidRPr="008B3B8B">
        <w:rPr>
          <w:i/>
          <w:iCs/>
          <w:color w:val="127CC0" w:themeColor="accent2"/>
          <w:lang w:val="en-US"/>
        </w:rPr>
        <w:t>]</w:t>
      </w:r>
    </w:p>
    <w:p w14:paraId="434DCFDC" w14:textId="77777777" w:rsidR="008B3B8B" w:rsidRPr="008B3B8B" w:rsidRDefault="00000000" w:rsidP="008B3B8B">
      <w:r w:rsidRPr="008B3B8B">
        <w:t>Stamp the letter into new kerb after the concrete has taken its initial set and before final set.</w:t>
      </w:r>
    </w:p>
    <w:p w14:paraId="1B2C1519" w14:textId="77777777" w:rsidR="008B3B8B" w:rsidRPr="008B3B8B" w:rsidRDefault="00000000" w:rsidP="008B3B8B">
      <w:pPr>
        <w:jc w:val="both"/>
        <w:rPr>
          <w:i/>
          <w:iCs/>
          <w:color w:val="127CC0" w:themeColor="accent2"/>
          <w:lang w:val="en-US"/>
        </w:rPr>
      </w:pPr>
      <w:r w:rsidRPr="008B3B8B">
        <w:rPr>
          <w:i/>
          <w:iCs/>
          <w:color w:val="127CC0" w:themeColor="accent2"/>
          <w:lang w:val="en-US"/>
        </w:rPr>
        <w:t>[Delete if not applicable]</w:t>
      </w:r>
    </w:p>
    <w:p w14:paraId="05322253" w14:textId="77777777" w:rsidR="008B3B8B" w:rsidRPr="008B3B8B" w:rsidRDefault="00000000" w:rsidP="008B3B8B">
      <w:r w:rsidRPr="008B3B8B">
        <w:t>Mark existing kerb with an aluminium plate containing the identification letters as specified.</w:t>
      </w:r>
    </w:p>
    <w:p w14:paraId="6F5B6D24"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[Delete when there is no </w:t>
      </w:r>
      <w:proofErr w:type="spellStart"/>
      <w:r w:rsidRPr="008B3B8B">
        <w:rPr>
          <w:i/>
          <w:iCs/>
          <w:color w:val="127CC0" w:themeColor="accent2"/>
          <w:lang w:val="en-US"/>
        </w:rPr>
        <w:t>kerbing</w:t>
      </w:r>
      <w:proofErr w:type="spellEnd"/>
      <w:r w:rsidRPr="008B3B8B">
        <w:rPr>
          <w:i/>
          <w:iCs/>
          <w:color w:val="127CC0" w:themeColor="accent2"/>
          <w:lang w:val="en-US"/>
        </w:rPr>
        <w:t>]</w:t>
      </w:r>
    </w:p>
    <w:p w14:paraId="2176F79D" w14:textId="77777777" w:rsidR="008B3B8B" w:rsidRPr="008B3B8B" w:rsidRDefault="00000000" w:rsidP="008B3B8B">
      <w:r w:rsidRPr="008B3B8B">
        <w:t>Place a star picket 1300 mm long, painted white and set 300 mm into the ground directly over each end of the conduit.</w:t>
      </w:r>
    </w:p>
    <w:p w14:paraId="6C060D7C" w14:textId="77777777" w:rsidR="008B3B8B" w:rsidRPr="008B3B8B" w:rsidRDefault="00000000" w:rsidP="008B3B8B">
      <w:r w:rsidRPr="008B3B8B">
        <w:t>Attach an identification letter in red paint on a 50 mm x 30 mm aluminium plate fastened securely to the picket.</w:t>
      </w:r>
    </w:p>
    <w:p w14:paraId="3F404AE1"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[Delete when </w:t>
      </w:r>
      <w:proofErr w:type="spellStart"/>
      <w:r w:rsidRPr="008B3B8B">
        <w:rPr>
          <w:i/>
          <w:iCs/>
          <w:color w:val="127CC0" w:themeColor="accent2"/>
          <w:lang w:val="en-US"/>
        </w:rPr>
        <w:t>kerbing</w:t>
      </w:r>
      <w:proofErr w:type="spellEnd"/>
      <w:r w:rsidRPr="008B3B8B">
        <w:rPr>
          <w:i/>
          <w:iCs/>
          <w:color w:val="127CC0" w:themeColor="accent2"/>
          <w:lang w:val="en-US"/>
        </w:rPr>
        <w:t xml:space="preserve"> exists]</w:t>
      </w:r>
    </w:p>
    <w:p w14:paraId="208564E5" w14:textId="77777777" w:rsidR="008B3B8B" w:rsidRPr="008B3B8B" w:rsidRDefault="00000000" w:rsidP="008B3B8B">
      <w:pPr>
        <w:rPr>
          <w:b/>
        </w:rPr>
      </w:pPr>
      <w:r w:rsidRPr="008B3B8B">
        <w:rPr>
          <w:b/>
        </w:rPr>
        <w:t>SSRW Clause 18.5</w:t>
      </w:r>
      <w:r w:rsidRPr="008B3B8B">
        <w:rPr>
          <w:b/>
        </w:rPr>
        <w:tab/>
        <w:t>Conduit Markers</w:t>
      </w:r>
    </w:p>
    <w:p w14:paraId="387C5FC9" w14:textId="77777777" w:rsidR="008B3B8B" w:rsidRPr="008B3B8B" w:rsidRDefault="00000000" w:rsidP="008B3B8B">
      <w:r w:rsidRPr="008B3B8B">
        <w:rPr>
          <w:b/>
        </w:rPr>
        <w:t xml:space="preserve"> </w:t>
      </w:r>
      <w:r w:rsidRPr="008B3B8B">
        <w:t>Erect 600 mm x 600 mm signs at locations specified to highlight the existence of conduits.</w:t>
      </w:r>
    </w:p>
    <w:p w14:paraId="16737D83" w14:textId="77777777" w:rsidR="008B3B8B" w:rsidRPr="008B3B8B" w:rsidRDefault="00000000" w:rsidP="008B3B8B">
      <w:pPr>
        <w:jc w:val="both"/>
        <w:rPr>
          <w:i/>
          <w:iCs/>
          <w:color w:val="127CC0" w:themeColor="accent2"/>
          <w:lang w:val="en-US"/>
        </w:rPr>
      </w:pPr>
      <w:r w:rsidRPr="008B3B8B">
        <w:rPr>
          <w:i/>
          <w:iCs/>
          <w:color w:val="127CC0" w:themeColor="accent2"/>
          <w:lang w:val="en-US"/>
        </w:rPr>
        <w:t>[Include only in special circumstances. Ensure locations of signs specified]</w:t>
      </w:r>
    </w:p>
    <w:p w14:paraId="67A2B5BF" w14:textId="77777777" w:rsidR="008B3B8B" w:rsidRPr="008B3B8B" w:rsidRDefault="00000000" w:rsidP="008B3B8B">
      <w:pPr>
        <w:rPr>
          <w:b/>
        </w:rPr>
      </w:pPr>
      <w:r w:rsidRPr="008B3B8B">
        <w:rPr>
          <w:b/>
        </w:rPr>
        <w:lastRenderedPageBreak/>
        <w:t>SSRW Clause 18.6</w:t>
      </w:r>
      <w:r w:rsidRPr="008B3B8B">
        <w:rPr>
          <w:b/>
        </w:rPr>
        <w:tab/>
        <w:t>Electrical Ducting</w:t>
      </w:r>
    </w:p>
    <w:p w14:paraId="68235233" w14:textId="77777777" w:rsidR="008B3B8B" w:rsidRPr="008B3B8B" w:rsidRDefault="00000000" w:rsidP="008B3B8B">
      <w:r w:rsidRPr="008B3B8B">
        <w:t xml:space="preserve">Special requirements are </w:t>
      </w:r>
      <w:r w:rsidRPr="008B3B8B">
        <w:rPr>
          <w:i/>
          <w:color w:val="FF0000"/>
        </w:rPr>
        <w:t>[enter data]</w:t>
      </w:r>
      <w:r w:rsidRPr="008B3B8B">
        <w:t xml:space="preserve"> .</w:t>
      </w:r>
    </w:p>
    <w:p w14:paraId="2E156B5C" w14:textId="77777777" w:rsidR="008B3B8B" w:rsidRPr="008B3B8B" w:rsidRDefault="00000000" w:rsidP="008B3B8B">
      <w:pPr>
        <w:jc w:val="both"/>
        <w:rPr>
          <w:i/>
          <w:iCs/>
          <w:color w:val="127CC0" w:themeColor="accent2"/>
          <w:lang w:val="en-US"/>
        </w:rPr>
      </w:pPr>
      <w:r w:rsidRPr="008B3B8B">
        <w:rPr>
          <w:i/>
          <w:iCs/>
          <w:color w:val="127CC0" w:themeColor="accent2"/>
          <w:lang w:val="en-US"/>
        </w:rPr>
        <w:t>[Enter information on requirements not included in Standard Specification. Delete if there are none.]</w:t>
      </w:r>
    </w:p>
    <w:p w14:paraId="06C4736E" w14:textId="77777777" w:rsidR="008B3B8B" w:rsidRPr="008B3B8B" w:rsidRDefault="00000000" w:rsidP="008B3B8B">
      <w:pPr>
        <w:rPr>
          <w:b/>
        </w:rPr>
      </w:pPr>
      <w:r w:rsidRPr="008B3B8B">
        <w:rPr>
          <w:b/>
        </w:rPr>
        <w:t>SSRW Clause 18.8</w:t>
      </w:r>
      <w:r w:rsidRPr="008B3B8B">
        <w:rPr>
          <w:b/>
        </w:rPr>
        <w:tab/>
        <w:t>Telstra Ducting</w:t>
      </w:r>
    </w:p>
    <w:p w14:paraId="398CEF9E" w14:textId="77777777" w:rsidR="008B3B8B" w:rsidRPr="008B3B8B" w:rsidRDefault="00000000" w:rsidP="008B3B8B">
      <w:pPr>
        <w:jc w:val="both"/>
        <w:rPr>
          <w:i/>
          <w:iCs/>
          <w:color w:val="127CC0" w:themeColor="accent2"/>
          <w:lang w:val="en-US"/>
        </w:rPr>
      </w:pPr>
      <w:r w:rsidRPr="008B3B8B">
        <w:rPr>
          <w:i/>
          <w:iCs/>
          <w:color w:val="127CC0" w:themeColor="accent2"/>
          <w:lang w:val="en-US"/>
        </w:rPr>
        <w:t>[Show location of Telstra ducts on the drawings]</w:t>
      </w:r>
    </w:p>
    <w:p w14:paraId="6ED16420" w14:textId="77777777" w:rsidR="008B3B8B" w:rsidRPr="008B3B8B" w:rsidRDefault="00000000" w:rsidP="008B3B8B">
      <w:pPr>
        <w:rPr>
          <w:b/>
        </w:rPr>
      </w:pPr>
      <w:r w:rsidRPr="008B3B8B">
        <w:rPr>
          <w:b/>
        </w:rPr>
        <w:t>SSRW Clause 18.9</w:t>
      </w:r>
      <w:r w:rsidRPr="008B3B8B">
        <w:rPr>
          <w:b/>
        </w:rPr>
        <w:tab/>
        <w:t>Other Requirements</w:t>
      </w:r>
    </w:p>
    <w:p w14:paraId="71FB16C2"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48A5097C" w14:textId="77777777" w:rsidR="008B3B8B" w:rsidRPr="008B3B8B" w:rsidRDefault="00000000" w:rsidP="008B3B8B">
      <w:pPr>
        <w:rPr>
          <w:b/>
        </w:rPr>
      </w:pPr>
      <w:r w:rsidRPr="008B3B8B">
        <w:rPr>
          <w:b/>
        </w:rPr>
        <w:t>SSRW Section 19</w:t>
      </w:r>
      <w:r w:rsidRPr="008B3B8B">
        <w:rPr>
          <w:b/>
        </w:rPr>
        <w:tab/>
        <w:t xml:space="preserve"> TRAFFIC CONTROL SIGNALS </w:t>
      </w:r>
    </w:p>
    <w:p w14:paraId="7E69C15F" w14:textId="77777777" w:rsidR="008B3B8B" w:rsidRPr="008B3B8B" w:rsidRDefault="00000000" w:rsidP="008B3B8B">
      <w:pPr>
        <w:jc w:val="both"/>
        <w:rPr>
          <w:i/>
          <w:iCs/>
          <w:color w:val="127CC0" w:themeColor="accent2"/>
          <w:lang w:val="en-US"/>
        </w:rPr>
      </w:pPr>
      <w:r w:rsidRPr="008B3B8B">
        <w:rPr>
          <w:i/>
          <w:iCs/>
          <w:color w:val="127CC0" w:themeColor="accent2"/>
          <w:lang w:val="en-US"/>
        </w:rPr>
        <w:t>[Add changes to the existing clauses in this section here, in correct number order.]</w:t>
      </w:r>
    </w:p>
    <w:p w14:paraId="3A2C45DC" w14:textId="77777777" w:rsidR="008B3B8B" w:rsidRPr="008B3B8B" w:rsidRDefault="00000000" w:rsidP="008B3B8B">
      <w:pPr>
        <w:rPr>
          <w:b/>
        </w:rPr>
      </w:pPr>
      <w:r w:rsidRPr="008B3B8B">
        <w:rPr>
          <w:b/>
        </w:rPr>
        <w:t>SSRW Clause 19.11</w:t>
      </w:r>
      <w:r w:rsidRPr="008B3B8B">
        <w:rPr>
          <w:b/>
        </w:rPr>
        <w:tab/>
        <w:t>Other Requirements</w:t>
      </w:r>
    </w:p>
    <w:p w14:paraId="4F80D593"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1C8E3B47" w14:textId="77777777" w:rsidR="008B3B8B" w:rsidRPr="008B3B8B" w:rsidRDefault="00000000" w:rsidP="008B3B8B">
      <w:pPr>
        <w:rPr>
          <w:b/>
        </w:rPr>
      </w:pPr>
      <w:r w:rsidRPr="008B3B8B">
        <w:rPr>
          <w:b/>
        </w:rPr>
        <w:t>SSRW Section 20</w:t>
      </w:r>
      <w:r w:rsidRPr="008B3B8B">
        <w:rPr>
          <w:b/>
        </w:rPr>
        <w:tab/>
        <w:t xml:space="preserve"> TRAFFIC COUNTING STATIONS </w:t>
      </w:r>
    </w:p>
    <w:p w14:paraId="1784C23A" w14:textId="77777777" w:rsidR="008B3B8B" w:rsidRPr="008B3B8B" w:rsidRDefault="00000000" w:rsidP="008B3B8B">
      <w:pPr>
        <w:jc w:val="both"/>
        <w:rPr>
          <w:i/>
          <w:iCs/>
          <w:color w:val="127CC0" w:themeColor="accent2"/>
          <w:lang w:val="en-US"/>
        </w:rPr>
      </w:pPr>
      <w:r w:rsidRPr="008B3B8B">
        <w:rPr>
          <w:i/>
          <w:iCs/>
          <w:color w:val="127CC0" w:themeColor="accent2"/>
          <w:lang w:val="en-US"/>
        </w:rPr>
        <w:t>[Add changes to the existing clauses in this section here, in correct number order.]</w:t>
      </w:r>
    </w:p>
    <w:p w14:paraId="5B1BDDB8" w14:textId="77777777" w:rsidR="008B3B8B" w:rsidRPr="008B3B8B" w:rsidRDefault="00000000" w:rsidP="008B3B8B">
      <w:pPr>
        <w:rPr>
          <w:b/>
        </w:rPr>
      </w:pPr>
      <w:r w:rsidRPr="008B3B8B">
        <w:rPr>
          <w:b/>
        </w:rPr>
        <w:t>SSRW Clause 20.11</w:t>
      </w:r>
      <w:r w:rsidRPr="008B3B8B">
        <w:rPr>
          <w:b/>
        </w:rPr>
        <w:tab/>
        <w:t>Other Requirements</w:t>
      </w:r>
    </w:p>
    <w:p w14:paraId="5715D3F4"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7B7117FF" w14:textId="77777777" w:rsidR="008B3B8B" w:rsidRPr="008B3B8B" w:rsidRDefault="00000000" w:rsidP="008B3B8B">
      <w:pPr>
        <w:rPr>
          <w:b/>
        </w:rPr>
      </w:pPr>
      <w:r w:rsidRPr="008B3B8B">
        <w:rPr>
          <w:b/>
        </w:rPr>
        <w:t>SSRW Section 21</w:t>
      </w:r>
      <w:r w:rsidRPr="008B3B8B">
        <w:rPr>
          <w:b/>
        </w:rPr>
        <w:tab/>
        <w:t xml:space="preserve"> STREET LIGHTING </w:t>
      </w:r>
    </w:p>
    <w:p w14:paraId="3CB2821B" w14:textId="77777777" w:rsidR="008B3B8B" w:rsidRPr="008B3B8B" w:rsidRDefault="00000000" w:rsidP="008B3B8B">
      <w:pPr>
        <w:jc w:val="both"/>
        <w:rPr>
          <w:i/>
          <w:iCs/>
          <w:color w:val="127CC0" w:themeColor="accent2"/>
          <w:lang w:val="en-US"/>
        </w:rPr>
      </w:pPr>
      <w:r w:rsidRPr="008B3B8B">
        <w:rPr>
          <w:i/>
          <w:iCs/>
          <w:color w:val="127CC0" w:themeColor="accent2"/>
          <w:lang w:val="en-US"/>
        </w:rPr>
        <w:t>[Add changes to the existing clauses in this section here, in correct number order.]</w:t>
      </w:r>
    </w:p>
    <w:p w14:paraId="27361203" w14:textId="77777777" w:rsidR="008B3B8B" w:rsidRPr="008B3B8B" w:rsidRDefault="00000000" w:rsidP="008B3B8B">
      <w:pPr>
        <w:rPr>
          <w:b/>
        </w:rPr>
      </w:pPr>
      <w:r w:rsidRPr="008B3B8B">
        <w:rPr>
          <w:b/>
        </w:rPr>
        <w:t>SSRW Clause 21.8</w:t>
      </w:r>
      <w:r w:rsidRPr="008B3B8B">
        <w:rPr>
          <w:b/>
        </w:rPr>
        <w:tab/>
        <w:t>Materials</w:t>
      </w:r>
    </w:p>
    <w:p w14:paraId="605DCC83"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097BAC1D" w14:textId="77777777" w:rsidR="008B3B8B" w:rsidRPr="008B3B8B" w:rsidRDefault="00000000" w:rsidP="008B3B8B">
      <w:pPr>
        <w:rPr>
          <w:b/>
        </w:rPr>
      </w:pPr>
      <w:r w:rsidRPr="008B3B8B">
        <w:rPr>
          <w:b/>
        </w:rPr>
        <w:t>SSRW Clause 21.8.5</w:t>
      </w:r>
      <w:r w:rsidRPr="008B3B8B">
        <w:rPr>
          <w:b/>
        </w:rPr>
        <w:tab/>
        <w:t>Control Equipment</w:t>
      </w:r>
    </w:p>
    <w:p w14:paraId="688684F0" w14:textId="77777777" w:rsidR="008B3B8B" w:rsidRPr="008B3B8B" w:rsidRDefault="00000000" w:rsidP="008B3B8B">
      <w:pPr>
        <w:jc w:val="both"/>
        <w:rPr>
          <w:b/>
          <w:i/>
          <w:iCs/>
          <w:color w:val="127CC0" w:themeColor="accent2"/>
          <w:lang w:val="en-US"/>
        </w:rPr>
      </w:pPr>
      <w:r w:rsidRPr="008B3B8B">
        <w:rPr>
          <w:i/>
          <w:iCs/>
          <w:color w:val="127CC0" w:themeColor="accent2"/>
          <w:lang w:val="en-US"/>
        </w:rPr>
        <w:t>[Edit to suit the project or delete if not required]</w:t>
      </w:r>
    </w:p>
    <w:p w14:paraId="0BA6D211" w14:textId="77777777" w:rsidR="008B3B8B" w:rsidRPr="008B3B8B" w:rsidRDefault="00000000" w:rsidP="008B3B8B">
      <w:pPr>
        <w:rPr>
          <w:b/>
        </w:rPr>
      </w:pPr>
      <w:r w:rsidRPr="008B3B8B">
        <w:rPr>
          <w:b/>
        </w:rPr>
        <w:t>SSRW Clause 21.10</w:t>
      </w:r>
      <w:r w:rsidRPr="008B3B8B">
        <w:rPr>
          <w:b/>
        </w:rPr>
        <w:tab/>
        <w:t>Existing Street Lighting</w:t>
      </w:r>
    </w:p>
    <w:p w14:paraId="19D598B7" w14:textId="77777777" w:rsidR="008B3B8B" w:rsidRPr="008B3B8B" w:rsidRDefault="00000000" w:rsidP="008B3B8B">
      <w:pPr>
        <w:rPr>
          <w:b/>
        </w:rPr>
      </w:pPr>
      <w:r w:rsidRPr="008B3B8B">
        <w:rPr>
          <w:b/>
        </w:rPr>
        <w:t>SSRW Clause 21.10.3</w:t>
      </w:r>
      <w:r w:rsidRPr="008B3B8B">
        <w:rPr>
          <w:b/>
        </w:rPr>
        <w:tab/>
        <w:t xml:space="preserve">Trenches </w:t>
      </w:r>
    </w:p>
    <w:p w14:paraId="32506359" w14:textId="77777777" w:rsidR="008B3B8B" w:rsidRPr="008B3B8B" w:rsidRDefault="00000000" w:rsidP="008B3B8B">
      <w:pPr>
        <w:tabs>
          <w:tab w:val="left" w:pos="2835"/>
        </w:tabs>
      </w:pPr>
      <w:r w:rsidRPr="008B3B8B">
        <w:t>Nominal trench width: 600 mm.</w:t>
      </w:r>
    </w:p>
    <w:p w14:paraId="51001004" w14:textId="77777777" w:rsidR="008B3B8B" w:rsidRPr="008B3B8B" w:rsidRDefault="00000000" w:rsidP="008B3B8B">
      <w:pPr>
        <w:tabs>
          <w:tab w:val="left" w:pos="2835"/>
        </w:tabs>
      </w:pPr>
      <w:r w:rsidRPr="008B3B8B">
        <w:t>Nominal trench depth: 1200 mm.</w:t>
      </w:r>
    </w:p>
    <w:p w14:paraId="0A735C9F" w14:textId="77777777" w:rsidR="008B3B8B" w:rsidRPr="008B3B8B" w:rsidRDefault="00000000" w:rsidP="008B3B8B">
      <w:pPr>
        <w:jc w:val="both"/>
        <w:rPr>
          <w:i/>
          <w:iCs/>
          <w:color w:val="127CC0" w:themeColor="accent2"/>
          <w:lang w:val="en-US"/>
        </w:rPr>
      </w:pPr>
      <w:r w:rsidRPr="008B3B8B">
        <w:rPr>
          <w:i/>
          <w:iCs/>
          <w:color w:val="127CC0" w:themeColor="accent2"/>
          <w:lang w:val="en-US"/>
        </w:rPr>
        <w:t>[Reflects a 12 m post top and 9 m single outreach.]</w:t>
      </w:r>
    </w:p>
    <w:p w14:paraId="06B4FA36" w14:textId="77777777" w:rsidR="008B3B8B" w:rsidRPr="008B3B8B" w:rsidRDefault="00000000" w:rsidP="008B3B8B">
      <w:pPr>
        <w:rPr>
          <w:b/>
        </w:rPr>
      </w:pPr>
      <w:r w:rsidRPr="008B3B8B">
        <w:rPr>
          <w:b/>
        </w:rPr>
        <w:t>SSRW Clause 21.15</w:t>
      </w:r>
      <w:r w:rsidRPr="008B3B8B">
        <w:rPr>
          <w:b/>
        </w:rPr>
        <w:tab/>
        <w:t>Existing Street Lighting</w:t>
      </w:r>
    </w:p>
    <w:p w14:paraId="67EF90CD" w14:textId="77777777" w:rsidR="008B3B8B" w:rsidRPr="008B3B8B" w:rsidRDefault="00000000" w:rsidP="008B3B8B">
      <w:pPr>
        <w:rPr>
          <w:b/>
        </w:rPr>
      </w:pPr>
      <w:r w:rsidRPr="008B3B8B">
        <w:rPr>
          <w:b/>
        </w:rPr>
        <w:t>SSRW Clause 21.15.1</w:t>
      </w:r>
      <w:r w:rsidRPr="008B3B8B">
        <w:rPr>
          <w:b/>
        </w:rPr>
        <w:tab/>
        <w:t>Disconnection and Removal</w:t>
      </w:r>
    </w:p>
    <w:p w14:paraId="6C930899" w14:textId="77777777" w:rsidR="008B3B8B" w:rsidRPr="008B3B8B" w:rsidRDefault="00000000" w:rsidP="008B3B8B">
      <w:r w:rsidRPr="008B3B8B">
        <w:t xml:space="preserve">Deliver the salvaged materials to </w:t>
      </w:r>
      <w:r w:rsidRPr="008B3B8B">
        <w:rPr>
          <w:i/>
          <w:color w:val="FF0000"/>
        </w:rPr>
        <w:t>[enter data]</w:t>
      </w:r>
      <w:r w:rsidRPr="008B3B8B">
        <w:t xml:space="preserve"> .  </w:t>
      </w:r>
    </w:p>
    <w:p w14:paraId="5FBDC6A6" w14:textId="77777777" w:rsidR="008B3B8B" w:rsidRPr="008B3B8B" w:rsidRDefault="00000000" w:rsidP="008B3B8B">
      <w:pPr>
        <w:jc w:val="both"/>
        <w:rPr>
          <w:i/>
          <w:iCs/>
          <w:color w:val="127CC0" w:themeColor="accent2"/>
          <w:lang w:val="en-US"/>
        </w:rPr>
      </w:pPr>
      <w:r w:rsidRPr="008B3B8B">
        <w:rPr>
          <w:i/>
          <w:iCs/>
          <w:color w:val="127CC0" w:themeColor="accent2"/>
          <w:lang w:val="en-US"/>
        </w:rPr>
        <w:t>[Provide address / location of shed / yard for delivery of salvaged items.]</w:t>
      </w:r>
    </w:p>
    <w:p w14:paraId="0E7AABE5" w14:textId="77777777" w:rsidR="008B3B8B" w:rsidRPr="008B3B8B" w:rsidRDefault="00000000" w:rsidP="008B3B8B">
      <w:pPr>
        <w:rPr>
          <w:b/>
        </w:rPr>
      </w:pPr>
      <w:r w:rsidRPr="008B3B8B">
        <w:rPr>
          <w:b/>
        </w:rPr>
        <w:t>SSRW Clause 21.19</w:t>
      </w:r>
      <w:r w:rsidRPr="008B3B8B">
        <w:rPr>
          <w:b/>
        </w:rPr>
        <w:tab/>
        <w:t>Other Requirements</w:t>
      </w:r>
    </w:p>
    <w:p w14:paraId="13211EA6"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78A19174" w14:textId="77777777" w:rsidR="008B3B8B" w:rsidRPr="008B3B8B" w:rsidRDefault="00000000" w:rsidP="008B3B8B">
      <w:pPr>
        <w:rPr>
          <w:b/>
        </w:rPr>
      </w:pPr>
      <w:r w:rsidRPr="008B3B8B">
        <w:rPr>
          <w:b/>
        </w:rPr>
        <w:t>SSRW Section 22</w:t>
      </w:r>
      <w:r w:rsidRPr="008B3B8B">
        <w:rPr>
          <w:b/>
        </w:rPr>
        <w:tab/>
        <w:t xml:space="preserve">DIRECTIONAL BORING </w:t>
      </w:r>
    </w:p>
    <w:p w14:paraId="69561675"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26A88882" w14:textId="77777777" w:rsidR="008B3B8B" w:rsidRPr="008B3B8B" w:rsidRDefault="00000000" w:rsidP="008B3B8B">
      <w:pPr>
        <w:rPr>
          <w:b/>
        </w:rPr>
      </w:pPr>
      <w:r w:rsidRPr="008B3B8B">
        <w:rPr>
          <w:b/>
        </w:rPr>
        <w:t>SSRW Clause 22.5</w:t>
      </w:r>
      <w:r w:rsidRPr="008B3B8B">
        <w:rPr>
          <w:b/>
        </w:rPr>
        <w:tab/>
        <w:t>Testing of Services</w:t>
      </w:r>
    </w:p>
    <w:p w14:paraId="2A899C53" w14:textId="77777777" w:rsidR="008B3B8B" w:rsidRPr="008B3B8B" w:rsidRDefault="00000000" w:rsidP="008B3B8B">
      <w:r w:rsidRPr="008B3B8B">
        <w:t xml:space="preserve">Additional tests required are:  </w:t>
      </w:r>
      <w:r w:rsidRPr="008B3B8B">
        <w:rPr>
          <w:i/>
          <w:color w:val="FF0000"/>
        </w:rPr>
        <w:t>[enter data]</w:t>
      </w:r>
      <w:r w:rsidRPr="008B3B8B">
        <w:t xml:space="preserve"> .</w:t>
      </w:r>
    </w:p>
    <w:p w14:paraId="7C3EDF5C"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if no additional tests are required. Add any additional requirements or any alteration to the reference text]</w:t>
      </w:r>
    </w:p>
    <w:p w14:paraId="130BCA01" w14:textId="77777777" w:rsidR="008B3B8B" w:rsidRPr="008B3B8B" w:rsidRDefault="00000000" w:rsidP="008B3B8B">
      <w:pPr>
        <w:rPr>
          <w:b/>
        </w:rPr>
      </w:pPr>
      <w:r w:rsidRPr="008B3B8B">
        <w:rPr>
          <w:b/>
        </w:rPr>
        <w:t>SSRW Clause 22.8</w:t>
      </w:r>
      <w:r w:rsidRPr="008B3B8B">
        <w:rPr>
          <w:b/>
        </w:rPr>
        <w:tab/>
        <w:t>Other Requirements</w:t>
      </w:r>
    </w:p>
    <w:p w14:paraId="46514C53" w14:textId="77777777" w:rsidR="008B3B8B" w:rsidRPr="008B3B8B" w:rsidRDefault="00000000" w:rsidP="008B3B8B">
      <w:pPr>
        <w:jc w:val="both"/>
        <w:rPr>
          <w:i/>
          <w:iCs/>
          <w:color w:val="127CC0" w:themeColor="accent2"/>
          <w:lang w:val="en-US"/>
        </w:rPr>
      </w:pPr>
      <w:r w:rsidRPr="008B3B8B">
        <w:rPr>
          <w:i/>
          <w:iCs/>
          <w:color w:val="127CC0" w:themeColor="accent2"/>
          <w:lang w:val="en-US"/>
        </w:rPr>
        <w:lastRenderedPageBreak/>
        <w:t>[Add any additional requirements or any alteration to the reference text]</w:t>
      </w:r>
    </w:p>
    <w:p w14:paraId="37E9DC54" w14:textId="77777777" w:rsidR="008B3B8B" w:rsidRPr="008B3B8B" w:rsidRDefault="00000000" w:rsidP="008B3B8B">
      <w:pPr>
        <w:rPr>
          <w:b/>
        </w:rPr>
      </w:pPr>
      <w:r w:rsidRPr="008B3B8B">
        <w:rPr>
          <w:b/>
        </w:rPr>
        <w:t>SSRW Section 23</w:t>
      </w:r>
      <w:r w:rsidRPr="008B3B8B">
        <w:rPr>
          <w:b/>
        </w:rPr>
        <w:tab/>
        <w:t>PROTECTIVE COATINGS</w:t>
      </w:r>
    </w:p>
    <w:p w14:paraId="21B643A1" w14:textId="77777777" w:rsidR="008B3B8B" w:rsidRPr="008B3B8B" w:rsidRDefault="00000000" w:rsidP="008B3B8B">
      <w:r w:rsidRPr="008B3B8B">
        <w:rPr>
          <w:b/>
        </w:rPr>
        <w:t>SSRW Clause 23.3 Protective coatings</w:t>
      </w:r>
    </w:p>
    <w:p w14:paraId="684D4B68" w14:textId="77777777" w:rsidR="008B3B8B" w:rsidRPr="008B3B8B" w:rsidRDefault="00000000" w:rsidP="008B3B8B">
      <w:pPr>
        <w:rPr>
          <w:rFonts w:eastAsia="Calibri"/>
          <w:b/>
        </w:rPr>
      </w:pPr>
      <w:r w:rsidRPr="008B3B8B">
        <w:rPr>
          <w:rFonts w:eastAsia="Calibri"/>
          <w:b/>
        </w:rPr>
        <w:t>Site testing of protective coatings</w:t>
      </w:r>
    </w:p>
    <w:p w14:paraId="7852BF67" w14:textId="77777777" w:rsidR="008B3B8B" w:rsidRPr="008B3B8B" w:rsidRDefault="00000000" w:rsidP="008B3B8B">
      <w:pPr>
        <w:rPr>
          <w:rFonts w:eastAsia="Calibri"/>
        </w:rPr>
      </w:pPr>
      <w:r w:rsidRPr="008B3B8B">
        <w:rPr>
          <w:rFonts w:eastAsia="Calibri"/>
        </w:rPr>
        <w:t>To AS 3894.10 and AS 3894.11 and AS 3894.12.</w:t>
      </w:r>
    </w:p>
    <w:p w14:paraId="1985BE78" w14:textId="77777777" w:rsidR="008B3B8B" w:rsidRPr="008B3B8B" w:rsidRDefault="00000000" w:rsidP="008B3B8B">
      <w:pPr>
        <w:rPr>
          <w:i/>
          <w:color w:val="984806"/>
        </w:rPr>
      </w:pPr>
      <w:r w:rsidRPr="008B3B8B">
        <w:t>Required or not required:</w:t>
      </w:r>
      <w:r w:rsidRPr="008B3B8B">
        <w:tab/>
      </w:r>
      <w:r w:rsidRPr="008B3B8B">
        <w:rPr>
          <w:i/>
          <w:color w:val="FF0000"/>
        </w:rPr>
        <w:t>[enter data]</w:t>
      </w:r>
      <w:r w:rsidRPr="008B3B8B">
        <w:rPr>
          <w:i/>
          <w:color w:val="984806"/>
        </w:rPr>
        <w:t>.</w:t>
      </w:r>
    </w:p>
    <w:p w14:paraId="3AE8B25F" w14:textId="77777777" w:rsidR="008B3B8B" w:rsidRPr="008B3B8B" w:rsidRDefault="00000000" w:rsidP="008B3B8B">
      <w:r w:rsidRPr="008B3B8B">
        <w:rPr>
          <w:b/>
        </w:rPr>
        <w:t>SSRW Clause 23.3.3</w:t>
      </w:r>
      <w:r w:rsidRPr="008B3B8B">
        <w:t xml:space="preserve"> </w:t>
      </w:r>
      <w:r w:rsidRPr="008B3B8B">
        <w:rPr>
          <w:b/>
        </w:rPr>
        <w:t>Inorganic zinc silicate</w:t>
      </w:r>
    </w:p>
    <w:p w14:paraId="0C0FC9DF" w14:textId="77777777" w:rsidR="008B3B8B" w:rsidRPr="008B3B8B" w:rsidRDefault="00000000" w:rsidP="008B3B8B">
      <w:r w:rsidRPr="008B3B8B">
        <w:t>Required or not required:</w:t>
      </w:r>
      <w:r w:rsidRPr="008B3B8B">
        <w:tab/>
      </w:r>
      <w:r w:rsidRPr="008B3B8B">
        <w:rPr>
          <w:i/>
          <w:color w:val="FF0000"/>
        </w:rPr>
        <w:t>[enter data]</w:t>
      </w:r>
      <w:r w:rsidRPr="008B3B8B">
        <w:rPr>
          <w:i/>
          <w:color w:val="984806"/>
        </w:rPr>
        <w:t>.</w:t>
      </w:r>
    </w:p>
    <w:p w14:paraId="54C01DF1" w14:textId="77777777" w:rsidR="008B3B8B" w:rsidRPr="008B3B8B" w:rsidRDefault="00000000" w:rsidP="008B3B8B">
      <w:pPr>
        <w:jc w:val="both"/>
        <w:rPr>
          <w:i/>
          <w:iCs/>
          <w:color w:val="127CC0" w:themeColor="accent2"/>
          <w:lang w:val="en-US"/>
        </w:rPr>
      </w:pPr>
      <w:r w:rsidRPr="008B3B8B">
        <w:rPr>
          <w:i/>
          <w:iCs/>
          <w:color w:val="127CC0" w:themeColor="accent2"/>
          <w:lang w:val="en-US"/>
        </w:rPr>
        <w:t>[Enter details of items to be coated, locations of those items, and coatings to be applied.]</w:t>
      </w:r>
    </w:p>
    <w:p w14:paraId="69498DA6" w14:textId="77777777" w:rsidR="008B3B8B" w:rsidRPr="008B3B8B" w:rsidRDefault="00000000" w:rsidP="008B3B8B">
      <w:pPr>
        <w:rPr>
          <w:b/>
        </w:rPr>
      </w:pPr>
      <w:r w:rsidRPr="008B3B8B">
        <w:rPr>
          <w:b/>
        </w:rPr>
        <w:t>SSRW Clause</w:t>
      </w:r>
      <w:r w:rsidRPr="008B3B8B">
        <w:t xml:space="preserve"> </w:t>
      </w:r>
      <w:r w:rsidRPr="008B3B8B">
        <w:rPr>
          <w:b/>
        </w:rPr>
        <w:t>23.4 Protective coatings specifications - systems and approved products</w:t>
      </w:r>
    </w:p>
    <w:p w14:paraId="45CC171C" w14:textId="77777777" w:rsidR="008B3B8B" w:rsidRPr="008B3B8B" w:rsidRDefault="00000000" w:rsidP="008B3B8B">
      <w:r w:rsidRPr="008B3B8B">
        <w:t xml:space="preserve">Requirements </w:t>
      </w:r>
      <w:proofErr w:type="gramStart"/>
      <w:r w:rsidRPr="008B3B8B">
        <w:t>are;</w:t>
      </w:r>
      <w:proofErr w:type="gramEnd"/>
      <w:r w:rsidRPr="008B3B8B">
        <w:tab/>
      </w:r>
      <w:r w:rsidRPr="008B3B8B">
        <w:rPr>
          <w:i/>
          <w:color w:val="FF0000"/>
        </w:rPr>
        <w:t>[enter data]</w:t>
      </w:r>
      <w:r w:rsidRPr="008B3B8B">
        <w:rPr>
          <w:i/>
          <w:color w:val="984806"/>
        </w:rPr>
        <w:t>.</w:t>
      </w:r>
    </w:p>
    <w:p w14:paraId="419F6609" w14:textId="77777777" w:rsidR="008B3B8B" w:rsidRPr="008B3B8B" w:rsidRDefault="00000000" w:rsidP="008B3B8B">
      <w:pPr>
        <w:jc w:val="both"/>
        <w:rPr>
          <w:i/>
          <w:iCs/>
          <w:color w:val="127CC0" w:themeColor="accent2"/>
          <w:lang w:val="en-US"/>
        </w:rPr>
      </w:pPr>
      <w:r w:rsidRPr="008B3B8B">
        <w:rPr>
          <w:i/>
          <w:iCs/>
          <w:color w:val="127CC0" w:themeColor="accent2"/>
          <w:lang w:val="en-US"/>
        </w:rPr>
        <w:t>[Enter details of project region classification (arid, inland, coastal), and specifications of coatings to be applied, and components to be coated.]</w:t>
      </w:r>
    </w:p>
    <w:p w14:paraId="1B1A5172" w14:textId="77777777" w:rsidR="008B3B8B" w:rsidRPr="008B3B8B" w:rsidRDefault="00000000" w:rsidP="008B3B8B">
      <w:pPr>
        <w:rPr>
          <w:b/>
        </w:rPr>
      </w:pPr>
      <w:r w:rsidRPr="008B3B8B">
        <w:rPr>
          <w:b/>
        </w:rPr>
        <w:t>SSRW Clause 23.20</w:t>
      </w:r>
      <w:r w:rsidRPr="008B3B8B">
        <w:rPr>
          <w:b/>
        </w:rPr>
        <w:tab/>
        <w:t>Other Requirements</w:t>
      </w:r>
    </w:p>
    <w:p w14:paraId="5BB344A6"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075D8407" w14:textId="77777777" w:rsidR="008B3B8B" w:rsidRPr="008B3B8B" w:rsidRDefault="00000000" w:rsidP="008B3B8B">
      <w:pPr>
        <w:rPr>
          <w:b/>
        </w:rPr>
      </w:pPr>
      <w:r w:rsidRPr="008B3B8B">
        <w:rPr>
          <w:b/>
        </w:rPr>
        <w:t>SSRW Section 24</w:t>
      </w:r>
      <w:r w:rsidRPr="008B3B8B">
        <w:rPr>
          <w:b/>
        </w:rPr>
        <w:tab/>
        <w:t>MEASUREMENT AND PAYMENT</w:t>
      </w:r>
    </w:p>
    <w:p w14:paraId="299EAD5A"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476D2100" w14:textId="77777777" w:rsidR="008B3B8B" w:rsidRPr="008B3B8B" w:rsidRDefault="00000000" w:rsidP="008B3B8B">
      <w:pPr>
        <w:rPr>
          <w:lang w:val="en-US"/>
        </w:rPr>
      </w:pPr>
      <w:r w:rsidRPr="008B3B8B">
        <w:rPr>
          <w:lang w:val="en-US"/>
        </w:rPr>
        <w:t>NEW CONTENT</w:t>
      </w:r>
    </w:p>
    <w:p w14:paraId="4097C588" w14:textId="77777777" w:rsidR="008B3B8B" w:rsidRPr="008B3B8B" w:rsidRDefault="00000000" w:rsidP="008B3B8B">
      <w:pPr>
        <w:rPr>
          <w:b/>
        </w:rPr>
      </w:pPr>
      <w:r w:rsidRPr="008B3B8B">
        <w:rPr>
          <w:b/>
        </w:rPr>
        <w:t>SSRW Clause 24.1</w:t>
      </w:r>
      <w:r w:rsidRPr="008B3B8B">
        <w:rPr>
          <w:b/>
        </w:rPr>
        <w:tab/>
        <w:t>Miscellaneous Provisions</w:t>
      </w:r>
    </w:p>
    <w:p w14:paraId="1981C5A7" w14:textId="77777777" w:rsidR="008B3B8B" w:rsidRPr="008B3B8B" w:rsidRDefault="00000000" w:rsidP="008B3B8B">
      <w:pPr>
        <w:rPr>
          <w:lang w:val="en-US"/>
        </w:rPr>
      </w:pPr>
      <w:r w:rsidRPr="008B3B8B">
        <w:rPr>
          <w:lang w:val="en-US"/>
        </w:rPr>
        <w:t xml:space="preserve">For details of Rise and Fall applicable to fuel refer to MISCELLANEOUS PROVISIONS work section, </w:t>
      </w:r>
      <w:r w:rsidRPr="008B3B8B">
        <w:rPr>
          <w:b/>
          <w:bCs/>
          <w:i/>
          <w:iCs/>
          <w:lang w:val="en-US"/>
        </w:rPr>
        <w:t>Price adjustments – Fuel Costs – Rise and Fall</w:t>
      </w:r>
      <w:r w:rsidRPr="008B3B8B">
        <w:rPr>
          <w:lang w:val="en-US"/>
        </w:rPr>
        <w:t xml:space="preserve"> clause.</w:t>
      </w:r>
    </w:p>
    <w:p w14:paraId="228869F1" w14:textId="77777777" w:rsidR="008B3B8B" w:rsidRPr="008B3B8B" w:rsidRDefault="008B3B8B" w:rsidP="008B3B8B">
      <w:pPr>
        <w:rPr>
          <w:lang w:val="en-US"/>
        </w:rPr>
      </w:pPr>
    </w:p>
    <w:p w14:paraId="665506F5" w14:textId="77777777" w:rsidR="008B3B8B" w:rsidRPr="008B3B8B" w:rsidRDefault="00000000" w:rsidP="008B3B8B">
      <w:pPr>
        <w:rPr>
          <w:b/>
        </w:rPr>
      </w:pPr>
      <w:r w:rsidRPr="008B3B8B">
        <w:rPr>
          <w:b/>
        </w:rPr>
        <w:t>SSRW Clause 24.2</w:t>
      </w:r>
      <w:r w:rsidRPr="008B3B8B">
        <w:rPr>
          <w:b/>
        </w:rPr>
        <w:tab/>
        <w:t>Provision for Traffic</w:t>
      </w:r>
    </w:p>
    <w:p w14:paraId="66F8DEFC" w14:textId="77777777" w:rsidR="008B3B8B" w:rsidRPr="008B3B8B" w:rsidRDefault="00000000" w:rsidP="008B3B8B">
      <w:pPr>
        <w:rPr>
          <w:b/>
        </w:rPr>
      </w:pPr>
      <w:r w:rsidRPr="008B3B8B">
        <w:rPr>
          <w:b/>
        </w:rPr>
        <w:t>SSRW Clause 24.2.3</w:t>
      </w:r>
      <w:r w:rsidRPr="008B3B8B">
        <w:rPr>
          <w:b/>
        </w:rPr>
        <w:tab/>
        <w:t>Traffic Pilot Vehicle</w:t>
      </w:r>
    </w:p>
    <w:p w14:paraId="748F5EA8" w14:textId="77777777" w:rsidR="008B3B8B" w:rsidRPr="008B3B8B" w:rsidRDefault="00000000" w:rsidP="008B3B8B">
      <w:r w:rsidRPr="008B3B8B">
        <w:t>Traffic Pilot Vehicle - Required / Not required.</w:t>
      </w:r>
    </w:p>
    <w:p w14:paraId="3B2F4F90" w14:textId="77777777" w:rsidR="008B3B8B" w:rsidRPr="008B3B8B" w:rsidRDefault="00000000" w:rsidP="008B3B8B">
      <w:pPr>
        <w:jc w:val="both"/>
        <w:rPr>
          <w:i/>
          <w:iCs/>
          <w:color w:val="127CC0" w:themeColor="accent2"/>
          <w:lang w:val="en-US"/>
        </w:rPr>
      </w:pPr>
      <w:r w:rsidRPr="008B3B8B">
        <w:rPr>
          <w:i/>
          <w:iCs/>
          <w:color w:val="127CC0" w:themeColor="accent2"/>
          <w:lang w:val="en-US"/>
        </w:rPr>
        <w:t>[Delete one option.]</w:t>
      </w:r>
    </w:p>
    <w:p w14:paraId="210C1CF5" w14:textId="77777777" w:rsidR="008B3B8B" w:rsidRPr="008B3B8B" w:rsidRDefault="00000000" w:rsidP="008B3B8B">
      <w:pPr>
        <w:rPr>
          <w:b/>
        </w:rPr>
      </w:pPr>
      <w:r w:rsidRPr="008B3B8B">
        <w:rPr>
          <w:b/>
        </w:rPr>
        <w:t>SSRW Clause 24.2.6</w:t>
      </w:r>
      <w:r w:rsidRPr="008B3B8B">
        <w:rPr>
          <w:b/>
        </w:rPr>
        <w:tab/>
        <w:t>Temporary Road Furniture</w:t>
      </w:r>
    </w:p>
    <w:p w14:paraId="68BFAE14" w14:textId="77777777" w:rsidR="008B3B8B" w:rsidRPr="008B3B8B" w:rsidRDefault="00000000" w:rsidP="008B3B8B">
      <w:pPr>
        <w:rPr>
          <w:lang w:val="en-US"/>
        </w:rPr>
      </w:pPr>
      <w:r w:rsidRPr="008B3B8B">
        <w:rPr>
          <w:lang w:val="en-US"/>
        </w:rPr>
        <w:t>Supply, install and maintain all temporary road furniture as specified.</w:t>
      </w:r>
    </w:p>
    <w:p w14:paraId="1C86359F"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[Show any special/unusual requirements.] [If </w:t>
      </w:r>
      <w:proofErr w:type="gramStart"/>
      <w:r w:rsidRPr="008B3B8B">
        <w:rPr>
          <w:i/>
          <w:iCs/>
          <w:color w:val="127CC0" w:themeColor="accent2"/>
          <w:lang w:val="en-US"/>
        </w:rPr>
        <w:t>possible</w:t>
      </w:r>
      <w:proofErr w:type="gramEnd"/>
      <w:r w:rsidRPr="008B3B8B">
        <w:rPr>
          <w:i/>
          <w:iCs/>
          <w:color w:val="127CC0" w:themeColor="accent2"/>
          <w:lang w:val="en-US"/>
        </w:rPr>
        <w:t xml:space="preserve"> list the items of road furniture required on a temporary basis during the </w:t>
      </w:r>
      <w:proofErr w:type="gramStart"/>
      <w:r w:rsidRPr="008B3B8B">
        <w:rPr>
          <w:i/>
          <w:iCs/>
          <w:color w:val="127CC0" w:themeColor="accent2"/>
          <w:lang w:val="en-US"/>
        </w:rPr>
        <w:t>works</w:t>
      </w:r>
      <w:proofErr w:type="gramEnd"/>
      <w:r w:rsidRPr="008B3B8B">
        <w:rPr>
          <w:i/>
          <w:iCs/>
          <w:color w:val="127CC0" w:themeColor="accent2"/>
          <w:lang w:val="en-US"/>
        </w:rPr>
        <w:t>. These items may include, but are not limited to, information signs and amenity furniture. These items DO NOT INCLUDE traffic control signs or devices required by AS 1742.3, AGTTM Part3, and/or the TMP and the TGSs.]</w:t>
      </w:r>
    </w:p>
    <w:p w14:paraId="63C3CE01" w14:textId="77777777" w:rsidR="008B3B8B" w:rsidRPr="008B3B8B" w:rsidRDefault="00000000" w:rsidP="008B3B8B">
      <w:pPr>
        <w:rPr>
          <w:lang w:val="en-US"/>
        </w:rPr>
      </w:pPr>
      <w:r w:rsidRPr="008B3B8B">
        <w:rPr>
          <w:lang w:val="en-US"/>
        </w:rPr>
        <w:t>Temporary road furniture includes but is not limited to the items listed below.</w:t>
      </w:r>
    </w:p>
    <w:p w14:paraId="69C2F3DF" w14:textId="77777777" w:rsidR="008B3B8B" w:rsidRPr="008B3B8B" w:rsidRDefault="00000000" w:rsidP="008B3B8B">
      <w:pPr>
        <w:jc w:val="both"/>
        <w:rPr>
          <w:i/>
          <w:iCs/>
          <w:color w:val="127CC0" w:themeColor="accent2"/>
          <w:lang w:val="en-US"/>
        </w:rPr>
      </w:pPr>
      <w:r w:rsidRPr="008B3B8B">
        <w:rPr>
          <w:i/>
          <w:iCs/>
          <w:color w:val="127CC0" w:themeColor="accent2"/>
          <w:lang w:val="en-US"/>
        </w:rPr>
        <w:t>[List all applicable items.]</w:t>
      </w:r>
    </w:p>
    <w:p w14:paraId="7712A759" w14:textId="77777777" w:rsidR="008B3B8B" w:rsidRPr="008B3B8B" w:rsidRDefault="00000000" w:rsidP="008B3B8B">
      <w:pPr>
        <w:rPr>
          <w:b/>
        </w:rPr>
      </w:pPr>
      <w:r w:rsidRPr="008B3B8B">
        <w:rPr>
          <w:b/>
        </w:rPr>
        <w:t>SSRW Clause 24.2.15</w:t>
      </w:r>
      <w:r w:rsidRPr="008B3B8B">
        <w:rPr>
          <w:b/>
        </w:rPr>
        <w:tab/>
        <w:t>Portable Variable Message Signs</w:t>
      </w:r>
    </w:p>
    <w:p w14:paraId="21AAEC68" w14:textId="77777777" w:rsidR="008B3B8B" w:rsidRPr="008B3B8B" w:rsidRDefault="00000000" w:rsidP="008B3B8B">
      <w:pPr>
        <w:jc w:val="both"/>
        <w:rPr>
          <w:i/>
          <w:iCs/>
          <w:color w:val="127CC0" w:themeColor="accent2"/>
          <w:lang w:val="en-US"/>
        </w:rPr>
      </w:pPr>
      <w:r w:rsidRPr="008B3B8B">
        <w:rPr>
          <w:i/>
          <w:iCs/>
          <w:color w:val="127CC0" w:themeColor="accent2"/>
          <w:lang w:val="en-US"/>
        </w:rPr>
        <w:t xml:space="preserve">[For remote works not near any urban </w:t>
      </w:r>
      <w:proofErr w:type="spellStart"/>
      <w:r w:rsidRPr="008B3B8B">
        <w:rPr>
          <w:i/>
          <w:iCs/>
          <w:color w:val="127CC0" w:themeColor="accent2"/>
          <w:lang w:val="en-US"/>
        </w:rPr>
        <w:t>centre</w:t>
      </w:r>
      <w:proofErr w:type="spellEnd"/>
      <w:r w:rsidRPr="008B3B8B">
        <w:rPr>
          <w:i/>
          <w:iCs/>
          <w:color w:val="127CC0" w:themeColor="accent2"/>
          <w:lang w:val="en-US"/>
        </w:rPr>
        <w:t xml:space="preserve">, consider </w:t>
      </w:r>
      <w:proofErr w:type="spellStart"/>
      <w:r w:rsidRPr="008B3B8B">
        <w:rPr>
          <w:i/>
          <w:iCs/>
          <w:color w:val="127CC0" w:themeColor="accent2"/>
          <w:lang w:val="en-US"/>
        </w:rPr>
        <w:t>mobilisation</w:t>
      </w:r>
      <w:proofErr w:type="spellEnd"/>
      <w:r w:rsidRPr="008B3B8B">
        <w:rPr>
          <w:i/>
          <w:iCs/>
          <w:color w:val="127CC0" w:themeColor="accent2"/>
          <w:lang w:val="en-US"/>
        </w:rPr>
        <w:t xml:space="preserve"> separately.]</w:t>
      </w:r>
    </w:p>
    <w:p w14:paraId="353C1AFD" w14:textId="77777777" w:rsidR="008B3B8B" w:rsidRPr="008B3B8B" w:rsidRDefault="00000000" w:rsidP="008B3B8B">
      <w:pPr>
        <w:rPr>
          <w:b/>
        </w:rPr>
      </w:pPr>
      <w:r w:rsidRPr="008B3B8B">
        <w:rPr>
          <w:b/>
        </w:rPr>
        <w:t>SSRW Clause 24.4</w:t>
      </w:r>
      <w:r w:rsidRPr="008B3B8B">
        <w:rPr>
          <w:b/>
        </w:rPr>
        <w:tab/>
        <w:t>Earthworks</w:t>
      </w:r>
    </w:p>
    <w:p w14:paraId="5DE42124" w14:textId="77777777" w:rsidR="008B3B8B" w:rsidRPr="008B3B8B" w:rsidRDefault="00000000" w:rsidP="008B3B8B">
      <w:pPr>
        <w:rPr>
          <w:b/>
        </w:rPr>
      </w:pPr>
      <w:r w:rsidRPr="008B3B8B">
        <w:rPr>
          <w:b/>
        </w:rPr>
        <w:t>SSRW Clause 24.4.6</w:t>
      </w:r>
      <w:r w:rsidRPr="008B3B8B">
        <w:rPr>
          <w:b/>
        </w:rPr>
        <w:tab/>
        <w:t>Select Fill</w:t>
      </w:r>
    </w:p>
    <w:p w14:paraId="13D85BFD" w14:textId="77777777" w:rsidR="008B3B8B" w:rsidRPr="008B3B8B" w:rsidRDefault="00000000" w:rsidP="008B3B8B">
      <w:r w:rsidRPr="008B3B8B">
        <w:t xml:space="preserve">Refer to </w:t>
      </w:r>
      <w:r w:rsidRPr="008B3B8B">
        <w:rPr>
          <w:b/>
        </w:rPr>
        <w:t>SSRW Clause 4.6.3</w:t>
      </w:r>
      <w:r w:rsidRPr="008B3B8B">
        <w:t xml:space="preserve"> in this </w:t>
      </w:r>
      <w:proofErr w:type="spellStart"/>
      <w:r w:rsidRPr="008B3B8B">
        <w:t>worksection</w:t>
      </w:r>
      <w:proofErr w:type="spellEnd"/>
      <w:r w:rsidRPr="008B3B8B">
        <w:t>.</w:t>
      </w:r>
    </w:p>
    <w:p w14:paraId="6E4DC0B0" w14:textId="77777777" w:rsidR="008B3B8B" w:rsidRPr="008B3B8B" w:rsidRDefault="00000000" w:rsidP="008B3B8B">
      <w:r w:rsidRPr="008B3B8B">
        <w:t>or</w:t>
      </w:r>
    </w:p>
    <w:p w14:paraId="37E62097" w14:textId="77777777" w:rsidR="008B3B8B" w:rsidRPr="008B3B8B" w:rsidRDefault="00000000" w:rsidP="008B3B8B">
      <w:r w:rsidRPr="008B3B8B">
        <w:lastRenderedPageBreak/>
        <w:t xml:space="preserve">Provide select fill conforming to </w:t>
      </w:r>
      <w:r w:rsidRPr="008B3B8B">
        <w:rPr>
          <w:i/>
          <w:color w:val="FF0000"/>
        </w:rPr>
        <w:t>[enter data]</w:t>
      </w:r>
      <w:r w:rsidRPr="008B3B8B">
        <w:t xml:space="preserve"> </w:t>
      </w:r>
    </w:p>
    <w:p w14:paraId="127D160D" w14:textId="77777777" w:rsidR="008B3B8B" w:rsidRPr="008B3B8B" w:rsidRDefault="00000000" w:rsidP="008B3B8B">
      <w:pPr>
        <w:jc w:val="both"/>
        <w:rPr>
          <w:b/>
          <w:i/>
          <w:iCs/>
          <w:color w:val="127CC0" w:themeColor="accent2"/>
          <w:lang w:val="en-US"/>
        </w:rPr>
      </w:pPr>
      <w:r w:rsidRPr="008B3B8B">
        <w:rPr>
          <w:i/>
          <w:iCs/>
          <w:color w:val="127CC0" w:themeColor="accent2"/>
          <w:lang w:val="en-US"/>
        </w:rPr>
        <w:t>[Delete one option.]</w:t>
      </w:r>
    </w:p>
    <w:p w14:paraId="63C3B85A" w14:textId="77777777" w:rsidR="008B3B8B" w:rsidRPr="008B3B8B" w:rsidRDefault="00000000" w:rsidP="008B3B8B">
      <w:pPr>
        <w:rPr>
          <w:b/>
        </w:rPr>
      </w:pPr>
      <w:r w:rsidRPr="008B3B8B">
        <w:rPr>
          <w:b/>
        </w:rPr>
        <w:t>SSRW Clause 24.6</w:t>
      </w:r>
      <w:r w:rsidRPr="008B3B8B">
        <w:rPr>
          <w:b/>
        </w:rPr>
        <w:tab/>
        <w:t>Pavements and Shoulders</w:t>
      </w:r>
    </w:p>
    <w:p w14:paraId="66844769" w14:textId="77777777" w:rsidR="008B3B8B" w:rsidRPr="008B3B8B" w:rsidRDefault="00000000" w:rsidP="008B3B8B">
      <w:pPr>
        <w:rPr>
          <w:b/>
        </w:rPr>
      </w:pPr>
      <w:r w:rsidRPr="008B3B8B">
        <w:rPr>
          <w:b/>
        </w:rPr>
        <w:t>SSRW Clause 24.6.2</w:t>
      </w:r>
      <w:r w:rsidRPr="008B3B8B">
        <w:rPr>
          <w:b/>
        </w:rPr>
        <w:tab/>
        <w:t>Reconstruction and Rehabilitation of Existing Pavements</w:t>
      </w:r>
    </w:p>
    <w:p w14:paraId="7BB46480" w14:textId="77777777" w:rsidR="008B3B8B" w:rsidRPr="008B3B8B" w:rsidRDefault="00000000" w:rsidP="008B3B8B">
      <w:r w:rsidRPr="008B3B8B">
        <w:t xml:space="preserve">Refer to </w:t>
      </w:r>
      <w:r w:rsidRPr="008B3B8B">
        <w:rPr>
          <w:b/>
        </w:rPr>
        <w:t xml:space="preserve">SSRW Clause 6.5.2 </w:t>
      </w:r>
      <w:r w:rsidRPr="008B3B8B">
        <w:t xml:space="preserve">and to </w:t>
      </w:r>
      <w:r w:rsidRPr="008B3B8B">
        <w:rPr>
          <w:b/>
        </w:rPr>
        <w:t>SSRW Clause 6.5.3</w:t>
      </w:r>
      <w:r w:rsidRPr="008B3B8B">
        <w:t xml:space="preserve"> in this </w:t>
      </w:r>
      <w:proofErr w:type="spellStart"/>
      <w:r w:rsidRPr="008B3B8B">
        <w:t>worksection</w:t>
      </w:r>
      <w:proofErr w:type="spellEnd"/>
      <w:r w:rsidRPr="008B3B8B">
        <w:t>.</w:t>
      </w:r>
    </w:p>
    <w:p w14:paraId="52808F24"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if measured at stockpile or loaded vehicle.]</w:t>
      </w:r>
    </w:p>
    <w:p w14:paraId="29002FAC" w14:textId="77777777" w:rsidR="008B3B8B" w:rsidRPr="008B3B8B" w:rsidRDefault="00000000" w:rsidP="008B3B8B">
      <w:pPr>
        <w:rPr>
          <w:b/>
        </w:rPr>
      </w:pPr>
      <w:r w:rsidRPr="008B3B8B">
        <w:rPr>
          <w:b/>
        </w:rPr>
        <w:t>SSRW Clause 24.7 Stabilisation And Modification</w:t>
      </w:r>
    </w:p>
    <w:p w14:paraId="073199ED" w14:textId="77777777" w:rsidR="008B3B8B" w:rsidRPr="008B3B8B" w:rsidRDefault="00000000" w:rsidP="008B3B8B">
      <w:pPr>
        <w:rPr>
          <w:b/>
        </w:rPr>
      </w:pPr>
      <w:r w:rsidRPr="008B3B8B">
        <w:rPr>
          <w:b/>
        </w:rPr>
        <w:t>SSRW Clause 24.7.2</w:t>
      </w:r>
      <w:r w:rsidRPr="008B3B8B">
        <w:rPr>
          <w:b/>
        </w:rPr>
        <w:tab/>
        <w:t>Supply and spread binder</w:t>
      </w:r>
    </w:p>
    <w:p w14:paraId="14EAD4AB" w14:textId="77777777" w:rsidR="008B3B8B" w:rsidRPr="008B3B8B" w:rsidRDefault="00000000" w:rsidP="008B3B8B">
      <w:pPr>
        <w:rPr>
          <w:i/>
          <w:color w:val="FF0000"/>
        </w:rPr>
      </w:pPr>
      <w:r w:rsidRPr="008B3B8B">
        <w:t xml:space="preserve">Method of supply and spread of binder: </w:t>
      </w:r>
      <w:r w:rsidRPr="008B3B8B">
        <w:rPr>
          <w:i/>
          <w:color w:val="FF0000"/>
        </w:rPr>
        <w:t>[enter data]</w:t>
      </w:r>
    </w:p>
    <w:p w14:paraId="0FED671C"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method if not in-situ. Delete if in-situ methods used.]</w:t>
      </w:r>
    </w:p>
    <w:p w14:paraId="21995F7C" w14:textId="77777777" w:rsidR="008B3B8B" w:rsidRPr="008B3B8B" w:rsidRDefault="00000000" w:rsidP="008B3B8B">
      <w:r w:rsidRPr="008B3B8B">
        <w:rPr>
          <w:b/>
        </w:rPr>
        <w:t>SSRW Clause 24.8</w:t>
      </w:r>
      <w:r w:rsidRPr="008B3B8B">
        <w:rPr>
          <w:b/>
        </w:rPr>
        <w:tab/>
        <w:t>Spray Sealing</w:t>
      </w:r>
    </w:p>
    <w:p w14:paraId="13F0E85F" w14:textId="77777777" w:rsidR="008B3B8B" w:rsidRPr="008B3B8B" w:rsidRDefault="00000000" w:rsidP="008B3B8B">
      <w:pPr>
        <w:rPr>
          <w:b/>
        </w:rPr>
      </w:pPr>
      <w:r w:rsidRPr="008B3B8B">
        <w:rPr>
          <w:b/>
        </w:rPr>
        <w:t>SSRW Clause 24.8.4</w:t>
      </w:r>
      <w:r w:rsidRPr="008B3B8B">
        <w:rPr>
          <w:b/>
        </w:rPr>
        <w:tab/>
        <w:t>Prime, Primer Seals, Seals, Pre-coats, and Enrichment Coats</w:t>
      </w:r>
    </w:p>
    <w:p w14:paraId="1C0F5390" w14:textId="77777777" w:rsidR="008B3B8B" w:rsidRPr="008B3B8B" w:rsidRDefault="00000000" w:rsidP="008B3B8B">
      <w:r w:rsidRPr="008B3B8B">
        <w:t xml:space="preserve">Refer to </w:t>
      </w:r>
      <w:r w:rsidRPr="008B3B8B">
        <w:rPr>
          <w:b/>
        </w:rPr>
        <w:t>SSRW Section 8</w:t>
      </w:r>
      <w:r w:rsidRPr="008B3B8B">
        <w:t xml:space="preserve"> in this </w:t>
      </w:r>
      <w:proofErr w:type="spellStart"/>
      <w:r w:rsidRPr="008B3B8B">
        <w:t>worksection</w:t>
      </w:r>
      <w:proofErr w:type="spellEnd"/>
      <w:r w:rsidRPr="008B3B8B">
        <w:t>.</w:t>
      </w:r>
    </w:p>
    <w:p w14:paraId="130586FE" w14:textId="77777777" w:rsidR="008B3B8B" w:rsidRPr="008B3B8B" w:rsidRDefault="00000000" w:rsidP="008B3B8B">
      <w:pPr>
        <w:rPr>
          <w:b/>
        </w:rPr>
      </w:pPr>
      <w:r w:rsidRPr="008B3B8B">
        <w:rPr>
          <w:b/>
        </w:rPr>
        <w:t>SSRW Clause 24.11</w:t>
      </w:r>
      <w:r w:rsidRPr="008B3B8B">
        <w:rPr>
          <w:b/>
        </w:rPr>
        <w:tab/>
        <w:t>Miscellaneous Concrete</w:t>
      </w:r>
    </w:p>
    <w:p w14:paraId="56188348" w14:textId="77777777" w:rsidR="008B3B8B" w:rsidRPr="008B3B8B" w:rsidRDefault="00000000" w:rsidP="008B3B8B">
      <w:r w:rsidRPr="008B3B8B">
        <w:t xml:space="preserve">Additional items:  </w:t>
      </w:r>
      <w:r w:rsidRPr="008B3B8B">
        <w:rPr>
          <w:i/>
          <w:color w:val="FF0000"/>
        </w:rPr>
        <w:t>[enter data]</w:t>
      </w:r>
      <w:r w:rsidRPr="008B3B8B">
        <w:t xml:space="preserve"> </w:t>
      </w:r>
    </w:p>
    <w:p w14:paraId="0571462A"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additional items not listed in this section of MEASUREMENT AND PAYMENT.]</w:t>
      </w:r>
    </w:p>
    <w:p w14:paraId="659D6709" w14:textId="77777777" w:rsidR="008B3B8B" w:rsidRPr="008B3B8B" w:rsidRDefault="00000000" w:rsidP="008B3B8B">
      <w:pPr>
        <w:rPr>
          <w:b/>
        </w:rPr>
      </w:pPr>
      <w:r w:rsidRPr="008B3B8B">
        <w:rPr>
          <w:b/>
        </w:rPr>
        <w:t>SSRW Clause 24.11.2</w:t>
      </w:r>
      <w:r w:rsidRPr="008B3B8B">
        <w:rPr>
          <w:b/>
        </w:rPr>
        <w:tab/>
        <w:t>Vehicle Crossings and Access Strips</w:t>
      </w:r>
    </w:p>
    <w:p w14:paraId="6286C3CC" w14:textId="77777777" w:rsidR="008B3B8B" w:rsidRPr="008B3B8B" w:rsidRDefault="00000000" w:rsidP="008B3B8B">
      <w:pPr>
        <w:rPr>
          <w:i/>
          <w:color w:val="FF0000"/>
        </w:rPr>
      </w:pPr>
      <w:r w:rsidRPr="008B3B8B">
        <w:t xml:space="preserve">Types of vehicle crossings and access strips: </w:t>
      </w:r>
      <w:r w:rsidRPr="008B3B8B">
        <w:rPr>
          <w:i/>
          <w:color w:val="FF0000"/>
        </w:rPr>
        <w:t>[enter data]</w:t>
      </w:r>
    </w:p>
    <w:p w14:paraId="671248CA"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types of vehicle crossings and access strips]</w:t>
      </w:r>
    </w:p>
    <w:p w14:paraId="437F6BDD" w14:textId="77777777" w:rsidR="008B3B8B" w:rsidRPr="008B3B8B" w:rsidRDefault="00000000" w:rsidP="008B3B8B">
      <w:pPr>
        <w:rPr>
          <w:b/>
        </w:rPr>
      </w:pPr>
      <w:r w:rsidRPr="008B3B8B">
        <w:rPr>
          <w:b/>
        </w:rPr>
        <w:t>SSRW Clause 24.14</w:t>
      </w:r>
      <w:r w:rsidRPr="008B3B8B">
        <w:rPr>
          <w:b/>
        </w:rPr>
        <w:tab/>
        <w:t>Road Furniture and Traffic Control Devices</w:t>
      </w:r>
    </w:p>
    <w:p w14:paraId="0A59C824" w14:textId="77777777" w:rsidR="008B3B8B" w:rsidRPr="008B3B8B" w:rsidRDefault="00000000" w:rsidP="008B3B8B">
      <w:pPr>
        <w:rPr>
          <w:b/>
        </w:rPr>
      </w:pPr>
      <w:r w:rsidRPr="008B3B8B">
        <w:rPr>
          <w:b/>
        </w:rPr>
        <w:t>SSRW Clause 24.14.2</w:t>
      </w:r>
      <w:r w:rsidRPr="008B3B8B">
        <w:rPr>
          <w:b/>
        </w:rPr>
        <w:tab/>
        <w:t>Fencing</w:t>
      </w:r>
    </w:p>
    <w:p w14:paraId="315FD22A" w14:textId="77777777" w:rsidR="008B3B8B" w:rsidRPr="008B3B8B" w:rsidRDefault="00000000" w:rsidP="008B3B8B">
      <w:r w:rsidRPr="008B3B8B">
        <w:t xml:space="preserve">Types of fences  </w:t>
      </w:r>
      <w:r w:rsidRPr="008B3B8B">
        <w:rPr>
          <w:i/>
          <w:color w:val="FF0000"/>
        </w:rPr>
        <w:t>[enter data]</w:t>
      </w:r>
      <w:r w:rsidRPr="008B3B8B">
        <w:t xml:space="preserve"> </w:t>
      </w:r>
    </w:p>
    <w:p w14:paraId="440E5ADE"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types of fences.]</w:t>
      </w:r>
    </w:p>
    <w:p w14:paraId="75C0C6AB" w14:textId="77777777" w:rsidR="008B3B8B" w:rsidRPr="008B3B8B" w:rsidRDefault="00000000" w:rsidP="008B3B8B">
      <w:pPr>
        <w:rPr>
          <w:b/>
        </w:rPr>
      </w:pPr>
      <w:r w:rsidRPr="008B3B8B">
        <w:rPr>
          <w:b/>
        </w:rPr>
        <w:t>SSRW Clause 24.14.7</w:t>
      </w:r>
      <w:r w:rsidRPr="008B3B8B">
        <w:rPr>
          <w:b/>
        </w:rPr>
        <w:tab/>
        <w:t>Road Signs – Supply and Install</w:t>
      </w:r>
    </w:p>
    <w:p w14:paraId="7F928E05" w14:textId="77777777" w:rsidR="008B3B8B" w:rsidRPr="008B3B8B" w:rsidRDefault="00000000" w:rsidP="008B3B8B">
      <w:r w:rsidRPr="008B3B8B">
        <w:t xml:space="preserve">Types of signs  </w:t>
      </w:r>
      <w:r w:rsidRPr="008B3B8B">
        <w:rPr>
          <w:i/>
          <w:color w:val="FF0000"/>
        </w:rPr>
        <w:t>[enter data]</w:t>
      </w:r>
      <w:r w:rsidRPr="008B3B8B">
        <w:t xml:space="preserve"> </w:t>
      </w:r>
    </w:p>
    <w:p w14:paraId="345F586B"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types of signs.]</w:t>
      </w:r>
    </w:p>
    <w:p w14:paraId="48CFCB6D" w14:textId="77777777" w:rsidR="008B3B8B" w:rsidRPr="008B3B8B" w:rsidRDefault="00000000" w:rsidP="008B3B8B">
      <w:pPr>
        <w:rPr>
          <w:b/>
        </w:rPr>
      </w:pPr>
      <w:r w:rsidRPr="008B3B8B">
        <w:rPr>
          <w:b/>
        </w:rPr>
        <w:t>SSRW Clause 24.14.10</w:t>
      </w:r>
      <w:r w:rsidRPr="008B3B8B">
        <w:rPr>
          <w:b/>
        </w:rPr>
        <w:tab/>
        <w:t>Cattle Grids</w:t>
      </w:r>
    </w:p>
    <w:p w14:paraId="66BBE42B" w14:textId="77777777" w:rsidR="008B3B8B" w:rsidRPr="008B3B8B" w:rsidRDefault="00000000" w:rsidP="008B3B8B">
      <w:r w:rsidRPr="008B3B8B">
        <w:t xml:space="preserve">Sizes of cattle grids  </w:t>
      </w:r>
      <w:r w:rsidRPr="008B3B8B">
        <w:rPr>
          <w:i/>
          <w:color w:val="FF0000"/>
        </w:rPr>
        <w:t>[enter data]</w:t>
      </w:r>
      <w:r w:rsidRPr="008B3B8B">
        <w:t xml:space="preserve"> </w:t>
      </w:r>
    </w:p>
    <w:p w14:paraId="512D4214" w14:textId="77777777" w:rsidR="008B3B8B" w:rsidRPr="008B3B8B" w:rsidRDefault="00000000" w:rsidP="008B3B8B">
      <w:pPr>
        <w:jc w:val="both"/>
        <w:rPr>
          <w:i/>
          <w:iCs/>
          <w:color w:val="127CC0" w:themeColor="accent2"/>
          <w:lang w:val="en-US"/>
        </w:rPr>
      </w:pPr>
      <w:r w:rsidRPr="008B3B8B">
        <w:rPr>
          <w:i/>
          <w:iCs/>
          <w:color w:val="127CC0" w:themeColor="accent2"/>
          <w:lang w:val="en-US"/>
        </w:rPr>
        <w:t>[Indicate sizes of cattle grids.]</w:t>
      </w:r>
    </w:p>
    <w:p w14:paraId="504CC7CA" w14:textId="77777777" w:rsidR="008B3B8B" w:rsidRPr="008B3B8B" w:rsidRDefault="00000000" w:rsidP="008B3B8B">
      <w:pPr>
        <w:rPr>
          <w:b/>
        </w:rPr>
      </w:pPr>
      <w:r w:rsidRPr="008B3B8B">
        <w:rPr>
          <w:b/>
        </w:rPr>
        <w:t>SSRW Clause 24.15</w:t>
      </w:r>
      <w:r w:rsidRPr="008B3B8B">
        <w:rPr>
          <w:b/>
        </w:rPr>
        <w:tab/>
        <w:t>Boat Ramps and Barge Landings</w:t>
      </w:r>
    </w:p>
    <w:p w14:paraId="2C997803" w14:textId="77777777" w:rsidR="008B3B8B" w:rsidRPr="008B3B8B" w:rsidRDefault="00000000" w:rsidP="008B3B8B">
      <w:r w:rsidRPr="008B3B8B">
        <w:t xml:space="preserve">Adjustments to measurement and payment required are: </w:t>
      </w:r>
      <w:r w:rsidRPr="008B3B8B">
        <w:rPr>
          <w:i/>
          <w:color w:val="FF0000"/>
        </w:rPr>
        <w:t>[enter data]</w:t>
      </w:r>
    </w:p>
    <w:p w14:paraId="169DC696"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3DD82483" w14:textId="77777777" w:rsidR="008B3B8B" w:rsidRPr="008B3B8B" w:rsidRDefault="00000000" w:rsidP="008B3B8B">
      <w:pPr>
        <w:rPr>
          <w:b/>
        </w:rPr>
      </w:pPr>
      <w:r w:rsidRPr="008B3B8B">
        <w:rPr>
          <w:b/>
          <w:bCs/>
          <w:lang w:val="en-US"/>
        </w:rPr>
        <w:t>SSRW</w:t>
      </w:r>
      <w:r w:rsidRPr="008B3B8B">
        <w:rPr>
          <w:b/>
        </w:rPr>
        <w:t>SSRW Clause 24.23</w:t>
      </w:r>
      <w:r w:rsidRPr="008B3B8B">
        <w:rPr>
          <w:b/>
        </w:rPr>
        <w:tab/>
        <w:t>Protective Coatings</w:t>
      </w:r>
    </w:p>
    <w:p w14:paraId="27FD7C06" w14:textId="77777777" w:rsidR="008B3B8B" w:rsidRPr="008B3B8B" w:rsidRDefault="00000000" w:rsidP="008B3B8B">
      <w:r w:rsidRPr="008B3B8B">
        <w:t xml:space="preserve">Systems required are: </w:t>
      </w:r>
      <w:r w:rsidRPr="008B3B8B">
        <w:rPr>
          <w:i/>
          <w:color w:val="FF0000"/>
        </w:rPr>
        <w:t>[enter data]</w:t>
      </w:r>
    </w:p>
    <w:p w14:paraId="428BC221"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06A33E90" w14:textId="77777777" w:rsidR="008B3B8B" w:rsidRPr="008B3B8B" w:rsidRDefault="00000000" w:rsidP="008B3B8B">
      <w:pPr>
        <w:rPr>
          <w:b/>
          <w:bCs/>
          <w:lang w:val="en-US"/>
        </w:rPr>
      </w:pPr>
      <w:r w:rsidRPr="008B3B8B">
        <w:rPr>
          <w:b/>
          <w:bCs/>
          <w:lang w:val="en-US"/>
        </w:rPr>
        <w:t xml:space="preserve">SSRW </w:t>
      </w:r>
      <w:r w:rsidRPr="008B3B8B">
        <w:rPr>
          <w:b/>
          <w:bCs/>
        </w:rPr>
        <w:t>Section</w:t>
      </w:r>
      <w:r w:rsidRPr="008B3B8B">
        <w:rPr>
          <w:b/>
          <w:bCs/>
          <w:lang w:val="en-US"/>
        </w:rPr>
        <w:t xml:space="preserve"> 25</w:t>
      </w:r>
      <w:r w:rsidRPr="008B3B8B">
        <w:rPr>
          <w:b/>
          <w:bCs/>
          <w:lang w:val="en-US"/>
        </w:rPr>
        <w:tab/>
        <w:t>REFERENCED AUSTRALIAN STANDARDS</w:t>
      </w:r>
    </w:p>
    <w:p w14:paraId="3FA3D43B" w14:textId="77777777" w:rsidR="008B3B8B" w:rsidRPr="008B3B8B" w:rsidRDefault="00000000" w:rsidP="008B3B8B">
      <w:pPr>
        <w:rPr>
          <w:b/>
        </w:rPr>
      </w:pPr>
      <w:r w:rsidRPr="008B3B8B">
        <w:rPr>
          <w:b/>
        </w:rPr>
        <w:t>SSRW Clause 25.1</w:t>
      </w:r>
      <w:r w:rsidRPr="008B3B8B">
        <w:rPr>
          <w:b/>
        </w:rPr>
        <w:tab/>
        <w:t>Other Requirements</w:t>
      </w:r>
    </w:p>
    <w:p w14:paraId="0B11C4F0"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43BCD513" w14:textId="77777777" w:rsidR="008B3B8B" w:rsidRPr="008B3B8B" w:rsidRDefault="00000000" w:rsidP="008B3B8B">
      <w:pPr>
        <w:rPr>
          <w:b/>
          <w:bCs/>
          <w:lang w:val="en-US"/>
        </w:rPr>
      </w:pPr>
      <w:r w:rsidRPr="008B3B8B">
        <w:rPr>
          <w:b/>
          <w:bCs/>
          <w:lang w:val="en-US"/>
        </w:rPr>
        <w:t>SSRW Section 26</w:t>
      </w:r>
      <w:r w:rsidRPr="008B3B8B">
        <w:rPr>
          <w:b/>
          <w:bCs/>
          <w:lang w:val="en-US"/>
        </w:rPr>
        <w:tab/>
        <w:t>OTHER REFERENCED AUTHORITIES AND DOCUMENTS</w:t>
      </w:r>
    </w:p>
    <w:p w14:paraId="3E4701FC" w14:textId="77777777" w:rsidR="008B3B8B" w:rsidRPr="008B3B8B" w:rsidRDefault="00000000" w:rsidP="008B3B8B">
      <w:pPr>
        <w:rPr>
          <w:lang w:val="en-US"/>
        </w:rPr>
      </w:pPr>
      <w:r w:rsidRPr="008B3B8B">
        <w:rPr>
          <w:lang w:val="en-US"/>
        </w:rPr>
        <w:lastRenderedPageBreak/>
        <w:t xml:space="preserve">Australian Asphalt Pavement Association (AAPA) has been renamed to </w:t>
      </w:r>
      <w:hyperlink r:id="rId25" w:history="1">
        <w:r w:rsidR="008B3B8B" w:rsidRPr="008B3B8B">
          <w:rPr>
            <w:color w:val="0563C1" w:themeColor="hyperlink"/>
            <w:u w:val="single"/>
            <w:lang w:val="en-US"/>
          </w:rPr>
          <w:t>Australian Flexible Pavement Association (AFPA)</w:t>
        </w:r>
      </w:hyperlink>
      <w:r w:rsidRPr="008B3B8B">
        <w:rPr>
          <w:lang w:val="en-US"/>
        </w:rPr>
        <w:t>.</w:t>
      </w:r>
    </w:p>
    <w:p w14:paraId="4523F058" w14:textId="77777777" w:rsidR="008B3B8B" w:rsidRPr="008B3B8B" w:rsidRDefault="00000000" w:rsidP="008B3B8B">
      <w:pPr>
        <w:rPr>
          <w:b/>
        </w:rPr>
      </w:pPr>
      <w:r w:rsidRPr="008B3B8B">
        <w:rPr>
          <w:b/>
        </w:rPr>
        <w:t>SSRW Clause 26.1</w:t>
      </w:r>
      <w:r w:rsidRPr="008B3B8B">
        <w:rPr>
          <w:b/>
        </w:rPr>
        <w:tab/>
        <w:t>Other Requirements</w:t>
      </w:r>
    </w:p>
    <w:p w14:paraId="0EC84AF8"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34F0CE42" w14:textId="77777777" w:rsidR="008B3B8B" w:rsidRPr="008B3B8B" w:rsidRDefault="00000000" w:rsidP="008B3B8B">
      <w:pPr>
        <w:rPr>
          <w:b/>
          <w:bCs/>
          <w:lang w:val="en-US"/>
        </w:rPr>
      </w:pPr>
      <w:r w:rsidRPr="008B3B8B">
        <w:rPr>
          <w:b/>
          <w:bCs/>
          <w:lang w:val="en-US"/>
        </w:rPr>
        <w:t>SSRW Section 27</w:t>
      </w:r>
      <w:r w:rsidRPr="008B3B8B">
        <w:rPr>
          <w:b/>
          <w:bCs/>
          <w:lang w:val="en-US"/>
        </w:rPr>
        <w:tab/>
        <w:t>ACTS, REGULATIONS, CODES, AND AUTHORITIES</w:t>
      </w:r>
    </w:p>
    <w:p w14:paraId="15257C5E" w14:textId="77777777" w:rsidR="008B3B8B" w:rsidRPr="008B3B8B" w:rsidRDefault="00000000" w:rsidP="008B3B8B">
      <w:pPr>
        <w:rPr>
          <w:b/>
        </w:rPr>
      </w:pPr>
      <w:r w:rsidRPr="008B3B8B">
        <w:rPr>
          <w:b/>
        </w:rPr>
        <w:t>SSRW Clause 27.4</w:t>
      </w:r>
      <w:r w:rsidRPr="008B3B8B">
        <w:rPr>
          <w:b/>
        </w:rPr>
        <w:tab/>
        <w:t>Other Requirements</w:t>
      </w:r>
    </w:p>
    <w:p w14:paraId="5A20D313"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384E7132" w14:textId="77777777" w:rsidR="008B3B8B" w:rsidRPr="008B3B8B" w:rsidRDefault="00000000" w:rsidP="008B3B8B">
      <w:pPr>
        <w:rPr>
          <w:b/>
          <w:bCs/>
          <w:lang w:val="en-US"/>
        </w:rPr>
      </w:pPr>
      <w:r w:rsidRPr="008B3B8B">
        <w:rPr>
          <w:b/>
          <w:bCs/>
          <w:lang w:val="en-US"/>
        </w:rPr>
        <w:t>SSRW Section 28</w:t>
      </w:r>
      <w:r w:rsidRPr="008B3B8B">
        <w:rPr>
          <w:b/>
          <w:bCs/>
          <w:lang w:val="en-US"/>
        </w:rPr>
        <w:tab/>
        <w:t>CIVIL STANDARD DRAWINGS FOR ROADWORKS</w:t>
      </w:r>
    </w:p>
    <w:p w14:paraId="34595738" w14:textId="77777777" w:rsidR="008B3B8B" w:rsidRPr="008B3B8B" w:rsidRDefault="00000000" w:rsidP="008B3B8B">
      <w:pPr>
        <w:rPr>
          <w:b/>
        </w:rPr>
      </w:pPr>
      <w:r w:rsidRPr="008B3B8B">
        <w:rPr>
          <w:b/>
        </w:rPr>
        <w:t>SSRW Clause 28.1</w:t>
      </w:r>
      <w:r w:rsidRPr="008B3B8B">
        <w:rPr>
          <w:b/>
        </w:rPr>
        <w:tab/>
        <w:t>Other Requirements</w:t>
      </w:r>
    </w:p>
    <w:p w14:paraId="6273C0D4"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0DB97BC8" w14:textId="77777777" w:rsidR="008B3B8B" w:rsidRPr="008B3B8B" w:rsidRDefault="00000000" w:rsidP="008B3B8B">
      <w:pPr>
        <w:rPr>
          <w:b/>
          <w:bCs/>
          <w:lang w:val="en-US"/>
        </w:rPr>
      </w:pPr>
      <w:r w:rsidRPr="008B3B8B">
        <w:rPr>
          <w:b/>
          <w:bCs/>
          <w:lang w:val="en-US"/>
        </w:rPr>
        <w:t>SSRW Section 29</w:t>
      </w:r>
      <w:r w:rsidRPr="008B3B8B">
        <w:rPr>
          <w:b/>
          <w:bCs/>
          <w:lang w:val="en-US"/>
        </w:rPr>
        <w:tab/>
        <w:t>NT CLIMATE ZONES TABLE</w:t>
      </w:r>
    </w:p>
    <w:p w14:paraId="1FCE5750"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49F85F9E" w14:textId="77777777" w:rsidR="008B3B8B" w:rsidRPr="008B3B8B" w:rsidRDefault="00000000" w:rsidP="008B3B8B">
      <w:pPr>
        <w:rPr>
          <w:b/>
          <w:bCs/>
          <w:lang w:val="en-US"/>
        </w:rPr>
      </w:pPr>
      <w:r w:rsidRPr="008B3B8B">
        <w:rPr>
          <w:b/>
          <w:bCs/>
          <w:lang w:val="en-US"/>
        </w:rPr>
        <w:t>SSRW Section 30</w:t>
      </w:r>
      <w:r w:rsidRPr="008B3B8B">
        <w:rPr>
          <w:b/>
          <w:bCs/>
          <w:lang w:val="en-US"/>
        </w:rPr>
        <w:tab/>
        <w:t>HOLD POINTS AND WITNESS POINTS SCHEDULES</w:t>
      </w:r>
    </w:p>
    <w:p w14:paraId="58791C25"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p w14:paraId="393998ED" w14:textId="77777777" w:rsidR="008B3B8B" w:rsidRPr="008B3B8B" w:rsidRDefault="00000000" w:rsidP="008B3B8B">
      <w:pPr>
        <w:rPr>
          <w:b/>
          <w:bCs/>
          <w:lang w:val="en-US"/>
        </w:rPr>
      </w:pPr>
      <w:r w:rsidRPr="008B3B8B">
        <w:rPr>
          <w:b/>
          <w:bCs/>
          <w:lang w:val="en-US"/>
        </w:rPr>
        <w:t>SSRW Section 31</w:t>
      </w:r>
      <w:r w:rsidRPr="008B3B8B">
        <w:rPr>
          <w:b/>
          <w:bCs/>
          <w:lang w:val="en-US"/>
        </w:rPr>
        <w:tab/>
        <w:t>UPDATES OVERVIEW</w:t>
      </w:r>
    </w:p>
    <w:p w14:paraId="71AC7BA2" w14:textId="77777777" w:rsidR="008B3B8B" w:rsidRPr="008B3B8B" w:rsidRDefault="00000000" w:rsidP="008B3B8B">
      <w:pPr>
        <w:jc w:val="both"/>
        <w:rPr>
          <w:i/>
          <w:iCs/>
          <w:color w:val="127CC0" w:themeColor="accent2"/>
          <w:lang w:val="en-US"/>
        </w:rPr>
      </w:pPr>
      <w:r w:rsidRPr="008B3B8B">
        <w:rPr>
          <w:i/>
          <w:iCs/>
          <w:color w:val="127CC0" w:themeColor="accent2"/>
          <w:lang w:val="en-US"/>
        </w:rPr>
        <w:t>[Add any additional requirements or any alteration to the reference text.]</w:t>
      </w:r>
    </w:p>
    <w:bookmarkEnd w:id="4"/>
    <w:p w14:paraId="31ED3BD2" w14:textId="54DFB4AE" w:rsidR="006911FB" w:rsidRDefault="006911FB" w:rsidP="007A3651">
      <w:pPr>
        <w:spacing w:after="0"/>
      </w:pPr>
    </w:p>
    <w:p w14:paraId="5A364B5F" w14:textId="77777777" w:rsidR="007A3651" w:rsidRPr="009A025B" w:rsidRDefault="007A3651" w:rsidP="007A3651">
      <w:pPr>
        <w:spacing w:after="0"/>
      </w:pPr>
    </w:p>
    <w:sectPr w:rsidR="007A3651" w:rsidRPr="009A025B" w:rsidSect="006920D3">
      <w:pgSz w:w="11906" w:h="16838"/>
      <w:pgMar w:top="794" w:right="794" w:bottom="794" w:left="794" w:header="567" w:footer="567"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547">
      <wne:macro wne:macroName="NORMAL.NEWMACROS.REMOVEGUIDENOTES"/>
    </wne:keymap>
    <wne:keymap wne:kcmPrimary="0548">
      <wne:macro wne:macroName="NORMAL.NEWMACROS.HOLDPOINTS"/>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0CC4E" w14:textId="77777777" w:rsidR="00823329" w:rsidRDefault="00823329">
      <w:pPr>
        <w:spacing w:after="0"/>
      </w:pPr>
      <w:r>
        <w:separator/>
      </w:r>
    </w:p>
  </w:endnote>
  <w:endnote w:type="continuationSeparator" w:id="0">
    <w:p w14:paraId="72451D13" w14:textId="77777777" w:rsidR="00823329" w:rsidRDefault="008233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Black">
    <w:altName w:val="Arial"/>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282A" w14:textId="77777777" w:rsidR="000759B8" w:rsidRDefault="00075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C6EE" w14:textId="77777777" w:rsidR="000759B8" w:rsidRDefault="00075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F268" w14:textId="77777777" w:rsidR="000759B8" w:rsidRDefault="00075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C8573" w14:textId="77777777" w:rsidR="00823329" w:rsidRDefault="00823329">
      <w:pPr>
        <w:spacing w:after="0"/>
      </w:pPr>
      <w:r>
        <w:separator/>
      </w:r>
    </w:p>
  </w:footnote>
  <w:footnote w:type="continuationSeparator" w:id="0">
    <w:p w14:paraId="49D2E31D" w14:textId="77777777" w:rsidR="00823329" w:rsidRDefault="008233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2756" w14:textId="77777777" w:rsidR="000759B8" w:rsidRDefault="00075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033C" w14:textId="77777777" w:rsidR="000759B8" w:rsidRDefault="000759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F52E" w14:textId="77777777" w:rsidR="000759B8" w:rsidRDefault="00075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A3598"/>
    <w:multiLevelType w:val="multilevel"/>
    <w:tmpl w:val="C47EA72E"/>
    <w:lvl w:ilvl="0">
      <w:start w:val="1"/>
      <w:numFmt w:val="bullet"/>
      <w:lvlText w:val=""/>
      <w:lvlJc w:val="left"/>
      <w:pPr>
        <w:tabs>
          <w:tab w:val="num" w:pos="1276"/>
        </w:tabs>
        <w:ind w:left="1276" w:hanging="284"/>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1" w15:restartNumberingAfterBreak="0">
    <w:nsid w:val="8747B691"/>
    <w:multiLevelType w:val="hybridMultilevel"/>
    <w:tmpl w:val="8506BED6"/>
    <w:lvl w:ilvl="0" w:tplc="A582DF14">
      <w:start w:val="1"/>
      <w:numFmt w:val="lowerLetter"/>
      <w:lvlText w:val="%1)"/>
      <w:lvlJc w:val="left"/>
      <w:pPr>
        <w:ind w:left="1440" w:hanging="360"/>
      </w:pPr>
    </w:lvl>
    <w:lvl w:ilvl="1" w:tplc="A2DC4B5A" w:tentative="1">
      <w:start w:val="1"/>
      <w:numFmt w:val="lowerLetter"/>
      <w:lvlText w:val="%2."/>
      <w:lvlJc w:val="left"/>
      <w:pPr>
        <w:ind w:left="2160" w:hanging="360"/>
      </w:pPr>
    </w:lvl>
    <w:lvl w:ilvl="2" w:tplc="2618B480" w:tentative="1">
      <w:start w:val="1"/>
      <w:numFmt w:val="lowerRoman"/>
      <w:lvlText w:val="%3."/>
      <w:lvlJc w:val="right"/>
      <w:pPr>
        <w:ind w:left="2880" w:hanging="180"/>
      </w:pPr>
    </w:lvl>
    <w:lvl w:ilvl="3" w:tplc="336C369A" w:tentative="1">
      <w:start w:val="1"/>
      <w:numFmt w:val="decimal"/>
      <w:lvlText w:val="%4."/>
      <w:lvlJc w:val="left"/>
      <w:pPr>
        <w:ind w:left="3600" w:hanging="360"/>
      </w:pPr>
    </w:lvl>
    <w:lvl w:ilvl="4" w:tplc="FDC4095E" w:tentative="1">
      <w:start w:val="1"/>
      <w:numFmt w:val="lowerLetter"/>
      <w:lvlText w:val="%5."/>
      <w:lvlJc w:val="left"/>
      <w:pPr>
        <w:ind w:left="4320" w:hanging="360"/>
      </w:pPr>
    </w:lvl>
    <w:lvl w:ilvl="5" w:tplc="D1E25CB0" w:tentative="1">
      <w:start w:val="1"/>
      <w:numFmt w:val="lowerRoman"/>
      <w:lvlText w:val="%6."/>
      <w:lvlJc w:val="right"/>
      <w:pPr>
        <w:ind w:left="5040" w:hanging="180"/>
      </w:pPr>
    </w:lvl>
    <w:lvl w:ilvl="6" w:tplc="33909BB8" w:tentative="1">
      <w:start w:val="1"/>
      <w:numFmt w:val="decimal"/>
      <w:lvlText w:val="%7."/>
      <w:lvlJc w:val="left"/>
      <w:pPr>
        <w:ind w:left="5760" w:hanging="360"/>
      </w:pPr>
    </w:lvl>
    <w:lvl w:ilvl="7" w:tplc="59B029C0" w:tentative="1">
      <w:start w:val="1"/>
      <w:numFmt w:val="lowerLetter"/>
      <w:lvlText w:val="%8."/>
      <w:lvlJc w:val="left"/>
      <w:pPr>
        <w:ind w:left="6480" w:hanging="360"/>
      </w:pPr>
    </w:lvl>
    <w:lvl w:ilvl="8" w:tplc="16AC0AE8" w:tentative="1">
      <w:start w:val="1"/>
      <w:numFmt w:val="lowerRoman"/>
      <w:lvlText w:val="%9."/>
      <w:lvlJc w:val="right"/>
      <w:pPr>
        <w:ind w:left="7200" w:hanging="180"/>
      </w:pPr>
    </w:lvl>
  </w:abstractNum>
  <w:abstractNum w:abstractNumId="2" w15:restartNumberingAfterBreak="0">
    <w:nsid w:val="87F99DBE"/>
    <w:multiLevelType w:val="multilevel"/>
    <w:tmpl w:val="BC14C836"/>
    <w:lvl w:ilvl="0">
      <w:start w:val="12"/>
      <w:numFmt w:val="decimal"/>
      <w:lvlText w:val="%1."/>
      <w:lvlJc w:val="left"/>
      <w:pPr>
        <w:tabs>
          <w:tab w:val="num" w:pos="360"/>
        </w:tabs>
        <w:ind w:left="0" w:firstLine="0"/>
      </w:pPr>
      <w:rPr>
        <w:rFonts w:hint="default"/>
      </w:rPr>
    </w:lvl>
    <w:lvl w:ilvl="1">
      <w:numFmt w:val="decimal"/>
      <w:pStyle w:val="Heading2Book"/>
      <w:lvlText w:val="%1.%2"/>
      <w:lvlJc w:val="left"/>
      <w:pPr>
        <w:tabs>
          <w:tab w:val="num" w:pos="0"/>
        </w:tabs>
        <w:ind w:left="0" w:firstLine="0"/>
      </w:pPr>
      <w:rPr>
        <w:rFonts w:hint="default"/>
      </w:rPr>
    </w:lvl>
    <w:lvl w:ilvl="2">
      <w:start w:val="1"/>
      <w:numFmt w:val="decimal"/>
      <w:pStyle w:val="Heading3Book"/>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8A960B8C"/>
    <w:multiLevelType w:val="hybridMultilevel"/>
    <w:tmpl w:val="1056F16A"/>
    <w:lvl w:ilvl="0" w:tplc="E31E9D92">
      <w:start w:val="1"/>
      <w:numFmt w:val="lowerLetter"/>
      <w:lvlText w:val="%1)"/>
      <w:lvlJc w:val="left"/>
      <w:pPr>
        <w:ind w:left="927" w:hanging="360"/>
      </w:pPr>
    </w:lvl>
    <w:lvl w:ilvl="1" w:tplc="59E2911C">
      <w:start w:val="1"/>
      <w:numFmt w:val="lowerLetter"/>
      <w:lvlText w:val="%2."/>
      <w:lvlJc w:val="left"/>
      <w:pPr>
        <w:ind w:left="1647" w:hanging="360"/>
      </w:pPr>
    </w:lvl>
    <w:lvl w:ilvl="2" w:tplc="7F6CD26E" w:tentative="1">
      <w:start w:val="1"/>
      <w:numFmt w:val="lowerRoman"/>
      <w:lvlText w:val="%3."/>
      <w:lvlJc w:val="right"/>
      <w:pPr>
        <w:ind w:left="2367" w:hanging="180"/>
      </w:pPr>
    </w:lvl>
    <w:lvl w:ilvl="3" w:tplc="5044D700" w:tentative="1">
      <w:start w:val="1"/>
      <w:numFmt w:val="decimal"/>
      <w:lvlText w:val="%4."/>
      <w:lvlJc w:val="left"/>
      <w:pPr>
        <w:ind w:left="3087" w:hanging="360"/>
      </w:pPr>
    </w:lvl>
    <w:lvl w:ilvl="4" w:tplc="D1507A2C" w:tentative="1">
      <w:start w:val="1"/>
      <w:numFmt w:val="lowerLetter"/>
      <w:lvlText w:val="%5."/>
      <w:lvlJc w:val="left"/>
      <w:pPr>
        <w:ind w:left="3807" w:hanging="360"/>
      </w:pPr>
    </w:lvl>
    <w:lvl w:ilvl="5" w:tplc="6F0A4D5E" w:tentative="1">
      <w:start w:val="1"/>
      <w:numFmt w:val="lowerRoman"/>
      <w:lvlText w:val="%6."/>
      <w:lvlJc w:val="right"/>
      <w:pPr>
        <w:ind w:left="4527" w:hanging="180"/>
      </w:pPr>
    </w:lvl>
    <w:lvl w:ilvl="6" w:tplc="94AABD50" w:tentative="1">
      <w:start w:val="1"/>
      <w:numFmt w:val="decimal"/>
      <w:lvlText w:val="%7."/>
      <w:lvlJc w:val="left"/>
      <w:pPr>
        <w:ind w:left="5247" w:hanging="360"/>
      </w:pPr>
    </w:lvl>
    <w:lvl w:ilvl="7" w:tplc="1CD6C83A" w:tentative="1">
      <w:start w:val="1"/>
      <w:numFmt w:val="lowerLetter"/>
      <w:lvlText w:val="%8."/>
      <w:lvlJc w:val="left"/>
      <w:pPr>
        <w:ind w:left="5967" w:hanging="360"/>
      </w:pPr>
    </w:lvl>
    <w:lvl w:ilvl="8" w:tplc="F2ECE8BA" w:tentative="1">
      <w:start w:val="1"/>
      <w:numFmt w:val="lowerRoman"/>
      <w:lvlText w:val="%9."/>
      <w:lvlJc w:val="right"/>
      <w:pPr>
        <w:ind w:left="6687" w:hanging="180"/>
      </w:pPr>
    </w:lvl>
  </w:abstractNum>
  <w:abstractNum w:abstractNumId="4" w15:restartNumberingAfterBreak="0">
    <w:nsid w:val="8BE45908"/>
    <w:multiLevelType w:val="hybridMultilevel"/>
    <w:tmpl w:val="655CE21E"/>
    <w:lvl w:ilvl="0" w:tplc="8EBC400A">
      <w:start w:val="1"/>
      <w:numFmt w:val="bullet"/>
      <w:lvlText w:val=""/>
      <w:lvlJc w:val="left"/>
      <w:pPr>
        <w:ind w:left="720" w:hanging="360"/>
      </w:pPr>
      <w:rPr>
        <w:rFonts w:ascii="Symbol" w:hAnsi="Symbol" w:hint="default"/>
      </w:rPr>
    </w:lvl>
    <w:lvl w:ilvl="1" w:tplc="4582EDC2">
      <w:start w:val="1"/>
      <w:numFmt w:val="bullet"/>
      <w:lvlText w:val="o"/>
      <w:lvlJc w:val="left"/>
      <w:pPr>
        <w:ind w:left="1440" w:hanging="360"/>
      </w:pPr>
      <w:rPr>
        <w:rFonts w:ascii="Courier New" w:hAnsi="Courier New" w:hint="default"/>
      </w:rPr>
    </w:lvl>
    <w:lvl w:ilvl="2" w:tplc="E7A43456" w:tentative="1">
      <w:start w:val="1"/>
      <w:numFmt w:val="bullet"/>
      <w:lvlText w:val=""/>
      <w:lvlJc w:val="left"/>
      <w:pPr>
        <w:ind w:left="2160" w:hanging="360"/>
      </w:pPr>
      <w:rPr>
        <w:rFonts w:ascii="Wingdings" w:hAnsi="Wingdings" w:hint="default"/>
      </w:rPr>
    </w:lvl>
    <w:lvl w:ilvl="3" w:tplc="301E34EA" w:tentative="1">
      <w:start w:val="1"/>
      <w:numFmt w:val="bullet"/>
      <w:lvlText w:val=""/>
      <w:lvlJc w:val="left"/>
      <w:pPr>
        <w:ind w:left="2880" w:hanging="360"/>
      </w:pPr>
      <w:rPr>
        <w:rFonts w:ascii="Symbol" w:hAnsi="Symbol" w:hint="default"/>
      </w:rPr>
    </w:lvl>
    <w:lvl w:ilvl="4" w:tplc="78B05F26" w:tentative="1">
      <w:start w:val="1"/>
      <w:numFmt w:val="bullet"/>
      <w:lvlText w:val="o"/>
      <w:lvlJc w:val="left"/>
      <w:pPr>
        <w:ind w:left="3600" w:hanging="360"/>
      </w:pPr>
      <w:rPr>
        <w:rFonts w:ascii="Courier New" w:hAnsi="Courier New" w:cs="Courier New" w:hint="default"/>
      </w:rPr>
    </w:lvl>
    <w:lvl w:ilvl="5" w:tplc="C12C599A" w:tentative="1">
      <w:start w:val="1"/>
      <w:numFmt w:val="bullet"/>
      <w:lvlText w:val=""/>
      <w:lvlJc w:val="left"/>
      <w:pPr>
        <w:ind w:left="4320" w:hanging="360"/>
      </w:pPr>
      <w:rPr>
        <w:rFonts w:ascii="Wingdings" w:hAnsi="Wingdings" w:hint="default"/>
      </w:rPr>
    </w:lvl>
    <w:lvl w:ilvl="6" w:tplc="FA0EA844" w:tentative="1">
      <w:start w:val="1"/>
      <w:numFmt w:val="bullet"/>
      <w:lvlText w:val=""/>
      <w:lvlJc w:val="left"/>
      <w:pPr>
        <w:ind w:left="5040" w:hanging="360"/>
      </w:pPr>
      <w:rPr>
        <w:rFonts w:ascii="Symbol" w:hAnsi="Symbol" w:hint="default"/>
      </w:rPr>
    </w:lvl>
    <w:lvl w:ilvl="7" w:tplc="A4DE4D18" w:tentative="1">
      <w:start w:val="1"/>
      <w:numFmt w:val="bullet"/>
      <w:lvlText w:val="o"/>
      <w:lvlJc w:val="left"/>
      <w:pPr>
        <w:ind w:left="5760" w:hanging="360"/>
      </w:pPr>
      <w:rPr>
        <w:rFonts w:ascii="Courier New" w:hAnsi="Courier New" w:cs="Courier New" w:hint="default"/>
      </w:rPr>
    </w:lvl>
    <w:lvl w:ilvl="8" w:tplc="E09422DC" w:tentative="1">
      <w:start w:val="1"/>
      <w:numFmt w:val="bullet"/>
      <w:lvlText w:val=""/>
      <w:lvlJc w:val="left"/>
      <w:pPr>
        <w:ind w:left="6480" w:hanging="360"/>
      </w:pPr>
      <w:rPr>
        <w:rFonts w:ascii="Wingdings" w:hAnsi="Wingdings" w:hint="default"/>
      </w:rPr>
    </w:lvl>
  </w:abstractNum>
  <w:abstractNum w:abstractNumId="5" w15:restartNumberingAfterBreak="0">
    <w:nsid w:val="91E5D513"/>
    <w:multiLevelType w:val="multilevel"/>
    <w:tmpl w:val="C47EA72E"/>
    <w:lvl w:ilvl="0">
      <w:start w:val="1"/>
      <w:numFmt w:val="bullet"/>
      <w:lvlText w:val=""/>
      <w:lvlJc w:val="left"/>
      <w:pPr>
        <w:tabs>
          <w:tab w:val="num" w:pos="1276"/>
        </w:tabs>
        <w:ind w:left="1276" w:hanging="284"/>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6" w15:restartNumberingAfterBreak="0">
    <w:nsid w:val="97DDACFD"/>
    <w:multiLevelType w:val="multilevel"/>
    <w:tmpl w:val="561CD3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9A1E6A3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A0B58F32"/>
    <w:multiLevelType w:val="multilevel"/>
    <w:tmpl w:val="0E9845AE"/>
    <w:lvl w:ilvl="0">
      <w:start w:val="1"/>
      <w:numFmt w:val="lowerLetter"/>
      <w:lvlText w:val="(%1)"/>
      <w:lvlJc w:val="left"/>
      <w:pPr>
        <w:tabs>
          <w:tab w:val="num" w:pos="567"/>
        </w:tabs>
        <w:ind w:left="567" w:hanging="567"/>
      </w:pPr>
      <w:rPr>
        <w:rFonts w:ascii="Arial" w:hAnsi="Arial" w:cs="Times New Roman" w:hint="default"/>
        <w:b w:val="0"/>
        <w:i w:val="0"/>
        <w:sz w:val="22"/>
        <w:szCs w:val="22"/>
      </w:rPr>
    </w:lvl>
    <w:lvl w:ilvl="1">
      <w:start w:val="1"/>
      <w:numFmt w:val="lowerRoman"/>
      <w:lvlText w:val="(%2)"/>
      <w:lvlJc w:val="left"/>
      <w:pPr>
        <w:tabs>
          <w:tab w:val="num" w:pos="1287"/>
        </w:tabs>
        <w:ind w:left="1134" w:hanging="567"/>
      </w:pPr>
      <w:rPr>
        <w:rFonts w:ascii="Arial" w:hAnsi="Arial" w:cs="Times New Roman" w:hint="default"/>
        <w:b w:val="0"/>
        <w:i w:val="0"/>
        <w:sz w:val="20"/>
      </w:rPr>
    </w:lvl>
    <w:lvl w:ilvl="2">
      <w:start w:val="1"/>
      <w:numFmt w:val="bullet"/>
      <w:lvlText w:val=""/>
      <w:lvlJc w:val="left"/>
      <w:pPr>
        <w:tabs>
          <w:tab w:val="num" w:pos="1418"/>
        </w:tabs>
        <w:ind w:left="1418" w:hanging="426"/>
      </w:pPr>
      <w:rPr>
        <w:rFonts w:ascii="Wingdings" w:hAnsi="Wingdings" w:hint="default"/>
        <w:b w:val="0"/>
        <w:i w:val="0"/>
        <w:sz w:val="16"/>
      </w:rPr>
    </w:lvl>
    <w:lvl w:ilvl="3">
      <w:start w:val="1"/>
      <w:numFmt w:val="lowerLetter"/>
      <w:lvlText w:val="%4."/>
      <w:lvlJc w:val="left"/>
      <w:pPr>
        <w:tabs>
          <w:tab w:val="num" w:pos="2410"/>
        </w:tabs>
        <w:ind w:left="2410" w:hanging="992"/>
      </w:pPr>
    </w:lvl>
    <w:lvl w:ilvl="4">
      <w:start w:val="1"/>
      <w:numFmt w:val="lowerLetter"/>
      <w:lvlText w:val="(%5)"/>
      <w:lvlJc w:val="left"/>
      <w:pPr>
        <w:tabs>
          <w:tab w:val="num" w:pos="1800"/>
        </w:tabs>
        <w:ind w:left="1800" w:hanging="360"/>
      </w:pPr>
    </w:lvl>
    <w:lvl w:ilvl="5">
      <w:start w:val="1"/>
      <w:numFmt w:val="lowerRoman"/>
      <w:lvlText w:val="(%6)"/>
      <w:lvlJc w:val="left"/>
      <w:pPr>
        <w:tabs>
          <w:tab w:val="num" w:pos="928"/>
        </w:tabs>
        <w:ind w:left="928"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A19FA8AA"/>
    <w:multiLevelType w:val="hybridMultilevel"/>
    <w:tmpl w:val="17AEF550"/>
    <w:lvl w:ilvl="0" w:tplc="375087FA">
      <w:start w:val="1"/>
      <w:numFmt w:val="bullet"/>
      <w:lvlText w:val=""/>
      <w:lvlJc w:val="left"/>
      <w:pPr>
        <w:tabs>
          <w:tab w:val="num" w:pos="1440"/>
        </w:tabs>
        <w:ind w:left="1440" w:hanging="360"/>
      </w:pPr>
      <w:rPr>
        <w:rFonts w:ascii="Symbol" w:hAnsi="Symbol" w:hint="default"/>
      </w:rPr>
    </w:lvl>
    <w:lvl w:ilvl="1" w:tplc="1CD8CE06" w:tentative="1">
      <w:start w:val="1"/>
      <w:numFmt w:val="bullet"/>
      <w:lvlText w:val="o"/>
      <w:lvlJc w:val="left"/>
      <w:pPr>
        <w:tabs>
          <w:tab w:val="num" w:pos="2160"/>
        </w:tabs>
        <w:ind w:left="2160" w:hanging="360"/>
      </w:pPr>
      <w:rPr>
        <w:rFonts w:ascii="Courier New" w:hAnsi="Courier New" w:cs="Courier New" w:hint="default"/>
      </w:rPr>
    </w:lvl>
    <w:lvl w:ilvl="2" w:tplc="3788BA18" w:tentative="1">
      <w:start w:val="1"/>
      <w:numFmt w:val="bullet"/>
      <w:lvlText w:val=""/>
      <w:lvlJc w:val="left"/>
      <w:pPr>
        <w:tabs>
          <w:tab w:val="num" w:pos="2880"/>
        </w:tabs>
        <w:ind w:left="2880" w:hanging="360"/>
      </w:pPr>
      <w:rPr>
        <w:rFonts w:ascii="Wingdings" w:hAnsi="Wingdings" w:hint="default"/>
      </w:rPr>
    </w:lvl>
    <w:lvl w:ilvl="3" w:tplc="C0B2FFCC" w:tentative="1">
      <w:start w:val="1"/>
      <w:numFmt w:val="bullet"/>
      <w:lvlText w:val=""/>
      <w:lvlJc w:val="left"/>
      <w:pPr>
        <w:tabs>
          <w:tab w:val="num" w:pos="3600"/>
        </w:tabs>
        <w:ind w:left="3600" w:hanging="360"/>
      </w:pPr>
      <w:rPr>
        <w:rFonts w:ascii="Symbol" w:hAnsi="Symbol" w:hint="default"/>
      </w:rPr>
    </w:lvl>
    <w:lvl w:ilvl="4" w:tplc="E65E657E" w:tentative="1">
      <w:start w:val="1"/>
      <w:numFmt w:val="bullet"/>
      <w:lvlText w:val="o"/>
      <w:lvlJc w:val="left"/>
      <w:pPr>
        <w:tabs>
          <w:tab w:val="num" w:pos="4320"/>
        </w:tabs>
        <w:ind w:left="4320" w:hanging="360"/>
      </w:pPr>
      <w:rPr>
        <w:rFonts w:ascii="Courier New" w:hAnsi="Courier New" w:cs="Courier New" w:hint="default"/>
      </w:rPr>
    </w:lvl>
    <w:lvl w:ilvl="5" w:tplc="2060842C" w:tentative="1">
      <w:start w:val="1"/>
      <w:numFmt w:val="bullet"/>
      <w:lvlText w:val=""/>
      <w:lvlJc w:val="left"/>
      <w:pPr>
        <w:tabs>
          <w:tab w:val="num" w:pos="5040"/>
        </w:tabs>
        <w:ind w:left="5040" w:hanging="360"/>
      </w:pPr>
      <w:rPr>
        <w:rFonts w:ascii="Wingdings" w:hAnsi="Wingdings" w:hint="default"/>
      </w:rPr>
    </w:lvl>
    <w:lvl w:ilvl="6" w:tplc="109E0178" w:tentative="1">
      <w:start w:val="1"/>
      <w:numFmt w:val="bullet"/>
      <w:lvlText w:val=""/>
      <w:lvlJc w:val="left"/>
      <w:pPr>
        <w:tabs>
          <w:tab w:val="num" w:pos="5760"/>
        </w:tabs>
        <w:ind w:left="5760" w:hanging="360"/>
      </w:pPr>
      <w:rPr>
        <w:rFonts w:ascii="Symbol" w:hAnsi="Symbol" w:hint="default"/>
      </w:rPr>
    </w:lvl>
    <w:lvl w:ilvl="7" w:tplc="9A80CCA8" w:tentative="1">
      <w:start w:val="1"/>
      <w:numFmt w:val="bullet"/>
      <w:lvlText w:val="o"/>
      <w:lvlJc w:val="left"/>
      <w:pPr>
        <w:tabs>
          <w:tab w:val="num" w:pos="6480"/>
        </w:tabs>
        <w:ind w:left="6480" w:hanging="360"/>
      </w:pPr>
      <w:rPr>
        <w:rFonts w:ascii="Courier New" w:hAnsi="Courier New" w:cs="Courier New" w:hint="default"/>
      </w:rPr>
    </w:lvl>
    <w:lvl w:ilvl="8" w:tplc="03B6BC42"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A34B64EB"/>
    <w:multiLevelType w:val="hybridMultilevel"/>
    <w:tmpl w:val="AFA02BF2"/>
    <w:lvl w:ilvl="0" w:tplc="06BEF244">
      <w:start w:val="1"/>
      <w:numFmt w:val="upperLetter"/>
      <w:lvlText w:val="(%1)"/>
      <w:lvlJc w:val="left"/>
      <w:pPr>
        <w:ind w:left="2526" w:hanging="360"/>
      </w:pPr>
      <w:rPr>
        <w:rFonts w:hint="default"/>
      </w:rPr>
    </w:lvl>
    <w:lvl w:ilvl="1" w:tplc="9E3AC636" w:tentative="1">
      <w:start w:val="1"/>
      <w:numFmt w:val="lowerLetter"/>
      <w:lvlText w:val="%2."/>
      <w:lvlJc w:val="left"/>
      <w:pPr>
        <w:ind w:left="3246" w:hanging="360"/>
      </w:pPr>
    </w:lvl>
    <w:lvl w:ilvl="2" w:tplc="940C0254" w:tentative="1">
      <w:start w:val="1"/>
      <w:numFmt w:val="lowerRoman"/>
      <w:lvlText w:val="%3."/>
      <w:lvlJc w:val="right"/>
      <w:pPr>
        <w:ind w:left="3966" w:hanging="180"/>
      </w:pPr>
    </w:lvl>
    <w:lvl w:ilvl="3" w:tplc="C310F566" w:tentative="1">
      <w:start w:val="1"/>
      <w:numFmt w:val="decimal"/>
      <w:lvlText w:val="%4."/>
      <w:lvlJc w:val="left"/>
      <w:pPr>
        <w:ind w:left="4686" w:hanging="360"/>
      </w:pPr>
    </w:lvl>
    <w:lvl w:ilvl="4" w:tplc="CEECA820" w:tentative="1">
      <w:start w:val="1"/>
      <w:numFmt w:val="lowerLetter"/>
      <w:lvlText w:val="%5."/>
      <w:lvlJc w:val="left"/>
      <w:pPr>
        <w:ind w:left="5406" w:hanging="360"/>
      </w:pPr>
    </w:lvl>
    <w:lvl w:ilvl="5" w:tplc="4182747A" w:tentative="1">
      <w:start w:val="1"/>
      <w:numFmt w:val="lowerRoman"/>
      <w:lvlText w:val="%6."/>
      <w:lvlJc w:val="right"/>
      <w:pPr>
        <w:ind w:left="6126" w:hanging="180"/>
      </w:pPr>
    </w:lvl>
    <w:lvl w:ilvl="6" w:tplc="0416267A" w:tentative="1">
      <w:start w:val="1"/>
      <w:numFmt w:val="decimal"/>
      <w:lvlText w:val="%7."/>
      <w:lvlJc w:val="left"/>
      <w:pPr>
        <w:ind w:left="6846" w:hanging="360"/>
      </w:pPr>
    </w:lvl>
    <w:lvl w:ilvl="7" w:tplc="84926BDC" w:tentative="1">
      <w:start w:val="1"/>
      <w:numFmt w:val="lowerLetter"/>
      <w:lvlText w:val="%8."/>
      <w:lvlJc w:val="left"/>
      <w:pPr>
        <w:ind w:left="7566" w:hanging="360"/>
      </w:pPr>
    </w:lvl>
    <w:lvl w:ilvl="8" w:tplc="2D86C520" w:tentative="1">
      <w:start w:val="1"/>
      <w:numFmt w:val="lowerRoman"/>
      <w:lvlText w:val="%9."/>
      <w:lvlJc w:val="right"/>
      <w:pPr>
        <w:ind w:left="8286" w:hanging="180"/>
      </w:pPr>
    </w:lvl>
  </w:abstractNum>
  <w:abstractNum w:abstractNumId="11" w15:restartNumberingAfterBreak="0">
    <w:nsid w:val="A7A913FF"/>
    <w:multiLevelType w:val="hybridMultilevel"/>
    <w:tmpl w:val="1056F16A"/>
    <w:lvl w:ilvl="0" w:tplc="94CA6EC8">
      <w:start w:val="1"/>
      <w:numFmt w:val="lowerLetter"/>
      <w:lvlText w:val="%1)"/>
      <w:lvlJc w:val="left"/>
      <w:pPr>
        <w:ind w:left="927" w:hanging="360"/>
      </w:pPr>
    </w:lvl>
    <w:lvl w:ilvl="1" w:tplc="7AC42106">
      <w:start w:val="1"/>
      <w:numFmt w:val="lowerLetter"/>
      <w:lvlText w:val="%2."/>
      <w:lvlJc w:val="left"/>
      <w:pPr>
        <w:ind w:left="1647" w:hanging="360"/>
      </w:pPr>
    </w:lvl>
    <w:lvl w:ilvl="2" w:tplc="4F84E9C6" w:tentative="1">
      <w:start w:val="1"/>
      <w:numFmt w:val="lowerRoman"/>
      <w:lvlText w:val="%3."/>
      <w:lvlJc w:val="right"/>
      <w:pPr>
        <w:ind w:left="2367" w:hanging="180"/>
      </w:pPr>
    </w:lvl>
    <w:lvl w:ilvl="3" w:tplc="DB981162" w:tentative="1">
      <w:start w:val="1"/>
      <w:numFmt w:val="decimal"/>
      <w:lvlText w:val="%4."/>
      <w:lvlJc w:val="left"/>
      <w:pPr>
        <w:ind w:left="3087" w:hanging="360"/>
      </w:pPr>
    </w:lvl>
    <w:lvl w:ilvl="4" w:tplc="51B4C632" w:tentative="1">
      <w:start w:val="1"/>
      <w:numFmt w:val="lowerLetter"/>
      <w:lvlText w:val="%5."/>
      <w:lvlJc w:val="left"/>
      <w:pPr>
        <w:ind w:left="3807" w:hanging="360"/>
      </w:pPr>
    </w:lvl>
    <w:lvl w:ilvl="5" w:tplc="020AA6FE" w:tentative="1">
      <w:start w:val="1"/>
      <w:numFmt w:val="lowerRoman"/>
      <w:lvlText w:val="%6."/>
      <w:lvlJc w:val="right"/>
      <w:pPr>
        <w:ind w:left="4527" w:hanging="180"/>
      </w:pPr>
    </w:lvl>
    <w:lvl w:ilvl="6" w:tplc="EC12F534" w:tentative="1">
      <w:start w:val="1"/>
      <w:numFmt w:val="decimal"/>
      <w:lvlText w:val="%7."/>
      <w:lvlJc w:val="left"/>
      <w:pPr>
        <w:ind w:left="5247" w:hanging="360"/>
      </w:pPr>
    </w:lvl>
    <w:lvl w:ilvl="7" w:tplc="5262C9DC" w:tentative="1">
      <w:start w:val="1"/>
      <w:numFmt w:val="lowerLetter"/>
      <w:lvlText w:val="%8."/>
      <w:lvlJc w:val="left"/>
      <w:pPr>
        <w:ind w:left="5967" w:hanging="360"/>
      </w:pPr>
    </w:lvl>
    <w:lvl w:ilvl="8" w:tplc="8242AFFC" w:tentative="1">
      <w:start w:val="1"/>
      <w:numFmt w:val="lowerRoman"/>
      <w:lvlText w:val="%9."/>
      <w:lvlJc w:val="right"/>
      <w:pPr>
        <w:ind w:left="6687" w:hanging="180"/>
      </w:pPr>
    </w:lvl>
  </w:abstractNum>
  <w:abstractNum w:abstractNumId="12" w15:restartNumberingAfterBreak="0">
    <w:nsid w:val="D0356AAE"/>
    <w:multiLevelType w:val="multilevel"/>
    <w:tmpl w:val="D5D84EA6"/>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Arial Bold" w:hAnsi="Arial Bold" w:cs="Times New Roman" w:hint="default"/>
        <w:b/>
        <w:bCs w:val="0"/>
        <w:i w:val="0"/>
        <w:iCs w:val="0"/>
        <w:caps/>
        <w:smallCaps w:val="0"/>
        <w:strike w:val="0"/>
        <w:dstrike w:val="0"/>
        <w:outline w:val="0"/>
        <w:shadow w:val="0"/>
        <w:emboss w:val="0"/>
        <w:imprint w:val="0"/>
        <w:noProof w:val="0"/>
        <w:vanish w:val="0"/>
        <w:color w:val="4242C1" w:themeColor="text1" w:themeTint="A6"/>
        <w:spacing w:val="0"/>
        <w:kern w:val="0"/>
        <w:position w:val="0"/>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D0931DE4"/>
    <w:multiLevelType w:val="hybridMultilevel"/>
    <w:tmpl w:val="78C0DBF4"/>
    <w:lvl w:ilvl="0" w:tplc="B2FC16CA">
      <w:start w:val="1"/>
      <w:numFmt w:val="bullet"/>
      <w:lvlText w:val=""/>
      <w:lvlJc w:val="left"/>
      <w:pPr>
        <w:ind w:left="927" w:hanging="360"/>
      </w:pPr>
      <w:rPr>
        <w:rFonts w:ascii="Symbol" w:hAnsi="Symbol" w:hint="default"/>
      </w:rPr>
    </w:lvl>
    <w:lvl w:ilvl="1" w:tplc="873CA546" w:tentative="1">
      <w:start w:val="1"/>
      <w:numFmt w:val="bullet"/>
      <w:lvlText w:val="o"/>
      <w:lvlJc w:val="left"/>
      <w:pPr>
        <w:ind w:left="1647" w:hanging="360"/>
      </w:pPr>
      <w:rPr>
        <w:rFonts w:ascii="Courier New" w:hAnsi="Courier New" w:cs="Courier New" w:hint="default"/>
      </w:rPr>
    </w:lvl>
    <w:lvl w:ilvl="2" w:tplc="EC1C7596" w:tentative="1">
      <w:start w:val="1"/>
      <w:numFmt w:val="bullet"/>
      <w:lvlText w:val=""/>
      <w:lvlJc w:val="left"/>
      <w:pPr>
        <w:ind w:left="2367" w:hanging="360"/>
      </w:pPr>
      <w:rPr>
        <w:rFonts w:ascii="Wingdings" w:hAnsi="Wingdings" w:hint="default"/>
      </w:rPr>
    </w:lvl>
    <w:lvl w:ilvl="3" w:tplc="985A559A" w:tentative="1">
      <w:start w:val="1"/>
      <w:numFmt w:val="bullet"/>
      <w:lvlText w:val=""/>
      <w:lvlJc w:val="left"/>
      <w:pPr>
        <w:ind w:left="3087" w:hanging="360"/>
      </w:pPr>
      <w:rPr>
        <w:rFonts w:ascii="Symbol" w:hAnsi="Symbol" w:hint="default"/>
      </w:rPr>
    </w:lvl>
    <w:lvl w:ilvl="4" w:tplc="7372747E" w:tentative="1">
      <w:start w:val="1"/>
      <w:numFmt w:val="bullet"/>
      <w:lvlText w:val="o"/>
      <w:lvlJc w:val="left"/>
      <w:pPr>
        <w:ind w:left="3807" w:hanging="360"/>
      </w:pPr>
      <w:rPr>
        <w:rFonts w:ascii="Courier New" w:hAnsi="Courier New" w:cs="Courier New" w:hint="default"/>
      </w:rPr>
    </w:lvl>
    <w:lvl w:ilvl="5" w:tplc="910AB840" w:tentative="1">
      <w:start w:val="1"/>
      <w:numFmt w:val="bullet"/>
      <w:lvlText w:val=""/>
      <w:lvlJc w:val="left"/>
      <w:pPr>
        <w:ind w:left="4527" w:hanging="360"/>
      </w:pPr>
      <w:rPr>
        <w:rFonts w:ascii="Wingdings" w:hAnsi="Wingdings" w:hint="default"/>
      </w:rPr>
    </w:lvl>
    <w:lvl w:ilvl="6" w:tplc="E7A414B8" w:tentative="1">
      <w:start w:val="1"/>
      <w:numFmt w:val="bullet"/>
      <w:lvlText w:val=""/>
      <w:lvlJc w:val="left"/>
      <w:pPr>
        <w:ind w:left="5247" w:hanging="360"/>
      </w:pPr>
      <w:rPr>
        <w:rFonts w:ascii="Symbol" w:hAnsi="Symbol" w:hint="default"/>
      </w:rPr>
    </w:lvl>
    <w:lvl w:ilvl="7" w:tplc="2A42A28A" w:tentative="1">
      <w:start w:val="1"/>
      <w:numFmt w:val="bullet"/>
      <w:lvlText w:val="o"/>
      <w:lvlJc w:val="left"/>
      <w:pPr>
        <w:ind w:left="5967" w:hanging="360"/>
      </w:pPr>
      <w:rPr>
        <w:rFonts w:ascii="Courier New" w:hAnsi="Courier New" w:cs="Courier New" w:hint="default"/>
      </w:rPr>
    </w:lvl>
    <w:lvl w:ilvl="8" w:tplc="38789BD2" w:tentative="1">
      <w:start w:val="1"/>
      <w:numFmt w:val="bullet"/>
      <w:lvlText w:val=""/>
      <w:lvlJc w:val="left"/>
      <w:pPr>
        <w:ind w:left="6687" w:hanging="360"/>
      </w:pPr>
      <w:rPr>
        <w:rFonts w:ascii="Wingdings" w:hAnsi="Wingdings" w:hint="default"/>
      </w:rPr>
    </w:lvl>
  </w:abstractNum>
  <w:abstractNum w:abstractNumId="14" w15:restartNumberingAfterBreak="0">
    <w:nsid w:val="D2311FB0"/>
    <w:multiLevelType w:val="hybridMultilevel"/>
    <w:tmpl w:val="655CE21E"/>
    <w:lvl w:ilvl="0" w:tplc="50008E00">
      <w:start w:val="1"/>
      <w:numFmt w:val="bullet"/>
      <w:lvlText w:val=""/>
      <w:lvlJc w:val="left"/>
      <w:pPr>
        <w:ind w:left="720" w:hanging="360"/>
      </w:pPr>
      <w:rPr>
        <w:rFonts w:ascii="Symbol" w:hAnsi="Symbol" w:hint="default"/>
      </w:rPr>
    </w:lvl>
    <w:lvl w:ilvl="1" w:tplc="FE522790">
      <w:start w:val="1"/>
      <w:numFmt w:val="bullet"/>
      <w:lvlText w:val="o"/>
      <w:lvlJc w:val="left"/>
      <w:pPr>
        <w:ind w:left="1440" w:hanging="360"/>
      </w:pPr>
      <w:rPr>
        <w:rFonts w:ascii="Courier New" w:hAnsi="Courier New" w:hint="default"/>
      </w:rPr>
    </w:lvl>
    <w:lvl w:ilvl="2" w:tplc="3FA866AE" w:tentative="1">
      <w:start w:val="1"/>
      <w:numFmt w:val="bullet"/>
      <w:lvlText w:val=""/>
      <w:lvlJc w:val="left"/>
      <w:pPr>
        <w:ind w:left="2160" w:hanging="360"/>
      </w:pPr>
      <w:rPr>
        <w:rFonts w:ascii="Wingdings" w:hAnsi="Wingdings" w:hint="default"/>
      </w:rPr>
    </w:lvl>
    <w:lvl w:ilvl="3" w:tplc="90A0EF9E" w:tentative="1">
      <w:start w:val="1"/>
      <w:numFmt w:val="bullet"/>
      <w:lvlText w:val=""/>
      <w:lvlJc w:val="left"/>
      <w:pPr>
        <w:ind w:left="2880" w:hanging="360"/>
      </w:pPr>
      <w:rPr>
        <w:rFonts w:ascii="Symbol" w:hAnsi="Symbol" w:hint="default"/>
      </w:rPr>
    </w:lvl>
    <w:lvl w:ilvl="4" w:tplc="FFCA72B6" w:tentative="1">
      <w:start w:val="1"/>
      <w:numFmt w:val="bullet"/>
      <w:lvlText w:val="o"/>
      <w:lvlJc w:val="left"/>
      <w:pPr>
        <w:ind w:left="3600" w:hanging="360"/>
      </w:pPr>
      <w:rPr>
        <w:rFonts w:ascii="Courier New" w:hAnsi="Courier New" w:cs="Courier New" w:hint="default"/>
      </w:rPr>
    </w:lvl>
    <w:lvl w:ilvl="5" w:tplc="1892F768" w:tentative="1">
      <w:start w:val="1"/>
      <w:numFmt w:val="bullet"/>
      <w:lvlText w:val=""/>
      <w:lvlJc w:val="left"/>
      <w:pPr>
        <w:ind w:left="4320" w:hanging="360"/>
      </w:pPr>
      <w:rPr>
        <w:rFonts w:ascii="Wingdings" w:hAnsi="Wingdings" w:hint="default"/>
      </w:rPr>
    </w:lvl>
    <w:lvl w:ilvl="6" w:tplc="E06C0DBC" w:tentative="1">
      <w:start w:val="1"/>
      <w:numFmt w:val="bullet"/>
      <w:lvlText w:val=""/>
      <w:lvlJc w:val="left"/>
      <w:pPr>
        <w:ind w:left="5040" w:hanging="360"/>
      </w:pPr>
      <w:rPr>
        <w:rFonts w:ascii="Symbol" w:hAnsi="Symbol" w:hint="default"/>
      </w:rPr>
    </w:lvl>
    <w:lvl w:ilvl="7" w:tplc="4998AA9E" w:tentative="1">
      <w:start w:val="1"/>
      <w:numFmt w:val="bullet"/>
      <w:lvlText w:val="o"/>
      <w:lvlJc w:val="left"/>
      <w:pPr>
        <w:ind w:left="5760" w:hanging="360"/>
      </w:pPr>
      <w:rPr>
        <w:rFonts w:ascii="Courier New" w:hAnsi="Courier New" w:cs="Courier New" w:hint="default"/>
      </w:rPr>
    </w:lvl>
    <w:lvl w:ilvl="8" w:tplc="FD684100" w:tentative="1">
      <w:start w:val="1"/>
      <w:numFmt w:val="bullet"/>
      <w:lvlText w:val=""/>
      <w:lvlJc w:val="left"/>
      <w:pPr>
        <w:ind w:left="6480" w:hanging="360"/>
      </w:pPr>
      <w:rPr>
        <w:rFonts w:ascii="Wingdings" w:hAnsi="Wingdings" w:hint="default"/>
      </w:rPr>
    </w:lvl>
  </w:abstractNum>
  <w:abstractNum w:abstractNumId="15" w15:restartNumberingAfterBreak="0">
    <w:nsid w:val="D29FBD25"/>
    <w:multiLevelType w:val="multilevel"/>
    <w:tmpl w:val="9B2C8CE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D858C254"/>
    <w:multiLevelType w:val="multilevel"/>
    <w:tmpl w:val="7B44732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7" w15:restartNumberingAfterBreak="0">
    <w:nsid w:val="DE63F5E4"/>
    <w:multiLevelType w:val="hybridMultilevel"/>
    <w:tmpl w:val="4156E372"/>
    <w:lvl w:ilvl="0" w:tplc="6EF2CB30">
      <w:start w:val="1"/>
      <w:numFmt w:val="bullet"/>
      <w:lvlText w:val=""/>
      <w:lvlJc w:val="left"/>
      <w:pPr>
        <w:ind w:left="720" w:hanging="360"/>
      </w:pPr>
      <w:rPr>
        <w:rFonts w:ascii="Symbol" w:hAnsi="Symbol" w:hint="default"/>
      </w:rPr>
    </w:lvl>
    <w:lvl w:ilvl="1" w:tplc="97EE0DC8" w:tentative="1">
      <w:start w:val="1"/>
      <w:numFmt w:val="bullet"/>
      <w:lvlText w:val="o"/>
      <w:lvlJc w:val="left"/>
      <w:pPr>
        <w:ind w:left="1440" w:hanging="360"/>
      </w:pPr>
      <w:rPr>
        <w:rFonts w:ascii="Courier New" w:hAnsi="Courier New" w:cs="Courier New" w:hint="default"/>
      </w:rPr>
    </w:lvl>
    <w:lvl w:ilvl="2" w:tplc="F496A706" w:tentative="1">
      <w:start w:val="1"/>
      <w:numFmt w:val="bullet"/>
      <w:lvlText w:val=""/>
      <w:lvlJc w:val="left"/>
      <w:pPr>
        <w:ind w:left="2160" w:hanging="360"/>
      </w:pPr>
      <w:rPr>
        <w:rFonts w:ascii="Wingdings" w:hAnsi="Wingdings" w:hint="default"/>
      </w:rPr>
    </w:lvl>
    <w:lvl w:ilvl="3" w:tplc="0E2E771C" w:tentative="1">
      <w:start w:val="1"/>
      <w:numFmt w:val="bullet"/>
      <w:lvlText w:val=""/>
      <w:lvlJc w:val="left"/>
      <w:pPr>
        <w:ind w:left="2880" w:hanging="360"/>
      </w:pPr>
      <w:rPr>
        <w:rFonts w:ascii="Symbol" w:hAnsi="Symbol" w:hint="default"/>
      </w:rPr>
    </w:lvl>
    <w:lvl w:ilvl="4" w:tplc="D3227470" w:tentative="1">
      <w:start w:val="1"/>
      <w:numFmt w:val="bullet"/>
      <w:lvlText w:val="o"/>
      <w:lvlJc w:val="left"/>
      <w:pPr>
        <w:ind w:left="3600" w:hanging="360"/>
      </w:pPr>
      <w:rPr>
        <w:rFonts w:ascii="Courier New" w:hAnsi="Courier New" w:cs="Courier New" w:hint="default"/>
      </w:rPr>
    </w:lvl>
    <w:lvl w:ilvl="5" w:tplc="74068026" w:tentative="1">
      <w:start w:val="1"/>
      <w:numFmt w:val="bullet"/>
      <w:lvlText w:val=""/>
      <w:lvlJc w:val="left"/>
      <w:pPr>
        <w:ind w:left="4320" w:hanging="360"/>
      </w:pPr>
      <w:rPr>
        <w:rFonts w:ascii="Wingdings" w:hAnsi="Wingdings" w:hint="default"/>
      </w:rPr>
    </w:lvl>
    <w:lvl w:ilvl="6" w:tplc="A37EB92C" w:tentative="1">
      <w:start w:val="1"/>
      <w:numFmt w:val="bullet"/>
      <w:lvlText w:val=""/>
      <w:lvlJc w:val="left"/>
      <w:pPr>
        <w:ind w:left="5040" w:hanging="360"/>
      </w:pPr>
      <w:rPr>
        <w:rFonts w:ascii="Symbol" w:hAnsi="Symbol" w:hint="default"/>
      </w:rPr>
    </w:lvl>
    <w:lvl w:ilvl="7" w:tplc="67386C78" w:tentative="1">
      <w:start w:val="1"/>
      <w:numFmt w:val="bullet"/>
      <w:lvlText w:val="o"/>
      <w:lvlJc w:val="left"/>
      <w:pPr>
        <w:ind w:left="5760" w:hanging="360"/>
      </w:pPr>
      <w:rPr>
        <w:rFonts w:ascii="Courier New" w:hAnsi="Courier New" w:cs="Courier New" w:hint="default"/>
      </w:rPr>
    </w:lvl>
    <w:lvl w:ilvl="8" w:tplc="CAC46612" w:tentative="1">
      <w:start w:val="1"/>
      <w:numFmt w:val="bullet"/>
      <w:lvlText w:val=""/>
      <w:lvlJc w:val="left"/>
      <w:pPr>
        <w:ind w:left="6480" w:hanging="360"/>
      </w:pPr>
      <w:rPr>
        <w:rFonts w:ascii="Wingdings" w:hAnsi="Wingdings" w:hint="default"/>
      </w:rPr>
    </w:lvl>
  </w:abstractNum>
  <w:abstractNum w:abstractNumId="18" w15:restartNumberingAfterBreak="0">
    <w:nsid w:val="E0534436"/>
    <w:multiLevelType w:val="multilevel"/>
    <w:tmpl w:val="1E8A1280"/>
    <w:lvl w:ilvl="0">
      <w:start w:val="1"/>
      <w:numFmt w:val="lowerLetter"/>
      <w:lvlText w:val="(%1)"/>
      <w:lvlJc w:val="left"/>
      <w:pPr>
        <w:tabs>
          <w:tab w:val="num" w:pos="567"/>
        </w:tabs>
        <w:ind w:left="567" w:hanging="567"/>
      </w:pPr>
      <w:rPr>
        <w:rFonts w:ascii="Arial" w:hAnsi="Arial" w:cs="Times New Roman" w:hint="default"/>
        <w:b w:val="0"/>
        <w:i w:val="0"/>
        <w:sz w:val="20"/>
        <w:szCs w:val="20"/>
      </w:rPr>
    </w:lvl>
    <w:lvl w:ilvl="1">
      <w:start w:val="1"/>
      <w:numFmt w:val="lowerRoman"/>
      <w:lvlText w:val="(%2)"/>
      <w:lvlJc w:val="left"/>
      <w:pPr>
        <w:tabs>
          <w:tab w:val="num" w:pos="1287"/>
        </w:tabs>
        <w:ind w:left="1134" w:hanging="567"/>
      </w:pPr>
      <w:rPr>
        <w:rFonts w:ascii="Arial" w:hAnsi="Arial" w:cs="Times New Roman" w:hint="default"/>
        <w:b w:val="0"/>
        <w:i w:val="0"/>
        <w:sz w:val="20"/>
      </w:rPr>
    </w:lvl>
    <w:lvl w:ilvl="2">
      <w:start w:val="1"/>
      <w:numFmt w:val="lowerRoman"/>
      <w:lvlText w:val="%3."/>
      <w:lvlJc w:val="right"/>
      <w:pPr>
        <w:tabs>
          <w:tab w:val="num" w:pos="1418"/>
        </w:tabs>
        <w:ind w:left="1418" w:hanging="426"/>
      </w:pPr>
      <w:rPr>
        <w:rFonts w:hint="default"/>
        <w:b w:val="0"/>
        <w:i w:val="0"/>
        <w:sz w:val="16"/>
      </w:rPr>
    </w:lvl>
    <w:lvl w:ilvl="3">
      <w:start w:val="1"/>
      <w:numFmt w:val="lowerLetter"/>
      <w:lvlText w:val="%4."/>
      <w:lvlJc w:val="left"/>
      <w:pPr>
        <w:tabs>
          <w:tab w:val="num" w:pos="2410"/>
        </w:tabs>
        <w:ind w:left="2410" w:hanging="992"/>
      </w:pPr>
    </w:lvl>
    <w:lvl w:ilvl="4">
      <w:start w:val="1"/>
      <w:numFmt w:val="lowerLetter"/>
      <w:lvlText w:val="(%5)"/>
      <w:lvlJc w:val="left"/>
      <w:pPr>
        <w:tabs>
          <w:tab w:val="num" w:pos="1800"/>
        </w:tabs>
        <w:ind w:left="1800" w:hanging="360"/>
      </w:pPr>
    </w:lvl>
    <w:lvl w:ilvl="5">
      <w:start w:val="1"/>
      <w:numFmt w:val="lowerRoman"/>
      <w:lvlText w:val="(%6)"/>
      <w:lvlJc w:val="left"/>
      <w:pPr>
        <w:tabs>
          <w:tab w:val="num" w:pos="928"/>
        </w:tabs>
        <w:ind w:left="928"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E35D3760"/>
    <w:multiLevelType w:val="hybridMultilevel"/>
    <w:tmpl w:val="1056F16A"/>
    <w:lvl w:ilvl="0" w:tplc="3670CB2E">
      <w:start w:val="1"/>
      <w:numFmt w:val="lowerLetter"/>
      <w:lvlText w:val="%1)"/>
      <w:lvlJc w:val="left"/>
      <w:pPr>
        <w:ind w:left="927" w:hanging="360"/>
      </w:pPr>
    </w:lvl>
    <w:lvl w:ilvl="1" w:tplc="2EEA35BE">
      <w:start w:val="1"/>
      <w:numFmt w:val="lowerLetter"/>
      <w:lvlText w:val="%2."/>
      <w:lvlJc w:val="left"/>
      <w:pPr>
        <w:ind w:left="1647" w:hanging="360"/>
      </w:pPr>
    </w:lvl>
    <w:lvl w:ilvl="2" w:tplc="259641D4" w:tentative="1">
      <w:start w:val="1"/>
      <w:numFmt w:val="lowerRoman"/>
      <w:lvlText w:val="%3."/>
      <w:lvlJc w:val="right"/>
      <w:pPr>
        <w:ind w:left="2367" w:hanging="180"/>
      </w:pPr>
    </w:lvl>
    <w:lvl w:ilvl="3" w:tplc="AD58997C" w:tentative="1">
      <w:start w:val="1"/>
      <w:numFmt w:val="decimal"/>
      <w:lvlText w:val="%4."/>
      <w:lvlJc w:val="left"/>
      <w:pPr>
        <w:ind w:left="3087" w:hanging="360"/>
      </w:pPr>
    </w:lvl>
    <w:lvl w:ilvl="4" w:tplc="BA42F080" w:tentative="1">
      <w:start w:val="1"/>
      <w:numFmt w:val="lowerLetter"/>
      <w:lvlText w:val="%5."/>
      <w:lvlJc w:val="left"/>
      <w:pPr>
        <w:ind w:left="3807" w:hanging="360"/>
      </w:pPr>
    </w:lvl>
    <w:lvl w:ilvl="5" w:tplc="F9C20FB0" w:tentative="1">
      <w:start w:val="1"/>
      <w:numFmt w:val="lowerRoman"/>
      <w:lvlText w:val="%6."/>
      <w:lvlJc w:val="right"/>
      <w:pPr>
        <w:ind w:left="4527" w:hanging="180"/>
      </w:pPr>
    </w:lvl>
    <w:lvl w:ilvl="6" w:tplc="18B07842" w:tentative="1">
      <w:start w:val="1"/>
      <w:numFmt w:val="decimal"/>
      <w:lvlText w:val="%7."/>
      <w:lvlJc w:val="left"/>
      <w:pPr>
        <w:ind w:left="5247" w:hanging="360"/>
      </w:pPr>
    </w:lvl>
    <w:lvl w:ilvl="7" w:tplc="D8024FAA" w:tentative="1">
      <w:start w:val="1"/>
      <w:numFmt w:val="lowerLetter"/>
      <w:lvlText w:val="%8."/>
      <w:lvlJc w:val="left"/>
      <w:pPr>
        <w:ind w:left="5967" w:hanging="360"/>
      </w:pPr>
    </w:lvl>
    <w:lvl w:ilvl="8" w:tplc="9C2CCFA6" w:tentative="1">
      <w:start w:val="1"/>
      <w:numFmt w:val="lowerRoman"/>
      <w:lvlText w:val="%9."/>
      <w:lvlJc w:val="right"/>
      <w:pPr>
        <w:ind w:left="6687" w:hanging="180"/>
      </w:pPr>
    </w:lvl>
  </w:abstractNum>
  <w:abstractNum w:abstractNumId="20" w15:restartNumberingAfterBreak="0">
    <w:nsid w:val="E7A0F7B5"/>
    <w:multiLevelType w:val="multilevel"/>
    <w:tmpl w:val="5D82999C"/>
    <w:lvl w:ilvl="0">
      <w:start w:val="1"/>
      <w:numFmt w:val="lowerLetter"/>
      <w:lvlText w:val="(%1)"/>
      <w:lvlJc w:val="left"/>
      <w:pPr>
        <w:tabs>
          <w:tab w:val="num" w:pos="567"/>
        </w:tabs>
        <w:ind w:left="567" w:hanging="567"/>
      </w:pPr>
      <w:rPr>
        <w:rFonts w:ascii="Arial" w:hAnsi="Arial" w:cs="Times New Roman" w:hint="default"/>
        <w:b w:val="0"/>
        <w:i w:val="0"/>
        <w:sz w:val="22"/>
        <w:szCs w:val="22"/>
      </w:rPr>
    </w:lvl>
    <w:lvl w:ilvl="1">
      <w:start w:val="1"/>
      <w:numFmt w:val="lowerRoman"/>
      <w:lvlText w:val="(%2)"/>
      <w:lvlJc w:val="left"/>
      <w:pPr>
        <w:tabs>
          <w:tab w:val="num" w:pos="1287"/>
        </w:tabs>
        <w:ind w:left="1134" w:hanging="567"/>
      </w:pPr>
      <w:rPr>
        <w:rFonts w:ascii="Arial" w:hAnsi="Arial" w:cs="Times New Roman" w:hint="default"/>
        <w:b w:val="0"/>
        <w:i w:val="0"/>
        <w:sz w:val="20"/>
      </w:rPr>
    </w:lvl>
    <w:lvl w:ilvl="2">
      <w:start w:val="1"/>
      <w:numFmt w:val="decimal"/>
      <w:lvlText w:val="%3."/>
      <w:lvlJc w:val="left"/>
      <w:pPr>
        <w:tabs>
          <w:tab w:val="num" w:pos="1418"/>
        </w:tabs>
        <w:ind w:left="1418" w:hanging="426"/>
      </w:pPr>
      <w:rPr>
        <w:rFonts w:hint="default"/>
        <w:b w:val="0"/>
        <w:i w:val="0"/>
        <w:sz w:val="16"/>
      </w:rPr>
    </w:lvl>
    <w:lvl w:ilvl="3">
      <w:start w:val="1"/>
      <w:numFmt w:val="lowerLetter"/>
      <w:lvlText w:val="%4."/>
      <w:lvlJc w:val="left"/>
      <w:pPr>
        <w:tabs>
          <w:tab w:val="num" w:pos="2410"/>
        </w:tabs>
        <w:ind w:left="2410" w:hanging="992"/>
      </w:pPr>
    </w:lvl>
    <w:lvl w:ilvl="4">
      <w:start w:val="1"/>
      <w:numFmt w:val="lowerLetter"/>
      <w:lvlText w:val="(%5)"/>
      <w:lvlJc w:val="left"/>
      <w:pPr>
        <w:tabs>
          <w:tab w:val="num" w:pos="1800"/>
        </w:tabs>
        <w:ind w:left="1800" w:hanging="360"/>
      </w:pPr>
    </w:lvl>
    <w:lvl w:ilvl="5">
      <w:start w:val="1"/>
      <w:numFmt w:val="lowerRoman"/>
      <w:lvlText w:val="(%6)"/>
      <w:lvlJc w:val="left"/>
      <w:pPr>
        <w:tabs>
          <w:tab w:val="num" w:pos="928"/>
        </w:tabs>
        <w:ind w:left="928"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E9BAF43A"/>
    <w:multiLevelType w:val="singleLevel"/>
    <w:tmpl w:val="63F87A92"/>
    <w:lvl w:ilvl="0">
      <w:start w:val="1"/>
      <w:numFmt w:val="decimal"/>
      <w:pStyle w:val="ListNumber4"/>
      <w:lvlText w:val="%1."/>
      <w:lvlJc w:val="left"/>
      <w:pPr>
        <w:tabs>
          <w:tab w:val="num" w:pos="1209"/>
        </w:tabs>
        <w:ind w:left="1209" w:hanging="360"/>
      </w:pPr>
    </w:lvl>
  </w:abstractNum>
  <w:abstractNum w:abstractNumId="22" w15:restartNumberingAfterBreak="0">
    <w:nsid w:val="EA65908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EDBF4C98"/>
    <w:multiLevelType w:val="hybridMultilevel"/>
    <w:tmpl w:val="9CDE886A"/>
    <w:lvl w:ilvl="0" w:tplc="545EEB18">
      <w:start w:val="1"/>
      <w:numFmt w:val="bullet"/>
      <w:lvlText w:val=""/>
      <w:lvlJc w:val="left"/>
      <w:pPr>
        <w:ind w:left="720" w:hanging="360"/>
      </w:pPr>
      <w:rPr>
        <w:rFonts w:ascii="Symbol" w:hAnsi="Symbol" w:hint="default"/>
      </w:rPr>
    </w:lvl>
    <w:lvl w:ilvl="1" w:tplc="781EB076">
      <w:start w:val="1"/>
      <w:numFmt w:val="bullet"/>
      <w:lvlText w:val="o"/>
      <w:lvlJc w:val="left"/>
      <w:pPr>
        <w:ind w:left="1440" w:hanging="360"/>
      </w:pPr>
      <w:rPr>
        <w:rFonts w:ascii="Courier New" w:hAnsi="Courier New" w:hint="default"/>
      </w:rPr>
    </w:lvl>
    <w:lvl w:ilvl="2" w:tplc="2DFA2988" w:tentative="1">
      <w:start w:val="1"/>
      <w:numFmt w:val="bullet"/>
      <w:lvlText w:val=""/>
      <w:lvlJc w:val="left"/>
      <w:pPr>
        <w:ind w:left="2160" w:hanging="360"/>
      </w:pPr>
      <w:rPr>
        <w:rFonts w:ascii="Wingdings" w:hAnsi="Wingdings" w:hint="default"/>
      </w:rPr>
    </w:lvl>
    <w:lvl w:ilvl="3" w:tplc="B01007EA" w:tentative="1">
      <w:start w:val="1"/>
      <w:numFmt w:val="bullet"/>
      <w:lvlText w:val=""/>
      <w:lvlJc w:val="left"/>
      <w:pPr>
        <w:ind w:left="2880" w:hanging="360"/>
      </w:pPr>
      <w:rPr>
        <w:rFonts w:ascii="Symbol" w:hAnsi="Symbol" w:hint="default"/>
      </w:rPr>
    </w:lvl>
    <w:lvl w:ilvl="4" w:tplc="13BA0758" w:tentative="1">
      <w:start w:val="1"/>
      <w:numFmt w:val="bullet"/>
      <w:lvlText w:val="o"/>
      <w:lvlJc w:val="left"/>
      <w:pPr>
        <w:ind w:left="3600" w:hanging="360"/>
      </w:pPr>
      <w:rPr>
        <w:rFonts w:ascii="Courier New" w:hAnsi="Courier New" w:hint="default"/>
      </w:rPr>
    </w:lvl>
    <w:lvl w:ilvl="5" w:tplc="0CEC3E98" w:tentative="1">
      <w:start w:val="1"/>
      <w:numFmt w:val="bullet"/>
      <w:lvlText w:val=""/>
      <w:lvlJc w:val="left"/>
      <w:pPr>
        <w:ind w:left="4320" w:hanging="360"/>
      </w:pPr>
      <w:rPr>
        <w:rFonts w:ascii="Wingdings" w:hAnsi="Wingdings" w:hint="default"/>
      </w:rPr>
    </w:lvl>
    <w:lvl w:ilvl="6" w:tplc="D350516C" w:tentative="1">
      <w:start w:val="1"/>
      <w:numFmt w:val="bullet"/>
      <w:lvlText w:val=""/>
      <w:lvlJc w:val="left"/>
      <w:pPr>
        <w:ind w:left="5040" w:hanging="360"/>
      </w:pPr>
      <w:rPr>
        <w:rFonts w:ascii="Symbol" w:hAnsi="Symbol" w:hint="default"/>
      </w:rPr>
    </w:lvl>
    <w:lvl w:ilvl="7" w:tplc="FF841646" w:tentative="1">
      <w:start w:val="1"/>
      <w:numFmt w:val="bullet"/>
      <w:lvlText w:val="o"/>
      <w:lvlJc w:val="left"/>
      <w:pPr>
        <w:ind w:left="5760" w:hanging="360"/>
      </w:pPr>
      <w:rPr>
        <w:rFonts w:ascii="Courier New" w:hAnsi="Courier New" w:hint="default"/>
      </w:rPr>
    </w:lvl>
    <w:lvl w:ilvl="8" w:tplc="D1C039C2" w:tentative="1">
      <w:start w:val="1"/>
      <w:numFmt w:val="bullet"/>
      <w:lvlText w:val=""/>
      <w:lvlJc w:val="left"/>
      <w:pPr>
        <w:ind w:left="6480" w:hanging="360"/>
      </w:pPr>
      <w:rPr>
        <w:rFonts w:ascii="Wingdings" w:hAnsi="Wingdings" w:hint="default"/>
      </w:rPr>
    </w:lvl>
  </w:abstractNum>
  <w:abstractNum w:abstractNumId="24" w15:restartNumberingAfterBreak="0">
    <w:nsid w:val="EF003D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F0A69A6E"/>
    <w:multiLevelType w:val="multilevel"/>
    <w:tmpl w:val="5526F0F8"/>
    <w:lvl w:ilvl="0">
      <w:start w:val="2"/>
      <w:numFmt w:val="lowerLetter"/>
      <w:lvlText w:val="(%1)"/>
      <w:lvlJc w:val="left"/>
      <w:pPr>
        <w:tabs>
          <w:tab w:val="num" w:pos="567"/>
        </w:tabs>
        <w:ind w:left="567" w:hanging="567"/>
      </w:pPr>
      <w:rPr>
        <w:rFonts w:ascii="Arial" w:hAnsi="Arial" w:cs="Times New Roman" w:hint="default"/>
        <w:b w:val="0"/>
        <w:i w:val="0"/>
        <w:sz w:val="20"/>
        <w:szCs w:val="20"/>
      </w:rPr>
    </w:lvl>
    <w:lvl w:ilvl="1">
      <w:start w:val="1"/>
      <w:numFmt w:val="lowerRoman"/>
      <w:lvlText w:val="(%2)"/>
      <w:lvlJc w:val="left"/>
      <w:pPr>
        <w:tabs>
          <w:tab w:val="num" w:pos="1287"/>
        </w:tabs>
        <w:ind w:left="1134" w:hanging="567"/>
      </w:pPr>
      <w:rPr>
        <w:rFonts w:ascii="Arial" w:hAnsi="Arial" w:cs="Times New Roman" w:hint="default"/>
        <w:b w:val="0"/>
        <w:i w:val="0"/>
        <w:sz w:val="20"/>
      </w:rPr>
    </w:lvl>
    <w:lvl w:ilvl="2">
      <w:start w:val="1"/>
      <w:numFmt w:val="lowerRoman"/>
      <w:lvlText w:val="%3."/>
      <w:lvlJc w:val="right"/>
      <w:pPr>
        <w:tabs>
          <w:tab w:val="num" w:pos="1418"/>
        </w:tabs>
        <w:ind w:left="1418" w:hanging="426"/>
      </w:pPr>
      <w:rPr>
        <w:rFonts w:hint="default"/>
        <w:b w:val="0"/>
        <w:i w:val="0"/>
        <w:sz w:val="16"/>
      </w:rPr>
    </w:lvl>
    <w:lvl w:ilvl="3">
      <w:start w:val="1"/>
      <w:numFmt w:val="lowerLetter"/>
      <w:lvlText w:val="%4."/>
      <w:lvlJc w:val="left"/>
      <w:pPr>
        <w:tabs>
          <w:tab w:val="num" w:pos="2410"/>
        </w:tabs>
        <w:ind w:left="2410" w:hanging="99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928"/>
        </w:tabs>
        <w:ind w:left="928"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FFFFFF89"/>
    <w:multiLevelType w:val="singleLevel"/>
    <w:tmpl w:val="BF5E131E"/>
    <w:lvl w:ilvl="0">
      <w:start w:val="1"/>
      <w:numFmt w:val="bullet"/>
      <w:pStyle w:val="ListBullet"/>
      <w:lvlText w:val=""/>
      <w:lvlJc w:val="left"/>
      <w:pPr>
        <w:tabs>
          <w:tab w:val="num" w:pos="360"/>
        </w:tabs>
        <w:ind w:left="360" w:hanging="360"/>
      </w:pPr>
      <w:rPr>
        <w:rFonts w:ascii="Symbol" w:hAnsi="Symbol" w:hint="default"/>
      </w:rPr>
    </w:lvl>
  </w:abstractNum>
  <w:abstractNum w:abstractNumId="27" w15:restartNumberingAfterBreak="0">
    <w:nsid w:val="FFFFFFFE"/>
    <w:multiLevelType w:val="singleLevel"/>
    <w:tmpl w:val="B68C9110"/>
    <w:lvl w:ilvl="0">
      <w:numFmt w:val="decimal"/>
      <w:lvlText w:val="*"/>
      <w:lvlJc w:val="left"/>
    </w:lvl>
  </w:abstractNum>
  <w:abstractNum w:abstractNumId="28" w15:restartNumberingAfterBreak="0">
    <w:nsid w:val="0151DC91"/>
    <w:multiLevelType w:val="singleLevel"/>
    <w:tmpl w:val="BF5E131E"/>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04EB4EA6"/>
    <w:multiLevelType w:val="multilevel"/>
    <w:tmpl w:val="0E9845AE"/>
    <w:lvl w:ilvl="0">
      <w:start w:val="1"/>
      <w:numFmt w:val="lowerLetter"/>
      <w:lvlText w:val="(%1)"/>
      <w:lvlJc w:val="left"/>
      <w:pPr>
        <w:tabs>
          <w:tab w:val="num" w:pos="567"/>
        </w:tabs>
        <w:ind w:left="567" w:hanging="567"/>
      </w:pPr>
      <w:rPr>
        <w:rFonts w:ascii="Arial" w:hAnsi="Arial" w:cs="Times New Roman" w:hint="default"/>
        <w:b w:val="0"/>
        <w:i w:val="0"/>
        <w:sz w:val="22"/>
        <w:szCs w:val="22"/>
      </w:rPr>
    </w:lvl>
    <w:lvl w:ilvl="1">
      <w:start w:val="1"/>
      <w:numFmt w:val="lowerRoman"/>
      <w:lvlText w:val="(%2)"/>
      <w:lvlJc w:val="left"/>
      <w:pPr>
        <w:tabs>
          <w:tab w:val="num" w:pos="1287"/>
        </w:tabs>
        <w:ind w:left="1134" w:hanging="567"/>
      </w:pPr>
      <w:rPr>
        <w:rFonts w:ascii="Arial" w:hAnsi="Arial" w:cs="Times New Roman" w:hint="default"/>
        <w:b w:val="0"/>
        <w:i w:val="0"/>
        <w:sz w:val="20"/>
      </w:rPr>
    </w:lvl>
    <w:lvl w:ilvl="2">
      <w:start w:val="1"/>
      <w:numFmt w:val="bullet"/>
      <w:lvlText w:val=""/>
      <w:lvlJc w:val="left"/>
      <w:pPr>
        <w:tabs>
          <w:tab w:val="num" w:pos="1418"/>
        </w:tabs>
        <w:ind w:left="1418" w:hanging="426"/>
      </w:pPr>
      <w:rPr>
        <w:rFonts w:ascii="Wingdings" w:hAnsi="Wingdings" w:hint="default"/>
        <w:b w:val="0"/>
        <w:i w:val="0"/>
        <w:sz w:val="16"/>
      </w:rPr>
    </w:lvl>
    <w:lvl w:ilvl="3">
      <w:start w:val="1"/>
      <w:numFmt w:val="lowerLetter"/>
      <w:lvlText w:val="%4."/>
      <w:lvlJc w:val="left"/>
      <w:pPr>
        <w:tabs>
          <w:tab w:val="num" w:pos="2410"/>
        </w:tabs>
        <w:ind w:left="2410" w:hanging="992"/>
      </w:pPr>
    </w:lvl>
    <w:lvl w:ilvl="4">
      <w:start w:val="1"/>
      <w:numFmt w:val="lowerLetter"/>
      <w:lvlText w:val="(%5)"/>
      <w:lvlJc w:val="left"/>
      <w:pPr>
        <w:tabs>
          <w:tab w:val="num" w:pos="1800"/>
        </w:tabs>
        <w:ind w:left="1800" w:hanging="360"/>
      </w:pPr>
    </w:lvl>
    <w:lvl w:ilvl="5">
      <w:start w:val="1"/>
      <w:numFmt w:val="lowerRoman"/>
      <w:lvlText w:val="(%6)"/>
      <w:lvlJc w:val="left"/>
      <w:pPr>
        <w:tabs>
          <w:tab w:val="num" w:pos="928"/>
        </w:tabs>
        <w:ind w:left="928"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063FACB4"/>
    <w:multiLevelType w:val="singleLevel"/>
    <w:tmpl w:val="B6405D3C"/>
    <w:lvl w:ilvl="0">
      <w:start w:val="1"/>
      <w:numFmt w:val="decimal"/>
      <w:pStyle w:val="ListNumber"/>
      <w:lvlText w:val="%1."/>
      <w:lvlJc w:val="left"/>
      <w:pPr>
        <w:tabs>
          <w:tab w:val="num" w:pos="360"/>
        </w:tabs>
        <w:ind w:left="360" w:hanging="360"/>
      </w:pPr>
    </w:lvl>
  </w:abstractNum>
  <w:abstractNum w:abstractNumId="31" w15:restartNumberingAfterBreak="0">
    <w:nsid w:val="0FBA1F8A"/>
    <w:multiLevelType w:val="hybridMultilevel"/>
    <w:tmpl w:val="F4E0F28E"/>
    <w:lvl w:ilvl="0" w:tplc="0DF23FAE">
      <w:start w:val="1"/>
      <w:numFmt w:val="decimal"/>
      <w:lvlText w:val="%1."/>
      <w:lvlJc w:val="left"/>
      <w:pPr>
        <w:ind w:left="726" w:hanging="360"/>
      </w:pPr>
      <w:rPr>
        <w:color w:val="auto"/>
      </w:rPr>
    </w:lvl>
    <w:lvl w:ilvl="1" w:tplc="51DE124C" w:tentative="1">
      <w:start w:val="1"/>
      <w:numFmt w:val="lowerLetter"/>
      <w:lvlText w:val="%2."/>
      <w:lvlJc w:val="left"/>
      <w:pPr>
        <w:ind w:left="1446" w:hanging="360"/>
      </w:pPr>
    </w:lvl>
    <w:lvl w:ilvl="2" w:tplc="4D9CF190" w:tentative="1">
      <w:start w:val="1"/>
      <w:numFmt w:val="lowerRoman"/>
      <w:lvlText w:val="%3."/>
      <w:lvlJc w:val="right"/>
      <w:pPr>
        <w:ind w:left="2166" w:hanging="180"/>
      </w:pPr>
    </w:lvl>
    <w:lvl w:ilvl="3" w:tplc="C2D2780A" w:tentative="1">
      <w:start w:val="1"/>
      <w:numFmt w:val="decimal"/>
      <w:lvlText w:val="%4."/>
      <w:lvlJc w:val="left"/>
      <w:pPr>
        <w:ind w:left="2886" w:hanging="360"/>
      </w:pPr>
    </w:lvl>
    <w:lvl w:ilvl="4" w:tplc="A12EE1B8" w:tentative="1">
      <w:start w:val="1"/>
      <w:numFmt w:val="lowerLetter"/>
      <w:lvlText w:val="%5."/>
      <w:lvlJc w:val="left"/>
      <w:pPr>
        <w:ind w:left="3606" w:hanging="360"/>
      </w:pPr>
    </w:lvl>
    <w:lvl w:ilvl="5" w:tplc="D04C9EAA" w:tentative="1">
      <w:start w:val="1"/>
      <w:numFmt w:val="lowerRoman"/>
      <w:lvlText w:val="%6."/>
      <w:lvlJc w:val="right"/>
      <w:pPr>
        <w:ind w:left="4326" w:hanging="180"/>
      </w:pPr>
    </w:lvl>
    <w:lvl w:ilvl="6" w:tplc="54000BCE" w:tentative="1">
      <w:start w:val="1"/>
      <w:numFmt w:val="decimal"/>
      <w:lvlText w:val="%7."/>
      <w:lvlJc w:val="left"/>
      <w:pPr>
        <w:ind w:left="5046" w:hanging="360"/>
      </w:pPr>
    </w:lvl>
    <w:lvl w:ilvl="7" w:tplc="53DA2C0C" w:tentative="1">
      <w:start w:val="1"/>
      <w:numFmt w:val="lowerLetter"/>
      <w:lvlText w:val="%8."/>
      <w:lvlJc w:val="left"/>
      <w:pPr>
        <w:ind w:left="5766" w:hanging="360"/>
      </w:pPr>
    </w:lvl>
    <w:lvl w:ilvl="8" w:tplc="3D0EA264" w:tentative="1">
      <w:start w:val="1"/>
      <w:numFmt w:val="lowerRoman"/>
      <w:lvlText w:val="%9."/>
      <w:lvlJc w:val="right"/>
      <w:pPr>
        <w:ind w:left="6486" w:hanging="180"/>
      </w:pPr>
    </w:lvl>
  </w:abstractNum>
  <w:abstractNum w:abstractNumId="32" w15:restartNumberingAfterBreak="0">
    <w:nsid w:val="1115152F"/>
    <w:multiLevelType w:val="hybridMultilevel"/>
    <w:tmpl w:val="1056F16A"/>
    <w:lvl w:ilvl="0" w:tplc="90C8ADD6">
      <w:start w:val="1"/>
      <w:numFmt w:val="lowerLetter"/>
      <w:lvlText w:val="%1)"/>
      <w:lvlJc w:val="left"/>
      <w:pPr>
        <w:ind w:left="927" w:hanging="360"/>
      </w:pPr>
    </w:lvl>
    <w:lvl w:ilvl="1" w:tplc="5C3CE72A">
      <w:start w:val="1"/>
      <w:numFmt w:val="lowerLetter"/>
      <w:lvlText w:val="%2."/>
      <w:lvlJc w:val="left"/>
      <w:pPr>
        <w:ind w:left="1647" w:hanging="360"/>
      </w:pPr>
    </w:lvl>
    <w:lvl w:ilvl="2" w:tplc="C22480E0" w:tentative="1">
      <w:start w:val="1"/>
      <w:numFmt w:val="lowerRoman"/>
      <w:lvlText w:val="%3."/>
      <w:lvlJc w:val="right"/>
      <w:pPr>
        <w:ind w:left="2367" w:hanging="180"/>
      </w:pPr>
    </w:lvl>
    <w:lvl w:ilvl="3" w:tplc="7850FE76" w:tentative="1">
      <w:start w:val="1"/>
      <w:numFmt w:val="decimal"/>
      <w:lvlText w:val="%4."/>
      <w:lvlJc w:val="left"/>
      <w:pPr>
        <w:ind w:left="3087" w:hanging="360"/>
      </w:pPr>
    </w:lvl>
    <w:lvl w:ilvl="4" w:tplc="BBBCAF10" w:tentative="1">
      <w:start w:val="1"/>
      <w:numFmt w:val="lowerLetter"/>
      <w:lvlText w:val="%5."/>
      <w:lvlJc w:val="left"/>
      <w:pPr>
        <w:ind w:left="3807" w:hanging="360"/>
      </w:pPr>
    </w:lvl>
    <w:lvl w:ilvl="5" w:tplc="8A04465E" w:tentative="1">
      <w:start w:val="1"/>
      <w:numFmt w:val="lowerRoman"/>
      <w:lvlText w:val="%6."/>
      <w:lvlJc w:val="right"/>
      <w:pPr>
        <w:ind w:left="4527" w:hanging="180"/>
      </w:pPr>
    </w:lvl>
    <w:lvl w:ilvl="6" w:tplc="06DA47A4" w:tentative="1">
      <w:start w:val="1"/>
      <w:numFmt w:val="decimal"/>
      <w:lvlText w:val="%7."/>
      <w:lvlJc w:val="left"/>
      <w:pPr>
        <w:ind w:left="5247" w:hanging="360"/>
      </w:pPr>
    </w:lvl>
    <w:lvl w:ilvl="7" w:tplc="D4D46232" w:tentative="1">
      <w:start w:val="1"/>
      <w:numFmt w:val="lowerLetter"/>
      <w:lvlText w:val="%8."/>
      <w:lvlJc w:val="left"/>
      <w:pPr>
        <w:ind w:left="5967" w:hanging="360"/>
      </w:pPr>
    </w:lvl>
    <w:lvl w:ilvl="8" w:tplc="905A4072" w:tentative="1">
      <w:start w:val="1"/>
      <w:numFmt w:val="lowerRoman"/>
      <w:lvlText w:val="%9."/>
      <w:lvlJc w:val="right"/>
      <w:pPr>
        <w:ind w:left="6687" w:hanging="180"/>
      </w:pPr>
    </w:lvl>
  </w:abstractNum>
  <w:abstractNum w:abstractNumId="33" w15:restartNumberingAfterBreak="0">
    <w:nsid w:val="123C37D3"/>
    <w:multiLevelType w:val="multilevel"/>
    <w:tmpl w:val="5D82999C"/>
    <w:lvl w:ilvl="0">
      <w:start w:val="1"/>
      <w:numFmt w:val="lowerLetter"/>
      <w:lvlText w:val="(%1)"/>
      <w:lvlJc w:val="left"/>
      <w:pPr>
        <w:tabs>
          <w:tab w:val="num" w:pos="567"/>
        </w:tabs>
        <w:ind w:left="567" w:hanging="567"/>
      </w:pPr>
      <w:rPr>
        <w:rFonts w:ascii="Arial" w:hAnsi="Arial" w:cs="Times New Roman" w:hint="default"/>
        <w:b w:val="0"/>
        <w:i w:val="0"/>
        <w:sz w:val="22"/>
        <w:szCs w:val="22"/>
      </w:rPr>
    </w:lvl>
    <w:lvl w:ilvl="1">
      <w:start w:val="1"/>
      <w:numFmt w:val="lowerRoman"/>
      <w:lvlText w:val="(%2)"/>
      <w:lvlJc w:val="left"/>
      <w:pPr>
        <w:tabs>
          <w:tab w:val="num" w:pos="1287"/>
        </w:tabs>
        <w:ind w:left="1134" w:hanging="567"/>
      </w:pPr>
      <w:rPr>
        <w:rFonts w:ascii="Arial" w:hAnsi="Arial" w:cs="Times New Roman" w:hint="default"/>
        <w:b w:val="0"/>
        <w:i w:val="0"/>
        <w:sz w:val="20"/>
      </w:rPr>
    </w:lvl>
    <w:lvl w:ilvl="2">
      <w:start w:val="1"/>
      <w:numFmt w:val="decimal"/>
      <w:lvlText w:val="%3."/>
      <w:lvlJc w:val="left"/>
      <w:pPr>
        <w:tabs>
          <w:tab w:val="num" w:pos="1418"/>
        </w:tabs>
        <w:ind w:left="1418" w:hanging="426"/>
      </w:pPr>
      <w:rPr>
        <w:rFonts w:hint="default"/>
        <w:b w:val="0"/>
        <w:i w:val="0"/>
        <w:sz w:val="16"/>
      </w:rPr>
    </w:lvl>
    <w:lvl w:ilvl="3">
      <w:start w:val="1"/>
      <w:numFmt w:val="lowerLetter"/>
      <w:lvlText w:val="%4."/>
      <w:lvlJc w:val="left"/>
      <w:pPr>
        <w:tabs>
          <w:tab w:val="num" w:pos="2410"/>
        </w:tabs>
        <w:ind w:left="2410" w:hanging="992"/>
      </w:pPr>
    </w:lvl>
    <w:lvl w:ilvl="4">
      <w:start w:val="1"/>
      <w:numFmt w:val="lowerLetter"/>
      <w:lvlText w:val="(%5)"/>
      <w:lvlJc w:val="left"/>
      <w:pPr>
        <w:tabs>
          <w:tab w:val="num" w:pos="1800"/>
        </w:tabs>
        <w:ind w:left="1800" w:hanging="360"/>
      </w:pPr>
    </w:lvl>
    <w:lvl w:ilvl="5">
      <w:start w:val="1"/>
      <w:numFmt w:val="lowerRoman"/>
      <w:lvlText w:val="(%6)"/>
      <w:lvlJc w:val="left"/>
      <w:pPr>
        <w:tabs>
          <w:tab w:val="num" w:pos="928"/>
        </w:tabs>
        <w:ind w:left="928"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13EB5BB1"/>
    <w:multiLevelType w:val="singleLevel"/>
    <w:tmpl w:val="B68C9110"/>
    <w:lvl w:ilvl="0">
      <w:numFmt w:val="decimal"/>
      <w:lvlText w:val="*"/>
      <w:lvlJc w:val="left"/>
    </w:lvl>
  </w:abstractNum>
  <w:abstractNum w:abstractNumId="35" w15:restartNumberingAfterBreak="0">
    <w:nsid w:val="1A8D6C5E"/>
    <w:multiLevelType w:val="multilevel"/>
    <w:tmpl w:val="7B44732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6" w15:restartNumberingAfterBreak="0">
    <w:nsid w:val="21697F49"/>
    <w:multiLevelType w:val="multilevel"/>
    <w:tmpl w:val="1E8A1280"/>
    <w:lvl w:ilvl="0">
      <w:start w:val="1"/>
      <w:numFmt w:val="lowerLetter"/>
      <w:lvlText w:val="(%1)"/>
      <w:lvlJc w:val="left"/>
      <w:pPr>
        <w:tabs>
          <w:tab w:val="num" w:pos="567"/>
        </w:tabs>
        <w:ind w:left="567" w:hanging="567"/>
      </w:pPr>
      <w:rPr>
        <w:rFonts w:ascii="Arial" w:hAnsi="Arial" w:cs="Times New Roman" w:hint="default"/>
        <w:b w:val="0"/>
        <w:i w:val="0"/>
        <w:sz w:val="20"/>
        <w:szCs w:val="20"/>
      </w:rPr>
    </w:lvl>
    <w:lvl w:ilvl="1">
      <w:start w:val="1"/>
      <w:numFmt w:val="lowerRoman"/>
      <w:lvlText w:val="(%2)"/>
      <w:lvlJc w:val="left"/>
      <w:pPr>
        <w:tabs>
          <w:tab w:val="num" w:pos="1287"/>
        </w:tabs>
        <w:ind w:left="1134" w:hanging="567"/>
      </w:pPr>
      <w:rPr>
        <w:rFonts w:ascii="Arial" w:hAnsi="Arial" w:cs="Times New Roman" w:hint="default"/>
        <w:b w:val="0"/>
        <w:i w:val="0"/>
        <w:sz w:val="20"/>
      </w:rPr>
    </w:lvl>
    <w:lvl w:ilvl="2">
      <w:start w:val="1"/>
      <w:numFmt w:val="lowerRoman"/>
      <w:lvlText w:val="%3."/>
      <w:lvlJc w:val="right"/>
      <w:pPr>
        <w:tabs>
          <w:tab w:val="num" w:pos="1418"/>
        </w:tabs>
        <w:ind w:left="1418" w:hanging="426"/>
      </w:pPr>
      <w:rPr>
        <w:rFonts w:hint="default"/>
        <w:b w:val="0"/>
        <w:i w:val="0"/>
        <w:sz w:val="16"/>
      </w:rPr>
    </w:lvl>
    <w:lvl w:ilvl="3">
      <w:start w:val="1"/>
      <w:numFmt w:val="lowerLetter"/>
      <w:lvlText w:val="%4."/>
      <w:lvlJc w:val="left"/>
      <w:pPr>
        <w:tabs>
          <w:tab w:val="num" w:pos="2410"/>
        </w:tabs>
        <w:ind w:left="2410" w:hanging="992"/>
      </w:pPr>
    </w:lvl>
    <w:lvl w:ilvl="4">
      <w:start w:val="1"/>
      <w:numFmt w:val="lowerLetter"/>
      <w:lvlText w:val="(%5)"/>
      <w:lvlJc w:val="left"/>
      <w:pPr>
        <w:tabs>
          <w:tab w:val="num" w:pos="1800"/>
        </w:tabs>
        <w:ind w:left="1800" w:hanging="360"/>
      </w:pPr>
    </w:lvl>
    <w:lvl w:ilvl="5">
      <w:start w:val="1"/>
      <w:numFmt w:val="lowerRoman"/>
      <w:lvlText w:val="(%6)"/>
      <w:lvlJc w:val="left"/>
      <w:pPr>
        <w:tabs>
          <w:tab w:val="num" w:pos="928"/>
        </w:tabs>
        <w:ind w:left="928"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220B3D06"/>
    <w:multiLevelType w:val="hybridMultilevel"/>
    <w:tmpl w:val="8506BED6"/>
    <w:lvl w:ilvl="0" w:tplc="6E00779E">
      <w:start w:val="1"/>
      <w:numFmt w:val="lowerLetter"/>
      <w:lvlText w:val="%1)"/>
      <w:lvlJc w:val="left"/>
      <w:pPr>
        <w:ind w:left="1440" w:hanging="360"/>
      </w:pPr>
    </w:lvl>
    <w:lvl w:ilvl="1" w:tplc="45509BEC" w:tentative="1">
      <w:start w:val="1"/>
      <w:numFmt w:val="lowerLetter"/>
      <w:lvlText w:val="%2."/>
      <w:lvlJc w:val="left"/>
      <w:pPr>
        <w:ind w:left="2160" w:hanging="360"/>
      </w:pPr>
    </w:lvl>
    <w:lvl w:ilvl="2" w:tplc="276A70DA" w:tentative="1">
      <w:start w:val="1"/>
      <w:numFmt w:val="lowerRoman"/>
      <w:lvlText w:val="%3."/>
      <w:lvlJc w:val="right"/>
      <w:pPr>
        <w:ind w:left="2880" w:hanging="180"/>
      </w:pPr>
    </w:lvl>
    <w:lvl w:ilvl="3" w:tplc="BC1E3D46" w:tentative="1">
      <w:start w:val="1"/>
      <w:numFmt w:val="decimal"/>
      <w:lvlText w:val="%4."/>
      <w:lvlJc w:val="left"/>
      <w:pPr>
        <w:ind w:left="3600" w:hanging="360"/>
      </w:pPr>
    </w:lvl>
    <w:lvl w:ilvl="4" w:tplc="08C4B226" w:tentative="1">
      <w:start w:val="1"/>
      <w:numFmt w:val="lowerLetter"/>
      <w:lvlText w:val="%5."/>
      <w:lvlJc w:val="left"/>
      <w:pPr>
        <w:ind w:left="4320" w:hanging="360"/>
      </w:pPr>
    </w:lvl>
    <w:lvl w:ilvl="5" w:tplc="E56A948E" w:tentative="1">
      <w:start w:val="1"/>
      <w:numFmt w:val="lowerRoman"/>
      <w:lvlText w:val="%6."/>
      <w:lvlJc w:val="right"/>
      <w:pPr>
        <w:ind w:left="5040" w:hanging="180"/>
      </w:pPr>
    </w:lvl>
    <w:lvl w:ilvl="6" w:tplc="7C36C8DC" w:tentative="1">
      <w:start w:val="1"/>
      <w:numFmt w:val="decimal"/>
      <w:lvlText w:val="%7."/>
      <w:lvlJc w:val="left"/>
      <w:pPr>
        <w:ind w:left="5760" w:hanging="360"/>
      </w:pPr>
    </w:lvl>
    <w:lvl w:ilvl="7" w:tplc="30AEEE2C" w:tentative="1">
      <w:start w:val="1"/>
      <w:numFmt w:val="lowerLetter"/>
      <w:lvlText w:val="%8."/>
      <w:lvlJc w:val="left"/>
      <w:pPr>
        <w:ind w:left="6480" w:hanging="360"/>
      </w:pPr>
    </w:lvl>
    <w:lvl w:ilvl="8" w:tplc="A1FCD9B2" w:tentative="1">
      <w:start w:val="1"/>
      <w:numFmt w:val="lowerRoman"/>
      <w:lvlText w:val="%9."/>
      <w:lvlJc w:val="right"/>
      <w:pPr>
        <w:ind w:left="7200" w:hanging="180"/>
      </w:pPr>
    </w:lvl>
  </w:abstractNum>
  <w:abstractNum w:abstractNumId="38" w15:restartNumberingAfterBreak="0">
    <w:nsid w:val="247436D3"/>
    <w:multiLevelType w:val="hybridMultilevel"/>
    <w:tmpl w:val="6C8CA58C"/>
    <w:lvl w:ilvl="0" w:tplc="2D22E532">
      <w:start w:val="1"/>
      <w:numFmt w:val="lowerRoman"/>
      <w:lvlText w:val="%1."/>
      <w:lvlJc w:val="right"/>
      <w:pPr>
        <w:ind w:left="720" w:hanging="360"/>
      </w:pPr>
    </w:lvl>
    <w:lvl w:ilvl="1" w:tplc="6F0446D8" w:tentative="1">
      <w:start w:val="1"/>
      <w:numFmt w:val="lowerLetter"/>
      <w:lvlText w:val="%2."/>
      <w:lvlJc w:val="left"/>
      <w:pPr>
        <w:ind w:left="1440" w:hanging="360"/>
      </w:pPr>
    </w:lvl>
    <w:lvl w:ilvl="2" w:tplc="5C861DA8" w:tentative="1">
      <w:start w:val="1"/>
      <w:numFmt w:val="lowerRoman"/>
      <w:lvlText w:val="%3."/>
      <w:lvlJc w:val="right"/>
      <w:pPr>
        <w:ind w:left="2160" w:hanging="180"/>
      </w:pPr>
    </w:lvl>
    <w:lvl w:ilvl="3" w:tplc="2A8A76FC" w:tentative="1">
      <w:start w:val="1"/>
      <w:numFmt w:val="decimal"/>
      <w:lvlText w:val="%4."/>
      <w:lvlJc w:val="left"/>
      <w:pPr>
        <w:ind w:left="2880" w:hanging="360"/>
      </w:pPr>
    </w:lvl>
    <w:lvl w:ilvl="4" w:tplc="1E481712" w:tentative="1">
      <w:start w:val="1"/>
      <w:numFmt w:val="lowerLetter"/>
      <w:lvlText w:val="%5."/>
      <w:lvlJc w:val="left"/>
      <w:pPr>
        <w:ind w:left="3600" w:hanging="360"/>
      </w:pPr>
    </w:lvl>
    <w:lvl w:ilvl="5" w:tplc="89EA6D04" w:tentative="1">
      <w:start w:val="1"/>
      <w:numFmt w:val="lowerRoman"/>
      <w:lvlText w:val="%6."/>
      <w:lvlJc w:val="right"/>
      <w:pPr>
        <w:ind w:left="4320" w:hanging="180"/>
      </w:pPr>
    </w:lvl>
    <w:lvl w:ilvl="6" w:tplc="B3BA9D3C" w:tentative="1">
      <w:start w:val="1"/>
      <w:numFmt w:val="decimal"/>
      <w:lvlText w:val="%7."/>
      <w:lvlJc w:val="left"/>
      <w:pPr>
        <w:ind w:left="5040" w:hanging="360"/>
      </w:pPr>
    </w:lvl>
    <w:lvl w:ilvl="7" w:tplc="7BB675B2" w:tentative="1">
      <w:start w:val="1"/>
      <w:numFmt w:val="lowerLetter"/>
      <w:lvlText w:val="%8."/>
      <w:lvlJc w:val="left"/>
      <w:pPr>
        <w:ind w:left="5760" w:hanging="360"/>
      </w:pPr>
    </w:lvl>
    <w:lvl w:ilvl="8" w:tplc="C84456D0" w:tentative="1">
      <w:start w:val="1"/>
      <w:numFmt w:val="lowerRoman"/>
      <w:lvlText w:val="%9."/>
      <w:lvlJc w:val="right"/>
      <w:pPr>
        <w:ind w:left="6480" w:hanging="180"/>
      </w:pPr>
    </w:lvl>
  </w:abstractNum>
  <w:abstractNum w:abstractNumId="39" w15:restartNumberingAfterBreak="0">
    <w:nsid w:val="263D094D"/>
    <w:multiLevelType w:val="multilevel"/>
    <w:tmpl w:val="C2A27CA0"/>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0" w15:restartNumberingAfterBreak="0">
    <w:nsid w:val="268EE6A6"/>
    <w:multiLevelType w:val="hybridMultilevel"/>
    <w:tmpl w:val="307692D2"/>
    <w:lvl w:ilvl="0" w:tplc="53C64898">
      <w:start w:val="1"/>
      <w:numFmt w:val="lowerRoman"/>
      <w:lvlText w:val="(%1)"/>
      <w:lvlJc w:val="left"/>
      <w:pPr>
        <w:tabs>
          <w:tab w:val="num" w:pos="2520"/>
        </w:tabs>
        <w:ind w:left="2520" w:hanging="360"/>
      </w:pPr>
      <w:rPr>
        <w:rFonts w:ascii="Arial" w:eastAsia="Times New Roman" w:hAnsi="Arial" w:cs="Arial"/>
      </w:rPr>
    </w:lvl>
    <w:lvl w:ilvl="1" w:tplc="807810C8" w:tentative="1">
      <w:start w:val="1"/>
      <w:numFmt w:val="lowerLetter"/>
      <w:lvlText w:val="%2."/>
      <w:lvlJc w:val="left"/>
      <w:pPr>
        <w:ind w:left="3240" w:hanging="360"/>
      </w:pPr>
    </w:lvl>
    <w:lvl w:ilvl="2" w:tplc="3B185430" w:tentative="1">
      <w:start w:val="1"/>
      <w:numFmt w:val="lowerRoman"/>
      <w:lvlText w:val="%3."/>
      <w:lvlJc w:val="right"/>
      <w:pPr>
        <w:ind w:left="3960" w:hanging="180"/>
      </w:pPr>
    </w:lvl>
    <w:lvl w:ilvl="3" w:tplc="11BC9760" w:tentative="1">
      <w:start w:val="1"/>
      <w:numFmt w:val="decimal"/>
      <w:lvlText w:val="%4."/>
      <w:lvlJc w:val="left"/>
      <w:pPr>
        <w:ind w:left="4680" w:hanging="360"/>
      </w:pPr>
    </w:lvl>
    <w:lvl w:ilvl="4" w:tplc="C3EE1378" w:tentative="1">
      <w:start w:val="1"/>
      <w:numFmt w:val="lowerLetter"/>
      <w:lvlText w:val="%5."/>
      <w:lvlJc w:val="left"/>
      <w:pPr>
        <w:ind w:left="5400" w:hanging="360"/>
      </w:pPr>
    </w:lvl>
    <w:lvl w:ilvl="5" w:tplc="3BEE7C8A" w:tentative="1">
      <w:start w:val="1"/>
      <w:numFmt w:val="lowerRoman"/>
      <w:lvlText w:val="%6."/>
      <w:lvlJc w:val="right"/>
      <w:pPr>
        <w:ind w:left="6120" w:hanging="180"/>
      </w:pPr>
    </w:lvl>
    <w:lvl w:ilvl="6" w:tplc="3260F848" w:tentative="1">
      <w:start w:val="1"/>
      <w:numFmt w:val="decimal"/>
      <w:lvlText w:val="%7."/>
      <w:lvlJc w:val="left"/>
      <w:pPr>
        <w:ind w:left="6840" w:hanging="360"/>
      </w:pPr>
    </w:lvl>
    <w:lvl w:ilvl="7" w:tplc="82B00030" w:tentative="1">
      <w:start w:val="1"/>
      <w:numFmt w:val="lowerLetter"/>
      <w:lvlText w:val="%8."/>
      <w:lvlJc w:val="left"/>
      <w:pPr>
        <w:ind w:left="7560" w:hanging="360"/>
      </w:pPr>
    </w:lvl>
    <w:lvl w:ilvl="8" w:tplc="7E3A1064" w:tentative="1">
      <w:start w:val="1"/>
      <w:numFmt w:val="lowerRoman"/>
      <w:lvlText w:val="%9."/>
      <w:lvlJc w:val="right"/>
      <w:pPr>
        <w:ind w:left="8280" w:hanging="180"/>
      </w:pPr>
    </w:lvl>
  </w:abstractNum>
  <w:abstractNum w:abstractNumId="41" w15:restartNumberingAfterBreak="0">
    <w:nsid w:val="269979E5"/>
    <w:multiLevelType w:val="hybridMultilevel"/>
    <w:tmpl w:val="175A3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71DA22D"/>
    <w:multiLevelType w:val="multilevel"/>
    <w:tmpl w:val="561CD3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9607DAC"/>
    <w:multiLevelType w:val="hybridMultilevel"/>
    <w:tmpl w:val="F3349614"/>
    <w:lvl w:ilvl="0" w:tplc="CD3E4FDE">
      <w:start w:val="1"/>
      <w:numFmt w:val="lowerLetter"/>
      <w:lvlText w:val="%1)"/>
      <w:lvlJc w:val="left"/>
      <w:pPr>
        <w:ind w:left="720" w:hanging="360"/>
      </w:pPr>
    </w:lvl>
    <w:lvl w:ilvl="1" w:tplc="67A6B50A">
      <w:start w:val="1"/>
      <w:numFmt w:val="lowerLetter"/>
      <w:lvlText w:val="%2."/>
      <w:lvlJc w:val="left"/>
      <w:pPr>
        <w:ind w:left="1440" w:hanging="360"/>
      </w:pPr>
    </w:lvl>
    <w:lvl w:ilvl="2" w:tplc="B7F01512">
      <w:start w:val="1"/>
      <w:numFmt w:val="lowerRoman"/>
      <w:lvlText w:val="%3."/>
      <w:lvlJc w:val="right"/>
      <w:pPr>
        <w:ind w:left="2160" w:hanging="180"/>
      </w:pPr>
    </w:lvl>
    <w:lvl w:ilvl="3" w:tplc="B0AC410C">
      <w:start w:val="1"/>
      <w:numFmt w:val="decimal"/>
      <w:lvlText w:val="%4."/>
      <w:lvlJc w:val="left"/>
      <w:pPr>
        <w:ind w:left="2880" w:hanging="360"/>
      </w:pPr>
    </w:lvl>
    <w:lvl w:ilvl="4" w:tplc="E3C0D026">
      <w:start w:val="1"/>
      <w:numFmt w:val="lowerLetter"/>
      <w:lvlText w:val="%5."/>
      <w:lvlJc w:val="left"/>
      <w:pPr>
        <w:ind w:left="3600" w:hanging="360"/>
      </w:pPr>
    </w:lvl>
    <w:lvl w:ilvl="5" w:tplc="F1CCD494">
      <w:start w:val="1"/>
      <w:numFmt w:val="lowerRoman"/>
      <w:lvlText w:val="%6."/>
      <w:lvlJc w:val="right"/>
      <w:pPr>
        <w:ind w:left="4320" w:hanging="180"/>
      </w:pPr>
    </w:lvl>
    <w:lvl w:ilvl="6" w:tplc="C930EAEC">
      <w:start w:val="1"/>
      <w:numFmt w:val="decimal"/>
      <w:lvlText w:val="%7."/>
      <w:lvlJc w:val="left"/>
      <w:pPr>
        <w:ind w:left="5040" w:hanging="360"/>
      </w:pPr>
    </w:lvl>
    <w:lvl w:ilvl="7" w:tplc="E6165D4A">
      <w:start w:val="1"/>
      <w:numFmt w:val="lowerLetter"/>
      <w:lvlText w:val="%8."/>
      <w:lvlJc w:val="left"/>
      <w:pPr>
        <w:ind w:left="5760" w:hanging="360"/>
      </w:pPr>
    </w:lvl>
    <w:lvl w:ilvl="8" w:tplc="723E48D4">
      <w:start w:val="1"/>
      <w:numFmt w:val="lowerRoman"/>
      <w:lvlText w:val="%9."/>
      <w:lvlJc w:val="right"/>
      <w:pPr>
        <w:ind w:left="6480" w:hanging="180"/>
      </w:pPr>
    </w:lvl>
  </w:abstractNum>
  <w:abstractNum w:abstractNumId="44" w15:restartNumberingAfterBreak="0">
    <w:nsid w:val="2C7368E6"/>
    <w:multiLevelType w:val="multilevel"/>
    <w:tmpl w:val="D5D84EA6"/>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Arial Bold" w:hAnsi="Arial Bold" w:cs="Times New Roman" w:hint="default"/>
        <w:b/>
        <w:bCs w:val="0"/>
        <w:i w:val="0"/>
        <w:iCs w:val="0"/>
        <w:caps/>
        <w:smallCaps w:val="0"/>
        <w:strike w:val="0"/>
        <w:dstrike w:val="0"/>
        <w:outline w:val="0"/>
        <w:shadow w:val="0"/>
        <w:emboss w:val="0"/>
        <w:imprint w:val="0"/>
        <w:noProof w:val="0"/>
        <w:vanish w:val="0"/>
        <w:color w:val="4242C1" w:themeColor="text1" w:themeTint="A6"/>
        <w:spacing w:val="0"/>
        <w:kern w:val="0"/>
        <w:position w:val="0"/>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2CA49422"/>
    <w:multiLevelType w:val="multilevel"/>
    <w:tmpl w:val="3E04B3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30FF6A74"/>
    <w:multiLevelType w:val="hybridMultilevel"/>
    <w:tmpl w:val="7854A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18D1B14"/>
    <w:multiLevelType w:val="hybridMultilevel"/>
    <w:tmpl w:val="1056F16A"/>
    <w:lvl w:ilvl="0" w:tplc="7DC2E1B8">
      <w:start w:val="1"/>
      <w:numFmt w:val="lowerLetter"/>
      <w:lvlText w:val="%1)"/>
      <w:lvlJc w:val="left"/>
      <w:pPr>
        <w:ind w:left="927" w:hanging="360"/>
      </w:pPr>
    </w:lvl>
    <w:lvl w:ilvl="1" w:tplc="12B6187C">
      <w:start w:val="1"/>
      <w:numFmt w:val="lowerLetter"/>
      <w:lvlText w:val="%2."/>
      <w:lvlJc w:val="left"/>
      <w:pPr>
        <w:ind w:left="1647" w:hanging="360"/>
      </w:pPr>
    </w:lvl>
    <w:lvl w:ilvl="2" w:tplc="BA4691EA" w:tentative="1">
      <w:start w:val="1"/>
      <w:numFmt w:val="lowerRoman"/>
      <w:lvlText w:val="%3."/>
      <w:lvlJc w:val="right"/>
      <w:pPr>
        <w:ind w:left="2367" w:hanging="180"/>
      </w:pPr>
    </w:lvl>
    <w:lvl w:ilvl="3" w:tplc="38E4F32E" w:tentative="1">
      <w:start w:val="1"/>
      <w:numFmt w:val="decimal"/>
      <w:lvlText w:val="%4."/>
      <w:lvlJc w:val="left"/>
      <w:pPr>
        <w:ind w:left="3087" w:hanging="360"/>
      </w:pPr>
    </w:lvl>
    <w:lvl w:ilvl="4" w:tplc="AFA61044" w:tentative="1">
      <w:start w:val="1"/>
      <w:numFmt w:val="lowerLetter"/>
      <w:lvlText w:val="%5."/>
      <w:lvlJc w:val="left"/>
      <w:pPr>
        <w:ind w:left="3807" w:hanging="360"/>
      </w:pPr>
    </w:lvl>
    <w:lvl w:ilvl="5" w:tplc="505E8902" w:tentative="1">
      <w:start w:val="1"/>
      <w:numFmt w:val="lowerRoman"/>
      <w:lvlText w:val="%6."/>
      <w:lvlJc w:val="right"/>
      <w:pPr>
        <w:ind w:left="4527" w:hanging="180"/>
      </w:pPr>
    </w:lvl>
    <w:lvl w:ilvl="6" w:tplc="833ABB80" w:tentative="1">
      <w:start w:val="1"/>
      <w:numFmt w:val="decimal"/>
      <w:lvlText w:val="%7."/>
      <w:lvlJc w:val="left"/>
      <w:pPr>
        <w:ind w:left="5247" w:hanging="360"/>
      </w:pPr>
    </w:lvl>
    <w:lvl w:ilvl="7" w:tplc="9604C4E2" w:tentative="1">
      <w:start w:val="1"/>
      <w:numFmt w:val="lowerLetter"/>
      <w:lvlText w:val="%8."/>
      <w:lvlJc w:val="left"/>
      <w:pPr>
        <w:ind w:left="5967" w:hanging="360"/>
      </w:pPr>
    </w:lvl>
    <w:lvl w:ilvl="8" w:tplc="B1164DBE" w:tentative="1">
      <w:start w:val="1"/>
      <w:numFmt w:val="lowerRoman"/>
      <w:lvlText w:val="%9."/>
      <w:lvlJc w:val="right"/>
      <w:pPr>
        <w:ind w:left="6687" w:hanging="180"/>
      </w:pPr>
    </w:lvl>
  </w:abstractNum>
  <w:abstractNum w:abstractNumId="48" w15:restartNumberingAfterBreak="0">
    <w:nsid w:val="31ED4C1D"/>
    <w:multiLevelType w:val="hybridMultilevel"/>
    <w:tmpl w:val="47DC0EA2"/>
    <w:lvl w:ilvl="0" w:tplc="098EF3AA">
      <w:start w:val="1"/>
      <w:numFmt w:val="lowerLetter"/>
      <w:lvlText w:val="%1)"/>
      <w:lvlJc w:val="left"/>
      <w:pPr>
        <w:ind w:left="2160" w:hanging="360"/>
      </w:pPr>
    </w:lvl>
    <w:lvl w:ilvl="1" w:tplc="64BC0CD2" w:tentative="1">
      <w:start w:val="1"/>
      <w:numFmt w:val="lowerLetter"/>
      <w:lvlText w:val="%2."/>
      <w:lvlJc w:val="left"/>
      <w:pPr>
        <w:ind w:left="2880" w:hanging="360"/>
      </w:pPr>
    </w:lvl>
    <w:lvl w:ilvl="2" w:tplc="15908A32" w:tentative="1">
      <w:start w:val="1"/>
      <w:numFmt w:val="lowerRoman"/>
      <w:lvlText w:val="%3."/>
      <w:lvlJc w:val="right"/>
      <w:pPr>
        <w:ind w:left="3600" w:hanging="180"/>
      </w:pPr>
    </w:lvl>
    <w:lvl w:ilvl="3" w:tplc="3F8659C6" w:tentative="1">
      <w:start w:val="1"/>
      <w:numFmt w:val="decimal"/>
      <w:lvlText w:val="%4."/>
      <w:lvlJc w:val="left"/>
      <w:pPr>
        <w:ind w:left="4320" w:hanging="360"/>
      </w:pPr>
    </w:lvl>
    <w:lvl w:ilvl="4" w:tplc="69EAB046" w:tentative="1">
      <w:start w:val="1"/>
      <w:numFmt w:val="lowerLetter"/>
      <w:lvlText w:val="%5."/>
      <w:lvlJc w:val="left"/>
      <w:pPr>
        <w:ind w:left="5040" w:hanging="360"/>
      </w:pPr>
    </w:lvl>
    <w:lvl w:ilvl="5" w:tplc="E0AA6A44" w:tentative="1">
      <w:start w:val="1"/>
      <w:numFmt w:val="lowerRoman"/>
      <w:lvlText w:val="%6."/>
      <w:lvlJc w:val="right"/>
      <w:pPr>
        <w:ind w:left="5760" w:hanging="180"/>
      </w:pPr>
    </w:lvl>
    <w:lvl w:ilvl="6" w:tplc="124AFA6E" w:tentative="1">
      <w:start w:val="1"/>
      <w:numFmt w:val="decimal"/>
      <w:lvlText w:val="%7."/>
      <w:lvlJc w:val="left"/>
      <w:pPr>
        <w:ind w:left="6480" w:hanging="360"/>
      </w:pPr>
    </w:lvl>
    <w:lvl w:ilvl="7" w:tplc="E646C300" w:tentative="1">
      <w:start w:val="1"/>
      <w:numFmt w:val="lowerLetter"/>
      <w:lvlText w:val="%8."/>
      <w:lvlJc w:val="left"/>
      <w:pPr>
        <w:ind w:left="7200" w:hanging="360"/>
      </w:pPr>
    </w:lvl>
    <w:lvl w:ilvl="8" w:tplc="7D603350" w:tentative="1">
      <w:start w:val="1"/>
      <w:numFmt w:val="lowerRoman"/>
      <w:lvlText w:val="%9."/>
      <w:lvlJc w:val="right"/>
      <w:pPr>
        <w:ind w:left="7920" w:hanging="180"/>
      </w:pPr>
    </w:lvl>
  </w:abstractNum>
  <w:abstractNum w:abstractNumId="49" w15:restartNumberingAfterBreak="0">
    <w:nsid w:val="326A2778"/>
    <w:multiLevelType w:val="multilevel"/>
    <w:tmpl w:val="C2A27CA0"/>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0" w15:restartNumberingAfterBreak="0">
    <w:nsid w:val="361661A5"/>
    <w:multiLevelType w:val="hybridMultilevel"/>
    <w:tmpl w:val="E5F4532C"/>
    <w:lvl w:ilvl="0" w:tplc="5B72ADAA">
      <w:start w:val="1"/>
      <w:numFmt w:val="decimalZero"/>
      <w:lvlText w:val="C%1"/>
      <w:lvlJc w:val="left"/>
      <w:pPr>
        <w:ind w:left="360" w:hanging="360"/>
      </w:pPr>
      <w:rPr>
        <w:rFonts w:hint="default"/>
      </w:rPr>
    </w:lvl>
    <w:lvl w:ilvl="1" w:tplc="CE620130" w:tentative="1">
      <w:start w:val="1"/>
      <w:numFmt w:val="lowerLetter"/>
      <w:lvlText w:val="%2."/>
      <w:lvlJc w:val="left"/>
      <w:pPr>
        <w:ind w:left="1080" w:hanging="360"/>
      </w:pPr>
    </w:lvl>
    <w:lvl w:ilvl="2" w:tplc="D1600824" w:tentative="1">
      <w:start w:val="1"/>
      <w:numFmt w:val="lowerRoman"/>
      <w:lvlText w:val="%3."/>
      <w:lvlJc w:val="right"/>
      <w:pPr>
        <w:ind w:left="1800" w:hanging="180"/>
      </w:pPr>
    </w:lvl>
    <w:lvl w:ilvl="3" w:tplc="9FE6D692" w:tentative="1">
      <w:start w:val="1"/>
      <w:numFmt w:val="decimal"/>
      <w:lvlText w:val="%4."/>
      <w:lvlJc w:val="left"/>
      <w:pPr>
        <w:ind w:left="2520" w:hanging="360"/>
      </w:pPr>
    </w:lvl>
    <w:lvl w:ilvl="4" w:tplc="5684566A" w:tentative="1">
      <w:start w:val="1"/>
      <w:numFmt w:val="lowerLetter"/>
      <w:lvlText w:val="%5."/>
      <w:lvlJc w:val="left"/>
      <w:pPr>
        <w:ind w:left="3240" w:hanging="360"/>
      </w:pPr>
    </w:lvl>
    <w:lvl w:ilvl="5" w:tplc="763EC97C" w:tentative="1">
      <w:start w:val="1"/>
      <w:numFmt w:val="lowerRoman"/>
      <w:lvlText w:val="%6."/>
      <w:lvlJc w:val="right"/>
      <w:pPr>
        <w:ind w:left="3960" w:hanging="180"/>
      </w:pPr>
    </w:lvl>
    <w:lvl w:ilvl="6" w:tplc="3242902A" w:tentative="1">
      <w:start w:val="1"/>
      <w:numFmt w:val="decimal"/>
      <w:lvlText w:val="%7."/>
      <w:lvlJc w:val="left"/>
      <w:pPr>
        <w:ind w:left="4680" w:hanging="360"/>
      </w:pPr>
    </w:lvl>
    <w:lvl w:ilvl="7" w:tplc="2F7E534A" w:tentative="1">
      <w:start w:val="1"/>
      <w:numFmt w:val="lowerLetter"/>
      <w:lvlText w:val="%8."/>
      <w:lvlJc w:val="left"/>
      <w:pPr>
        <w:ind w:left="5400" w:hanging="360"/>
      </w:pPr>
    </w:lvl>
    <w:lvl w:ilvl="8" w:tplc="D8909128" w:tentative="1">
      <w:start w:val="1"/>
      <w:numFmt w:val="lowerRoman"/>
      <w:lvlText w:val="%9."/>
      <w:lvlJc w:val="right"/>
      <w:pPr>
        <w:ind w:left="6120" w:hanging="180"/>
      </w:pPr>
    </w:lvl>
  </w:abstractNum>
  <w:abstractNum w:abstractNumId="51" w15:restartNumberingAfterBreak="0">
    <w:nsid w:val="37A16396"/>
    <w:multiLevelType w:val="multilevel"/>
    <w:tmpl w:val="C47EA72E"/>
    <w:lvl w:ilvl="0">
      <w:start w:val="1"/>
      <w:numFmt w:val="bullet"/>
      <w:lvlText w:val=""/>
      <w:lvlJc w:val="left"/>
      <w:pPr>
        <w:tabs>
          <w:tab w:val="num" w:pos="1276"/>
        </w:tabs>
        <w:ind w:left="1276" w:hanging="284"/>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52" w15:restartNumberingAfterBreak="0">
    <w:nsid w:val="385F6311"/>
    <w:multiLevelType w:val="multilevel"/>
    <w:tmpl w:val="5526F0F8"/>
    <w:lvl w:ilvl="0">
      <w:start w:val="2"/>
      <w:numFmt w:val="lowerLetter"/>
      <w:lvlText w:val="(%1)"/>
      <w:lvlJc w:val="left"/>
      <w:pPr>
        <w:tabs>
          <w:tab w:val="num" w:pos="567"/>
        </w:tabs>
        <w:ind w:left="567" w:hanging="567"/>
      </w:pPr>
      <w:rPr>
        <w:rFonts w:ascii="Arial" w:hAnsi="Arial" w:cs="Times New Roman" w:hint="default"/>
        <w:b w:val="0"/>
        <w:i w:val="0"/>
        <w:sz w:val="20"/>
        <w:szCs w:val="20"/>
      </w:rPr>
    </w:lvl>
    <w:lvl w:ilvl="1">
      <w:start w:val="1"/>
      <w:numFmt w:val="lowerRoman"/>
      <w:lvlText w:val="(%2)"/>
      <w:lvlJc w:val="left"/>
      <w:pPr>
        <w:tabs>
          <w:tab w:val="num" w:pos="1287"/>
        </w:tabs>
        <w:ind w:left="1134" w:hanging="567"/>
      </w:pPr>
      <w:rPr>
        <w:rFonts w:ascii="Arial" w:hAnsi="Arial" w:cs="Times New Roman" w:hint="default"/>
        <w:b w:val="0"/>
        <w:i w:val="0"/>
        <w:sz w:val="20"/>
      </w:rPr>
    </w:lvl>
    <w:lvl w:ilvl="2">
      <w:start w:val="1"/>
      <w:numFmt w:val="lowerRoman"/>
      <w:lvlText w:val="%3."/>
      <w:lvlJc w:val="right"/>
      <w:pPr>
        <w:tabs>
          <w:tab w:val="num" w:pos="1418"/>
        </w:tabs>
        <w:ind w:left="1418" w:hanging="426"/>
      </w:pPr>
      <w:rPr>
        <w:rFonts w:hint="default"/>
        <w:b w:val="0"/>
        <w:i w:val="0"/>
        <w:sz w:val="16"/>
      </w:rPr>
    </w:lvl>
    <w:lvl w:ilvl="3">
      <w:start w:val="1"/>
      <w:numFmt w:val="lowerLetter"/>
      <w:lvlText w:val="%4."/>
      <w:lvlJc w:val="left"/>
      <w:pPr>
        <w:tabs>
          <w:tab w:val="num" w:pos="2410"/>
        </w:tabs>
        <w:ind w:left="2410" w:hanging="99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928"/>
        </w:tabs>
        <w:ind w:left="928"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39D39E3E"/>
    <w:multiLevelType w:val="multilevel"/>
    <w:tmpl w:val="C2A27CA0"/>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4" w15:restartNumberingAfterBreak="0">
    <w:nsid w:val="4055FAA2"/>
    <w:multiLevelType w:val="hybridMultilevel"/>
    <w:tmpl w:val="1AA0C0AA"/>
    <w:lvl w:ilvl="0" w:tplc="0B16AF90">
      <w:start w:val="1"/>
      <w:numFmt w:val="bullet"/>
      <w:lvlText w:val=""/>
      <w:lvlJc w:val="left"/>
      <w:pPr>
        <w:ind w:left="720" w:hanging="360"/>
      </w:pPr>
      <w:rPr>
        <w:rFonts w:ascii="Symbol" w:hAnsi="Symbol" w:hint="default"/>
      </w:rPr>
    </w:lvl>
    <w:lvl w:ilvl="1" w:tplc="CB26F762" w:tentative="1">
      <w:start w:val="1"/>
      <w:numFmt w:val="bullet"/>
      <w:lvlText w:val="o"/>
      <w:lvlJc w:val="left"/>
      <w:pPr>
        <w:ind w:left="1440" w:hanging="360"/>
      </w:pPr>
      <w:rPr>
        <w:rFonts w:ascii="Courier New" w:hAnsi="Courier New" w:cs="Courier New" w:hint="default"/>
      </w:rPr>
    </w:lvl>
    <w:lvl w:ilvl="2" w:tplc="24D21206" w:tentative="1">
      <w:start w:val="1"/>
      <w:numFmt w:val="bullet"/>
      <w:lvlText w:val=""/>
      <w:lvlJc w:val="left"/>
      <w:pPr>
        <w:ind w:left="2160" w:hanging="360"/>
      </w:pPr>
      <w:rPr>
        <w:rFonts w:ascii="Wingdings" w:hAnsi="Wingdings" w:hint="default"/>
      </w:rPr>
    </w:lvl>
    <w:lvl w:ilvl="3" w:tplc="CDC8004A" w:tentative="1">
      <w:start w:val="1"/>
      <w:numFmt w:val="bullet"/>
      <w:lvlText w:val=""/>
      <w:lvlJc w:val="left"/>
      <w:pPr>
        <w:ind w:left="2880" w:hanging="360"/>
      </w:pPr>
      <w:rPr>
        <w:rFonts w:ascii="Symbol" w:hAnsi="Symbol" w:hint="default"/>
      </w:rPr>
    </w:lvl>
    <w:lvl w:ilvl="4" w:tplc="55BA2B64" w:tentative="1">
      <w:start w:val="1"/>
      <w:numFmt w:val="bullet"/>
      <w:lvlText w:val="o"/>
      <w:lvlJc w:val="left"/>
      <w:pPr>
        <w:ind w:left="3600" w:hanging="360"/>
      </w:pPr>
      <w:rPr>
        <w:rFonts w:ascii="Courier New" w:hAnsi="Courier New" w:cs="Courier New" w:hint="default"/>
      </w:rPr>
    </w:lvl>
    <w:lvl w:ilvl="5" w:tplc="177A2C08" w:tentative="1">
      <w:start w:val="1"/>
      <w:numFmt w:val="bullet"/>
      <w:lvlText w:val=""/>
      <w:lvlJc w:val="left"/>
      <w:pPr>
        <w:ind w:left="4320" w:hanging="360"/>
      </w:pPr>
      <w:rPr>
        <w:rFonts w:ascii="Wingdings" w:hAnsi="Wingdings" w:hint="default"/>
      </w:rPr>
    </w:lvl>
    <w:lvl w:ilvl="6" w:tplc="B9D0D28C" w:tentative="1">
      <w:start w:val="1"/>
      <w:numFmt w:val="bullet"/>
      <w:lvlText w:val=""/>
      <w:lvlJc w:val="left"/>
      <w:pPr>
        <w:ind w:left="5040" w:hanging="360"/>
      </w:pPr>
      <w:rPr>
        <w:rFonts w:ascii="Symbol" w:hAnsi="Symbol" w:hint="default"/>
      </w:rPr>
    </w:lvl>
    <w:lvl w:ilvl="7" w:tplc="C4B87F52" w:tentative="1">
      <w:start w:val="1"/>
      <w:numFmt w:val="bullet"/>
      <w:lvlText w:val="o"/>
      <w:lvlJc w:val="left"/>
      <w:pPr>
        <w:ind w:left="5760" w:hanging="360"/>
      </w:pPr>
      <w:rPr>
        <w:rFonts w:ascii="Courier New" w:hAnsi="Courier New" w:cs="Courier New" w:hint="default"/>
      </w:rPr>
    </w:lvl>
    <w:lvl w:ilvl="8" w:tplc="D74C1674" w:tentative="1">
      <w:start w:val="1"/>
      <w:numFmt w:val="bullet"/>
      <w:lvlText w:val=""/>
      <w:lvlJc w:val="left"/>
      <w:pPr>
        <w:ind w:left="6480" w:hanging="360"/>
      </w:pPr>
      <w:rPr>
        <w:rFonts w:ascii="Wingdings" w:hAnsi="Wingdings" w:hint="default"/>
      </w:rPr>
    </w:lvl>
  </w:abstractNum>
  <w:abstractNum w:abstractNumId="55" w15:restartNumberingAfterBreak="0">
    <w:nsid w:val="40C21FC0"/>
    <w:multiLevelType w:val="hybridMultilevel"/>
    <w:tmpl w:val="6EBCB7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2766858"/>
    <w:multiLevelType w:val="hybridMultilevel"/>
    <w:tmpl w:val="1056F16A"/>
    <w:lvl w:ilvl="0" w:tplc="C7662A9A">
      <w:start w:val="1"/>
      <w:numFmt w:val="lowerLetter"/>
      <w:lvlText w:val="%1)"/>
      <w:lvlJc w:val="left"/>
      <w:pPr>
        <w:ind w:left="927" w:hanging="360"/>
      </w:pPr>
    </w:lvl>
    <w:lvl w:ilvl="1" w:tplc="C81EC482">
      <w:start w:val="1"/>
      <w:numFmt w:val="lowerLetter"/>
      <w:lvlText w:val="%2."/>
      <w:lvlJc w:val="left"/>
      <w:pPr>
        <w:ind w:left="1647" w:hanging="360"/>
      </w:pPr>
    </w:lvl>
    <w:lvl w:ilvl="2" w:tplc="43CA2130" w:tentative="1">
      <w:start w:val="1"/>
      <w:numFmt w:val="lowerRoman"/>
      <w:lvlText w:val="%3."/>
      <w:lvlJc w:val="right"/>
      <w:pPr>
        <w:ind w:left="2367" w:hanging="180"/>
      </w:pPr>
    </w:lvl>
    <w:lvl w:ilvl="3" w:tplc="9ADA0A16" w:tentative="1">
      <w:start w:val="1"/>
      <w:numFmt w:val="decimal"/>
      <w:lvlText w:val="%4."/>
      <w:lvlJc w:val="left"/>
      <w:pPr>
        <w:ind w:left="3087" w:hanging="360"/>
      </w:pPr>
    </w:lvl>
    <w:lvl w:ilvl="4" w:tplc="680E3816" w:tentative="1">
      <w:start w:val="1"/>
      <w:numFmt w:val="lowerLetter"/>
      <w:lvlText w:val="%5."/>
      <w:lvlJc w:val="left"/>
      <w:pPr>
        <w:ind w:left="3807" w:hanging="360"/>
      </w:pPr>
    </w:lvl>
    <w:lvl w:ilvl="5" w:tplc="1894455E" w:tentative="1">
      <w:start w:val="1"/>
      <w:numFmt w:val="lowerRoman"/>
      <w:lvlText w:val="%6."/>
      <w:lvlJc w:val="right"/>
      <w:pPr>
        <w:ind w:left="4527" w:hanging="180"/>
      </w:pPr>
    </w:lvl>
    <w:lvl w:ilvl="6" w:tplc="73C83868" w:tentative="1">
      <w:start w:val="1"/>
      <w:numFmt w:val="decimal"/>
      <w:lvlText w:val="%7."/>
      <w:lvlJc w:val="left"/>
      <w:pPr>
        <w:ind w:left="5247" w:hanging="360"/>
      </w:pPr>
    </w:lvl>
    <w:lvl w:ilvl="7" w:tplc="8152AD0A" w:tentative="1">
      <w:start w:val="1"/>
      <w:numFmt w:val="lowerLetter"/>
      <w:lvlText w:val="%8."/>
      <w:lvlJc w:val="left"/>
      <w:pPr>
        <w:ind w:left="5967" w:hanging="360"/>
      </w:pPr>
    </w:lvl>
    <w:lvl w:ilvl="8" w:tplc="042C7A7A" w:tentative="1">
      <w:start w:val="1"/>
      <w:numFmt w:val="lowerRoman"/>
      <w:lvlText w:val="%9."/>
      <w:lvlJc w:val="right"/>
      <w:pPr>
        <w:ind w:left="6687" w:hanging="180"/>
      </w:pPr>
    </w:lvl>
  </w:abstractNum>
  <w:abstractNum w:abstractNumId="57" w15:restartNumberingAfterBreak="0">
    <w:nsid w:val="431548D6"/>
    <w:multiLevelType w:val="hybridMultilevel"/>
    <w:tmpl w:val="40648BB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46968FED"/>
    <w:multiLevelType w:val="hybridMultilevel"/>
    <w:tmpl w:val="A27CDD90"/>
    <w:lvl w:ilvl="0" w:tplc="B1FA2F5E">
      <w:start w:val="1"/>
      <w:numFmt w:val="lowerRoman"/>
      <w:lvlText w:val="%1."/>
      <w:lvlJc w:val="right"/>
      <w:pPr>
        <w:ind w:left="2367" w:hanging="360"/>
      </w:pPr>
    </w:lvl>
    <w:lvl w:ilvl="1" w:tplc="A484D6C4" w:tentative="1">
      <w:start w:val="1"/>
      <w:numFmt w:val="lowerLetter"/>
      <w:lvlText w:val="%2."/>
      <w:lvlJc w:val="left"/>
      <w:pPr>
        <w:ind w:left="3087" w:hanging="360"/>
      </w:pPr>
    </w:lvl>
    <w:lvl w:ilvl="2" w:tplc="97C85BBC" w:tentative="1">
      <w:start w:val="1"/>
      <w:numFmt w:val="lowerRoman"/>
      <w:lvlText w:val="%3."/>
      <w:lvlJc w:val="right"/>
      <w:pPr>
        <w:ind w:left="3807" w:hanging="180"/>
      </w:pPr>
    </w:lvl>
    <w:lvl w:ilvl="3" w:tplc="A4CCC2D4" w:tentative="1">
      <w:start w:val="1"/>
      <w:numFmt w:val="decimal"/>
      <w:lvlText w:val="%4."/>
      <w:lvlJc w:val="left"/>
      <w:pPr>
        <w:ind w:left="4527" w:hanging="360"/>
      </w:pPr>
    </w:lvl>
    <w:lvl w:ilvl="4" w:tplc="DD26BCD6" w:tentative="1">
      <w:start w:val="1"/>
      <w:numFmt w:val="lowerLetter"/>
      <w:lvlText w:val="%5."/>
      <w:lvlJc w:val="left"/>
      <w:pPr>
        <w:ind w:left="5247" w:hanging="360"/>
      </w:pPr>
    </w:lvl>
    <w:lvl w:ilvl="5" w:tplc="F2B0ED8A" w:tentative="1">
      <w:start w:val="1"/>
      <w:numFmt w:val="lowerRoman"/>
      <w:lvlText w:val="%6."/>
      <w:lvlJc w:val="right"/>
      <w:pPr>
        <w:ind w:left="5967" w:hanging="180"/>
      </w:pPr>
    </w:lvl>
    <w:lvl w:ilvl="6" w:tplc="62388DE0" w:tentative="1">
      <w:start w:val="1"/>
      <w:numFmt w:val="decimal"/>
      <w:lvlText w:val="%7."/>
      <w:lvlJc w:val="left"/>
      <w:pPr>
        <w:ind w:left="6687" w:hanging="360"/>
      </w:pPr>
    </w:lvl>
    <w:lvl w:ilvl="7" w:tplc="4470E202" w:tentative="1">
      <w:start w:val="1"/>
      <w:numFmt w:val="lowerLetter"/>
      <w:lvlText w:val="%8."/>
      <w:lvlJc w:val="left"/>
      <w:pPr>
        <w:ind w:left="7407" w:hanging="360"/>
      </w:pPr>
    </w:lvl>
    <w:lvl w:ilvl="8" w:tplc="227E93A6" w:tentative="1">
      <w:start w:val="1"/>
      <w:numFmt w:val="lowerRoman"/>
      <w:lvlText w:val="%9."/>
      <w:lvlJc w:val="right"/>
      <w:pPr>
        <w:ind w:left="8127" w:hanging="180"/>
      </w:pPr>
    </w:lvl>
  </w:abstractNum>
  <w:abstractNum w:abstractNumId="59" w15:restartNumberingAfterBreak="0">
    <w:nsid w:val="46C24633"/>
    <w:multiLevelType w:val="hybridMultilevel"/>
    <w:tmpl w:val="A27CDD90"/>
    <w:lvl w:ilvl="0" w:tplc="9964087C">
      <w:start w:val="1"/>
      <w:numFmt w:val="lowerRoman"/>
      <w:lvlText w:val="%1."/>
      <w:lvlJc w:val="right"/>
      <w:pPr>
        <w:ind w:left="2367" w:hanging="360"/>
      </w:pPr>
    </w:lvl>
    <w:lvl w:ilvl="1" w:tplc="D696E79E" w:tentative="1">
      <w:start w:val="1"/>
      <w:numFmt w:val="lowerLetter"/>
      <w:lvlText w:val="%2."/>
      <w:lvlJc w:val="left"/>
      <w:pPr>
        <w:ind w:left="3087" w:hanging="360"/>
      </w:pPr>
    </w:lvl>
    <w:lvl w:ilvl="2" w:tplc="1D2EBCB2" w:tentative="1">
      <w:start w:val="1"/>
      <w:numFmt w:val="lowerRoman"/>
      <w:lvlText w:val="%3."/>
      <w:lvlJc w:val="right"/>
      <w:pPr>
        <w:ind w:left="3807" w:hanging="180"/>
      </w:pPr>
    </w:lvl>
    <w:lvl w:ilvl="3" w:tplc="A60474A2" w:tentative="1">
      <w:start w:val="1"/>
      <w:numFmt w:val="decimal"/>
      <w:lvlText w:val="%4."/>
      <w:lvlJc w:val="left"/>
      <w:pPr>
        <w:ind w:left="4527" w:hanging="360"/>
      </w:pPr>
    </w:lvl>
    <w:lvl w:ilvl="4" w:tplc="FBF6D20E" w:tentative="1">
      <w:start w:val="1"/>
      <w:numFmt w:val="lowerLetter"/>
      <w:lvlText w:val="%5."/>
      <w:lvlJc w:val="left"/>
      <w:pPr>
        <w:ind w:left="5247" w:hanging="360"/>
      </w:pPr>
    </w:lvl>
    <w:lvl w:ilvl="5" w:tplc="F0825A9A" w:tentative="1">
      <w:start w:val="1"/>
      <w:numFmt w:val="lowerRoman"/>
      <w:lvlText w:val="%6."/>
      <w:lvlJc w:val="right"/>
      <w:pPr>
        <w:ind w:left="5967" w:hanging="180"/>
      </w:pPr>
    </w:lvl>
    <w:lvl w:ilvl="6" w:tplc="43C8AC10" w:tentative="1">
      <w:start w:val="1"/>
      <w:numFmt w:val="decimal"/>
      <w:lvlText w:val="%7."/>
      <w:lvlJc w:val="left"/>
      <w:pPr>
        <w:ind w:left="6687" w:hanging="360"/>
      </w:pPr>
    </w:lvl>
    <w:lvl w:ilvl="7" w:tplc="976C7ED0" w:tentative="1">
      <w:start w:val="1"/>
      <w:numFmt w:val="lowerLetter"/>
      <w:lvlText w:val="%8."/>
      <w:lvlJc w:val="left"/>
      <w:pPr>
        <w:ind w:left="7407" w:hanging="360"/>
      </w:pPr>
    </w:lvl>
    <w:lvl w:ilvl="8" w:tplc="737238C2" w:tentative="1">
      <w:start w:val="1"/>
      <w:numFmt w:val="lowerRoman"/>
      <w:lvlText w:val="%9."/>
      <w:lvlJc w:val="right"/>
      <w:pPr>
        <w:ind w:left="8127" w:hanging="180"/>
      </w:pPr>
    </w:lvl>
  </w:abstractNum>
  <w:abstractNum w:abstractNumId="60" w15:restartNumberingAfterBreak="0">
    <w:nsid w:val="46C867A5"/>
    <w:multiLevelType w:val="multilevel"/>
    <w:tmpl w:val="D56E7AFC"/>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76B4C75"/>
    <w:multiLevelType w:val="hybridMultilevel"/>
    <w:tmpl w:val="F3349614"/>
    <w:lvl w:ilvl="0" w:tplc="74F0883A">
      <w:start w:val="1"/>
      <w:numFmt w:val="lowerLetter"/>
      <w:lvlText w:val="%1)"/>
      <w:lvlJc w:val="left"/>
      <w:pPr>
        <w:ind w:left="720" w:hanging="360"/>
      </w:pPr>
    </w:lvl>
    <w:lvl w:ilvl="1" w:tplc="C3EA9410">
      <w:start w:val="1"/>
      <w:numFmt w:val="lowerLetter"/>
      <w:lvlText w:val="%2."/>
      <w:lvlJc w:val="left"/>
      <w:pPr>
        <w:ind w:left="1440" w:hanging="360"/>
      </w:pPr>
    </w:lvl>
    <w:lvl w:ilvl="2" w:tplc="9C3E60AC">
      <w:start w:val="1"/>
      <w:numFmt w:val="lowerRoman"/>
      <w:lvlText w:val="%3."/>
      <w:lvlJc w:val="right"/>
      <w:pPr>
        <w:ind w:left="2160" w:hanging="180"/>
      </w:pPr>
    </w:lvl>
    <w:lvl w:ilvl="3" w:tplc="FDA8C21E">
      <w:start w:val="1"/>
      <w:numFmt w:val="decimal"/>
      <w:lvlText w:val="%4."/>
      <w:lvlJc w:val="left"/>
      <w:pPr>
        <w:ind w:left="2880" w:hanging="360"/>
      </w:pPr>
    </w:lvl>
    <w:lvl w:ilvl="4" w:tplc="B1126BCA">
      <w:start w:val="1"/>
      <w:numFmt w:val="lowerLetter"/>
      <w:lvlText w:val="%5."/>
      <w:lvlJc w:val="left"/>
      <w:pPr>
        <w:ind w:left="3600" w:hanging="360"/>
      </w:pPr>
    </w:lvl>
    <w:lvl w:ilvl="5" w:tplc="97C048DA">
      <w:start w:val="1"/>
      <w:numFmt w:val="lowerRoman"/>
      <w:lvlText w:val="%6."/>
      <w:lvlJc w:val="right"/>
      <w:pPr>
        <w:ind w:left="4320" w:hanging="180"/>
      </w:pPr>
    </w:lvl>
    <w:lvl w:ilvl="6" w:tplc="5950D220">
      <w:start w:val="1"/>
      <w:numFmt w:val="decimal"/>
      <w:lvlText w:val="%7."/>
      <w:lvlJc w:val="left"/>
      <w:pPr>
        <w:ind w:left="5040" w:hanging="360"/>
      </w:pPr>
    </w:lvl>
    <w:lvl w:ilvl="7" w:tplc="AFD626A6">
      <w:start w:val="1"/>
      <w:numFmt w:val="lowerLetter"/>
      <w:lvlText w:val="%8."/>
      <w:lvlJc w:val="left"/>
      <w:pPr>
        <w:ind w:left="5760" w:hanging="360"/>
      </w:pPr>
    </w:lvl>
    <w:lvl w:ilvl="8" w:tplc="1E389BA8">
      <w:start w:val="1"/>
      <w:numFmt w:val="lowerRoman"/>
      <w:lvlText w:val="%9."/>
      <w:lvlJc w:val="right"/>
      <w:pPr>
        <w:ind w:left="6480" w:hanging="180"/>
      </w:pPr>
    </w:lvl>
  </w:abstractNum>
  <w:abstractNum w:abstractNumId="62" w15:restartNumberingAfterBreak="0">
    <w:nsid w:val="4F6810B7"/>
    <w:multiLevelType w:val="hybridMultilevel"/>
    <w:tmpl w:val="E5F4532C"/>
    <w:lvl w:ilvl="0" w:tplc="4936F044">
      <w:start w:val="1"/>
      <w:numFmt w:val="decimalZero"/>
      <w:lvlText w:val="C%1"/>
      <w:lvlJc w:val="left"/>
      <w:pPr>
        <w:ind w:left="360" w:hanging="360"/>
      </w:pPr>
      <w:rPr>
        <w:rFonts w:hint="default"/>
      </w:rPr>
    </w:lvl>
    <w:lvl w:ilvl="1" w:tplc="09509A80" w:tentative="1">
      <w:start w:val="1"/>
      <w:numFmt w:val="lowerLetter"/>
      <w:lvlText w:val="%2."/>
      <w:lvlJc w:val="left"/>
      <w:pPr>
        <w:ind w:left="1080" w:hanging="360"/>
      </w:pPr>
    </w:lvl>
    <w:lvl w:ilvl="2" w:tplc="B0EAB074" w:tentative="1">
      <w:start w:val="1"/>
      <w:numFmt w:val="lowerRoman"/>
      <w:lvlText w:val="%3."/>
      <w:lvlJc w:val="right"/>
      <w:pPr>
        <w:ind w:left="1800" w:hanging="180"/>
      </w:pPr>
    </w:lvl>
    <w:lvl w:ilvl="3" w:tplc="C1F21604" w:tentative="1">
      <w:start w:val="1"/>
      <w:numFmt w:val="decimal"/>
      <w:lvlText w:val="%4."/>
      <w:lvlJc w:val="left"/>
      <w:pPr>
        <w:ind w:left="2520" w:hanging="360"/>
      </w:pPr>
    </w:lvl>
    <w:lvl w:ilvl="4" w:tplc="01AEEC26" w:tentative="1">
      <w:start w:val="1"/>
      <w:numFmt w:val="lowerLetter"/>
      <w:lvlText w:val="%5."/>
      <w:lvlJc w:val="left"/>
      <w:pPr>
        <w:ind w:left="3240" w:hanging="360"/>
      </w:pPr>
    </w:lvl>
    <w:lvl w:ilvl="5" w:tplc="F6744962" w:tentative="1">
      <w:start w:val="1"/>
      <w:numFmt w:val="lowerRoman"/>
      <w:lvlText w:val="%6."/>
      <w:lvlJc w:val="right"/>
      <w:pPr>
        <w:ind w:left="3960" w:hanging="180"/>
      </w:pPr>
    </w:lvl>
    <w:lvl w:ilvl="6" w:tplc="949817E6" w:tentative="1">
      <w:start w:val="1"/>
      <w:numFmt w:val="decimal"/>
      <w:lvlText w:val="%7."/>
      <w:lvlJc w:val="left"/>
      <w:pPr>
        <w:ind w:left="4680" w:hanging="360"/>
      </w:pPr>
    </w:lvl>
    <w:lvl w:ilvl="7" w:tplc="4C08644A" w:tentative="1">
      <w:start w:val="1"/>
      <w:numFmt w:val="lowerLetter"/>
      <w:lvlText w:val="%8."/>
      <w:lvlJc w:val="left"/>
      <w:pPr>
        <w:ind w:left="5400" w:hanging="360"/>
      </w:pPr>
    </w:lvl>
    <w:lvl w:ilvl="8" w:tplc="FFC84DC2" w:tentative="1">
      <w:start w:val="1"/>
      <w:numFmt w:val="lowerRoman"/>
      <w:lvlText w:val="%9."/>
      <w:lvlJc w:val="right"/>
      <w:pPr>
        <w:ind w:left="6120" w:hanging="180"/>
      </w:pPr>
    </w:lvl>
  </w:abstractNum>
  <w:abstractNum w:abstractNumId="63" w15:restartNumberingAfterBreak="0">
    <w:nsid w:val="4F90216E"/>
    <w:multiLevelType w:val="hybridMultilevel"/>
    <w:tmpl w:val="785861DA"/>
    <w:lvl w:ilvl="0" w:tplc="B84E2488">
      <w:start w:val="1"/>
      <w:numFmt w:val="decimal"/>
      <w:lvlText w:val="%1."/>
      <w:lvlJc w:val="left"/>
      <w:pPr>
        <w:ind w:left="1080" w:hanging="360"/>
      </w:pPr>
      <w:rPr>
        <w:rFonts w:hint="default"/>
        <w:sz w:val="20"/>
        <w:szCs w:val="20"/>
      </w:rPr>
    </w:lvl>
    <w:lvl w:ilvl="1" w:tplc="ED5EF136" w:tentative="1">
      <w:start w:val="1"/>
      <w:numFmt w:val="lowerLetter"/>
      <w:lvlText w:val="%2."/>
      <w:lvlJc w:val="left"/>
      <w:pPr>
        <w:ind w:left="1800" w:hanging="360"/>
      </w:pPr>
    </w:lvl>
    <w:lvl w:ilvl="2" w:tplc="23829030" w:tentative="1">
      <w:start w:val="1"/>
      <w:numFmt w:val="lowerRoman"/>
      <w:lvlText w:val="%3."/>
      <w:lvlJc w:val="right"/>
      <w:pPr>
        <w:ind w:left="2520" w:hanging="180"/>
      </w:pPr>
    </w:lvl>
    <w:lvl w:ilvl="3" w:tplc="FA2060A2" w:tentative="1">
      <w:start w:val="1"/>
      <w:numFmt w:val="decimal"/>
      <w:lvlText w:val="%4."/>
      <w:lvlJc w:val="left"/>
      <w:pPr>
        <w:ind w:left="3240" w:hanging="360"/>
      </w:pPr>
    </w:lvl>
    <w:lvl w:ilvl="4" w:tplc="B5F03F98" w:tentative="1">
      <w:start w:val="1"/>
      <w:numFmt w:val="lowerLetter"/>
      <w:lvlText w:val="%5."/>
      <w:lvlJc w:val="left"/>
      <w:pPr>
        <w:ind w:left="3960" w:hanging="360"/>
      </w:pPr>
    </w:lvl>
    <w:lvl w:ilvl="5" w:tplc="15CEE412" w:tentative="1">
      <w:start w:val="1"/>
      <w:numFmt w:val="lowerRoman"/>
      <w:lvlText w:val="%6."/>
      <w:lvlJc w:val="right"/>
      <w:pPr>
        <w:ind w:left="4680" w:hanging="180"/>
      </w:pPr>
    </w:lvl>
    <w:lvl w:ilvl="6" w:tplc="15B66888" w:tentative="1">
      <w:start w:val="1"/>
      <w:numFmt w:val="decimal"/>
      <w:lvlText w:val="%7."/>
      <w:lvlJc w:val="left"/>
      <w:pPr>
        <w:ind w:left="5400" w:hanging="360"/>
      </w:pPr>
    </w:lvl>
    <w:lvl w:ilvl="7" w:tplc="C6C89EC4" w:tentative="1">
      <w:start w:val="1"/>
      <w:numFmt w:val="lowerLetter"/>
      <w:lvlText w:val="%8."/>
      <w:lvlJc w:val="left"/>
      <w:pPr>
        <w:ind w:left="6120" w:hanging="360"/>
      </w:pPr>
    </w:lvl>
    <w:lvl w:ilvl="8" w:tplc="6542001C" w:tentative="1">
      <w:start w:val="1"/>
      <w:numFmt w:val="lowerRoman"/>
      <w:lvlText w:val="%9."/>
      <w:lvlJc w:val="right"/>
      <w:pPr>
        <w:ind w:left="6840" w:hanging="180"/>
      </w:pPr>
    </w:lvl>
  </w:abstractNum>
  <w:abstractNum w:abstractNumId="64" w15:restartNumberingAfterBreak="0">
    <w:nsid w:val="539A40ED"/>
    <w:multiLevelType w:val="hybridMultilevel"/>
    <w:tmpl w:val="307692D2"/>
    <w:lvl w:ilvl="0" w:tplc="ACE0B2CA">
      <w:start w:val="1"/>
      <w:numFmt w:val="lowerRoman"/>
      <w:lvlText w:val="(%1)"/>
      <w:lvlJc w:val="left"/>
      <w:pPr>
        <w:tabs>
          <w:tab w:val="num" w:pos="2520"/>
        </w:tabs>
        <w:ind w:left="2520" w:hanging="360"/>
      </w:pPr>
      <w:rPr>
        <w:rFonts w:ascii="Arial" w:eastAsia="Times New Roman" w:hAnsi="Arial" w:cs="Arial"/>
      </w:rPr>
    </w:lvl>
    <w:lvl w:ilvl="1" w:tplc="65FE51EE" w:tentative="1">
      <w:start w:val="1"/>
      <w:numFmt w:val="lowerLetter"/>
      <w:lvlText w:val="%2."/>
      <w:lvlJc w:val="left"/>
      <w:pPr>
        <w:ind w:left="3240" w:hanging="360"/>
      </w:pPr>
    </w:lvl>
    <w:lvl w:ilvl="2" w:tplc="7FFEC6B4" w:tentative="1">
      <w:start w:val="1"/>
      <w:numFmt w:val="lowerRoman"/>
      <w:lvlText w:val="%3."/>
      <w:lvlJc w:val="right"/>
      <w:pPr>
        <w:ind w:left="3960" w:hanging="180"/>
      </w:pPr>
    </w:lvl>
    <w:lvl w:ilvl="3" w:tplc="975C0AF4" w:tentative="1">
      <w:start w:val="1"/>
      <w:numFmt w:val="decimal"/>
      <w:lvlText w:val="%4."/>
      <w:lvlJc w:val="left"/>
      <w:pPr>
        <w:ind w:left="4680" w:hanging="360"/>
      </w:pPr>
    </w:lvl>
    <w:lvl w:ilvl="4" w:tplc="A9C0AA26" w:tentative="1">
      <w:start w:val="1"/>
      <w:numFmt w:val="lowerLetter"/>
      <w:lvlText w:val="%5."/>
      <w:lvlJc w:val="left"/>
      <w:pPr>
        <w:ind w:left="5400" w:hanging="360"/>
      </w:pPr>
    </w:lvl>
    <w:lvl w:ilvl="5" w:tplc="E9B8FEE0" w:tentative="1">
      <w:start w:val="1"/>
      <w:numFmt w:val="lowerRoman"/>
      <w:lvlText w:val="%6."/>
      <w:lvlJc w:val="right"/>
      <w:pPr>
        <w:ind w:left="6120" w:hanging="180"/>
      </w:pPr>
    </w:lvl>
    <w:lvl w:ilvl="6" w:tplc="5DDC2642" w:tentative="1">
      <w:start w:val="1"/>
      <w:numFmt w:val="decimal"/>
      <w:lvlText w:val="%7."/>
      <w:lvlJc w:val="left"/>
      <w:pPr>
        <w:ind w:left="6840" w:hanging="360"/>
      </w:pPr>
    </w:lvl>
    <w:lvl w:ilvl="7" w:tplc="3774F006" w:tentative="1">
      <w:start w:val="1"/>
      <w:numFmt w:val="lowerLetter"/>
      <w:lvlText w:val="%8."/>
      <w:lvlJc w:val="left"/>
      <w:pPr>
        <w:ind w:left="7560" w:hanging="360"/>
      </w:pPr>
    </w:lvl>
    <w:lvl w:ilvl="8" w:tplc="D5769ADA" w:tentative="1">
      <w:start w:val="1"/>
      <w:numFmt w:val="lowerRoman"/>
      <w:lvlText w:val="%9."/>
      <w:lvlJc w:val="right"/>
      <w:pPr>
        <w:ind w:left="8280" w:hanging="180"/>
      </w:pPr>
    </w:lvl>
  </w:abstractNum>
  <w:abstractNum w:abstractNumId="65" w15:restartNumberingAfterBreak="0">
    <w:nsid w:val="565A01EC"/>
    <w:multiLevelType w:val="hybridMultilevel"/>
    <w:tmpl w:val="6C8CA58C"/>
    <w:lvl w:ilvl="0" w:tplc="FB489F3E">
      <w:start w:val="1"/>
      <w:numFmt w:val="lowerRoman"/>
      <w:lvlText w:val="%1."/>
      <w:lvlJc w:val="right"/>
      <w:pPr>
        <w:ind w:left="720" w:hanging="360"/>
      </w:pPr>
    </w:lvl>
    <w:lvl w:ilvl="1" w:tplc="C002C144" w:tentative="1">
      <w:start w:val="1"/>
      <w:numFmt w:val="lowerLetter"/>
      <w:lvlText w:val="%2."/>
      <w:lvlJc w:val="left"/>
      <w:pPr>
        <w:ind w:left="1440" w:hanging="360"/>
      </w:pPr>
    </w:lvl>
    <w:lvl w:ilvl="2" w:tplc="CC7641CE" w:tentative="1">
      <w:start w:val="1"/>
      <w:numFmt w:val="lowerRoman"/>
      <w:lvlText w:val="%3."/>
      <w:lvlJc w:val="right"/>
      <w:pPr>
        <w:ind w:left="2160" w:hanging="180"/>
      </w:pPr>
    </w:lvl>
    <w:lvl w:ilvl="3" w:tplc="F6D01824" w:tentative="1">
      <w:start w:val="1"/>
      <w:numFmt w:val="decimal"/>
      <w:lvlText w:val="%4."/>
      <w:lvlJc w:val="left"/>
      <w:pPr>
        <w:ind w:left="2880" w:hanging="360"/>
      </w:pPr>
    </w:lvl>
    <w:lvl w:ilvl="4" w:tplc="795E7964" w:tentative="1">
      <w:start w:val="1"/>
      <w:numFmt w:val="lowerLetter"/>
      <w:lvlText w:val="%5."/>
      <w:lvlJc w:val="left"/>
      <w:pPr>
        <w:ind w:left="3600" w:hanging="360"/>
      </w:pPr>
    </w:lvl>
    <w:lvl w:ilvl="5" w:tplc="5BF6734E" w:tentative="1">
      <w:start w:val="1"/>
      <w:numFmt w:val="lowerRoman"/>
      <w:lvlText w:val="%6."/>
      <w:lvlJc w:val="right"/>
      <w:pPr>
        <w:ind w:left="4320" w:hanging="180"/>
      </w:pPr>
    </w:lvl>
    <w:lvl w:ilvl="6" w:tplc="F6746726" w:tentative="1">
      <w:start w:val="1"/>
      <w:numFmt w:val="decimal"/>
      <w:lvlText w:val="%7."/>
      <w:lvlJc w:val="left"/>
      <w:pPr>
        <w:ind w:left="5040" w:hanging="360"/>
      </w:pPr>
    </w:lvl>
    <w:lvl w:ilvl="7" w:tplc="732E2902" w:tentative="1">
      <w:start w:val="1"/>
      <w:numFmt w:val="lowerLetter"/>
      <w:lvlText w:val="%8."/>
      <w:lvlJc w:val="left"/>
      <w:pPr>
        <w:ind w:left="5760" w:hanging="360"/>
      </w:pPr>
    </w:lvl>
    <w:lvl w:ilvl="8" w:tplc="AEC0B034" w:tentative="1">
      <w:start w:val="1"/>
      <w:numFmt w:val="lowerRoman"/>
      <w:lvlText w:val="%9."/>
      <w:lvlJc w:val="right"/>
      <w:pPr>
        <w:ind w:left="6480" w:hanging="180"/>
      </w:pPr>
    </w:lvl>
  </w:abstractNum>
  <w:abstractNum w:abstractNumId="66" w15:restartNumberingAfterBreak="0">
    <w:nsid w:val="58F57A37"/>
    <w:multiLevelType w:val="multilevel"/>
    <w:tmpl w:val="2020DE10"/>
    <w:lvl w:ilvl="0">
      <w:start w:val="6"/>
      <w:numFmt w:val="lowerLetter"/>
      <w:pStyle w:val="LetterList"/>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Roman"/>
      <w:lvlText w:val="(%2)"/>
      <w:lvlJc w:val="left"/>
      <w:pPr>
        <w:tabs>
          <w:tab w:val="num" w:pos="1287"/>
        </w:tabs>
        <w:ind w:left="1134"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EEB3544"/>
    <w:multiLevelType w:val="multilevel"/>
    <w:tmpl w:val="C2A27CA0"/>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8" w15:restartNumberingAfterBreak="0">
    <w:nsid w:val="5EF35652"/>
    <w:multiLevelType w:val="multilevel"/>
    <w:tmpl w:val="D56E7AFC"/>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7AA40EB"/>
    <w:multiLevelType w:val="hybridMultilevel"/>
    <w:tmpl w:val="655CE21E"/>
    <w:lvl w:ilvl="0" w:tplc="2D2C63C0">
      <w:start w:val="1"/>
      <w:numFmt w:val="bullet"/>
      <w:lvlText w:val=""/>
      <w:lvlJc w:val="left"/>
      <w:pPr>
        <w:ind w:left="720" w:hanging="360"/>
      </w:pPr>
      <w:rPr>
        <w:rFonts w:ascii="Symbol" w:hAnsi="Symbol" w:hint="default"/>
      </w:rPr>
    </w:lvl>
    <w:lvl w:ilvl="1" w:tplc="290E7A5E">
      <w:start w:val="1"/>
      <w:numFmt w:val="bullet"/>
      <w:lvlText w:val="o"/>
      <w:lvlJc w:val="left"/>
      <w:pPr>
        <w:ind w:left="1440" w:hanging="360"/>
      </w:pPr>
      <w:rPr>
        <w:rFonts w:ascii="Courier New" w:hAnsi="Courier New" w:hint="default"/>
      </w:rPr>
    </w:lvl>
    <w:lvl w:ilvl="2" w:tplc="F0FCB0B8" w:tentative="1">
      <w:start w:val="1"/>
      <w:numFmt w:val="bullet"/>
      <w:lvlText w:val=""/>
      <w:lvlJc w:val="left"/>
      <w:pPr>
        <w:ind w:left="2160" w:hanging="360"/>
      </w:pPr>
      <w:rPr>
        <w:rFonts w:ascii="Wingdings" w:hAnsi="Wingdings" w:hint="default"/>
      </w:rPr>
    </w:lvl>
    <w:lvl w:ilvl="3" w:tplc="084472E4" w:tentative="1">
      <w:start w:val="1"/>
      <w:numFmt w:val="bullet"/>
      <w:lvlText w:val=""/>
      <w:lvlJc w:val="left"/>
      <w:pPr>
        <w:ind w:left="2880" w:hanging="360"/>
      </w:pPr>
      <w:rPr>
        <w:rFonts w:ascii="Symbol" w:hAnsi="Symbol" w:hint="default"/>
      </w:rPr>
    </w:lvl>
    <w:lvl w:ilvl="4" w:tplc="2C66D520" w:tentative="1">
      <w:start w:val="1"/>
      <w:numFmt w:val="bullet"/>
      <w:lvlText w:val="o"/>
      <w:lvlJc w:val="left"/>
      <w:pPr>
        <w:ind w:left="3600" w:hanging="360"/>
      </w:pPr>
      <w:rPr>
        <w:rFonts w:ascii="Courier New" w:hAnsi="Courier New" w:cs="Courier New" w:hint="default"/>
      </w:rPr>
    </w:lvl>
    <w:lvl w:ilvl="5" w:tplc="C816A856" w:tentative="1">
      <w:start w:val="1"/>
      <w:numFmt w:val="bullet"/>
      <w:lvlText w:val=""/>
      <w:lvlJc w:val="left"/>
      <w:pPr>
        <w:ind w:left="4320" w:hanging="360"/>
      </w:pPr>
      <w:rPr>
        <w:rFonts w:ascii="Wingdings" w:hAnsi="Wingdings" w:hint="default"/>
      </w:rPr>
    </w:lvl>
    <w:lvl w:ilvl="6" w:tplc="57CA48B6" w:tentative="1">
      <w:start w:val="1"/>
      <w:numFmt w:val="bullet"/>
      <w:lvlText w:val=""/>
      <w:lvlJc w:val="left"/>
      <w:pPr>
        <w:ind w:left="5040" w:hanging="360"/>
      </w:pPr>
      <w:rPr>
        <w:rFonts w:ascii="Symbol" w:hAnsi="Symbol" w:hint="default"/>
      </w:rPr>
    </w:lvl>
    <w:lvl w:ilvl="7" w:tplc="DF682D6E" w:tentative="1">
      <w:start w:val="1"/>
      <w:numFmt w:val="bullet"/>
      <w:lvlText w:val="o"/>
      <w:lvlJc w:val="left"/>
      <w:pPr>
        <w:ind w:left="5760" w:hanging="360"/>
      </w:pPr>
      <w:rPr>
        <w:rFonts w:ascii="Courier New" w:hAnsi="Courier New" w:cs="Courier New" w:hint="default"/>
      </w:rPr>
    </w:lvl>
    <w:lvl w:ilvl="8" w:tplc="4BEAE8A0" w:tentative="1">
      <w:start w:val="1"/>
      <w:numFmt w:val="bullet"/>
      <w:lvlText w:val=""/>
      <w:lvlJc w:val="left"/>
      <w:pPr>
        <w:ind w:left="6480" w:hanging="360"/>
      </w:pPr>
      <w:rPr>
        <w:rFonts w:ascii="Wingdings" w:hAnsi="Wingdings" w:hint="default"/>
      </w:rPr>
    </w:lvl>
  </w:abstractNum>
  <w:abstractNum w:abstractNumId="70" w15:restartNumberingAfterBreak="0">
    <w:nsid w:val="67BB45B8"/>
    <w:multiLevelType w:val="multilevel"/>
    <w:tmpl w:val="C2A27CA0"/>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1" w15:restartNumberingAfterBreak="0">
    <w:nsid w:val="7049746C"/>
    <w:multiLevelType w:val="hybridMultilevel"/>
    <w:tmpl w:val="F4E0F28E"/>
    <w:lvl w:ilvl="0" w:tplc="8F88FCAA">
      <w:start w:val="1"/>
      <w:numFmt w:val="decimal"/>
      <w:pStyle w:val="Nums"/>
      <w:lvlText w:val="%1."/>
      <w:lvlJc w:val="left"/>
      <w:pPr>
        <w:ind w:left="726" w:hanging="360"/>
      </w:pPr>
      <w:rPr>
        <w:color w:val="auto"/>
      </w:rPr>
    </w:lvl>
    <w:lvl w:ilvl="1" w:tplc="C0B6B950" w:tentative="1">
      <w:start w:val="1"/>
      <w:numFmt w:val="lowerLetter"/>
      <w:lvlText w:val="%2."/>
      <w:lvlJc w:val="left"/>
      <w:pPr>
        <w:ind w:left="1446" w:hanging="360"/>
      </w:pPr>
    </w:lvl>
    <w:lvl w:ilvl="2" w:tplc="BE58BBA2" w:tentative="1">
      <w:start w:val="1"/>
      <w:numFmt w:val="lowerRoman"/>
      <w:lvlText w:val="%3."/>
      <w:lvlJc w:val="right"/>
      <w:pPr>
        <w:ind w:left="2166" w:hanging="180"/>
      </w:pPr>
    </w:lvl>
    <w:lvl w:ilvl="3" w:tplc="B82E481A" w:tentative="1">
      <w:start w:val="1"/>
      <w:numFmt w:val="decimal"/>
      <w:lvlText w:val="%4."/>
      <w:lvlJc w:val="left"/>
      <w:pPr>
        <w:ind w:left="2886" w:hanging="360"/>
      </w:pPr>
    </w:lvl>
    <w:lvl w:ilvl="4" w:tplc="6C6E1498" w:tentative="1">
      <w:start w:val="1"/>
      <w:numFmt w:val="lowerLetter"/>
      <w:lvlText w:val="%5."/>
      <w:lvlJc w:val="left"/>
      <w:pPr>
        <w:ind w:left="3606" w:hanging="360"/>
      </w:pPr>
    </w:lvl>
    <w:lvl w:ilvl="5" w:tplc="79E6EDEC" w:tentative="1">
      <w:start w:val="1"/>
      <w:numFmt w:val="lowerRoman"/>
      <w:lvlText w:val="%6."/>
      <w:lvlJc w:val="right"/>
      <w:pPr>
        <w:ind w:left="4326" w:hanging="180"/>
      </w:pPr>
    </w:lvl>
    <w:lvl w:ilvl="6" w:tplc="0408FCA4" w:tentative="1">
      <w:start w:val="1"/>
      <w:numFmt w:val="decimal"/>
      <w:lvlText w:val="%7."/>
      <w:lvlJc w:val="left"/>
      <w:pPr>
        <w:ind w:left="5046" w:hanging="360"/>
      </w:pPr>
    </w:lvl>
    <w:lvl w:ilvl="7" w:tplc="D78E1634" w:tentative="1">
      <w:start w:val="1"/>
      <w:numFmt w:val="lowerLetter"/>
      <w:lvlText w:val="%8."/>
      <w:lvlJc w:val="left"/>
      <w:pPr>
        <w:ind w:left="5766" w:hanging="360"/>
      </w:pPr>
    </w:lvl>
    <w:lvl w:ilvl="8" w:tplc="502E6034" w:tentative="1">
      <w:start w:val="1"/>
      <w:numFmt w:val="lowerRoman"/>
      <w:lvlText w:val="%9."/>
      <w:lvlJc w:val="right"/>
      <w:pPr>
        <w:ind w:left="6486" w:hanging="180"/>
      </w:pPr>
    </w:lvl>
  </w:abstractNum>
  <w:abstractNum w:abstractNumId="72" w15:restartNumberingAfterBreak="0">
    <w:nsid w:val="74B2218A"/>
    <w:multiLevelType w:val="hybridMultilevel"/>
    <w:tmpl w:val="816A2CDA"/>
    <w:lvl w:ilvl="0" w:tplc="0C09001B">
      <w:start w:val="1"/>
      <w:numFmt w:val="lowerRoman"/>
      <w:lvlText w:val="%1."/>
      <w:lvlJc w:val="right"/>
      <w:pPr>
        <w:ind w:left="783" w:hanging="360"/>
      </w:p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73" w15:restartNumberingAfterBreak="0">
    <w:nsid w:val="7A9A281F"/>
    <w:multiLevelType w:val="multilevel"/>
    <w:tmpl w:val="561CD3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DDD5404"/>
    <w:multiLevelType w:val="multilevel"/>
    <w:tmpl w:val="7B447322"/>
    <w:lvl w:ilvl="0">
      <w:start w:val="1"/>
      <w:numFmt w:val="decimal"/>
      <w:pStyle w:val="Heading1"/>
      <w:suff w:val="space"/>
      <w:lvlText w:val="%1."/>
      <w:lvlJc w:val="left"/>
      <w:pPr>
        <w:ind w:left="567" w:hanging="567"/>
      </w:pPr>
      <w:rPr>
        <w:rFonts w:hint="default"/>
      </w:rPr>
    </w:lvl>
    <w:lvl w:ilvl="1">
      <w:start w:val="1"/>
      <w:numFmt w:val="decimal"/>
      <w:pStyle w:val="Heading2"/>
      <w:suff w:val="space"/>
      <w:lvlText w:val="%1.%2."/>
      <w:lvlJc w:val="left"/>
      <w:pPr>
        <w:ind w:left="567" w:hanging="567"/>
      </w:pPr>
      <w:rPr>
        <w:rFonts w:hint="default"/>
      </w:rPr>
    </w:lvl>
    <w:lvl w:ilvl="2">
      <w:start w:val="1"/>
      <w:numFmt w:val="decimal"/>
      <w:pStyle w:val="Heading3"/>
      <w:suff w:val="space"/>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5" w15:restartNumberingAfterBreak="0">
    <w:nsid w:val="7E6F822D"/>
    <w:multiLevelType w:val="hybridMultilevel"/>
    <w:tmpl w:val="CDFE4768"/>
    <w:lvl w:ilvl="0" w:tplc="02F24468">
      <w:start w:val="2019"/>
      <w:numFmt w:val="bullet"/>
      <w:lvlText w:val="-"/>
      <w:lvlJc w:val="left"/>
      <w:pPr>
        <w:ind w:left="420" w:hanging="360"/>
      </w:pPr>
      <w:rPr>
        <w:rFonts w:ascii="Arial" w:eastAsia="Times New Roman" w:hAnsi="Arial" w:cs="Arial" w:hint="default"/>
        <w:b w:val="0"/>
      </w:rPr>
    </w:lvl>
    <w:lvl w:ilvl="1" w:tplc="CD6C298C" w:tentative="1">
      <w:start w:val="1"/>
      <w:numFmt w:val="bullet"/>
      <w:lvlText w:val="o"/>
      <w:lvlJc w:val="left"/>
      <w:pPr>
        <w:ind w:left="1140" w:hanging="360"/>
      </w:pPr>
      <w:rPr>
        <w:rFonts w:ascii="Courier New" w:hAnsi="Courier New" w:cs="Courier New" w:hint="default"/>
      </w:rPr>
    </w:lvl>
    <w:lvl w:ilvl="2" w:tplc="2FD6B5DC" w:tentative="1">
      <w:start w:val="1"/>
      <w:numFmt w:val="bullet"/>
      <w:lvlText w:val=""/>
      <w:lvlJc w:val="left"/>
      <w:pPr>
        <w:ind w:left="1860" w:hanging="360"/>
      </w:pPr>
      <w:rPr>
        <w:rFonts w:ascii="Wingdings" w:hAnsi="Wingdings" w:hint="default"/>
      </w:rPr>
    </w:lvl>
    <w:lvl w:ilvl="3" w:tplc="4A9CC232" w:tentative="1">
      <w:start w:val="1"/>
      <w:numFmt w:val="bullet"/>
      <w:lvlText w:val=""/>
      <w:lvlJc w:val="left"/>
      <w:pPr>
        <w:ind w:left="2580" w:hanging="360"/>
      </w:pPr>
      <w:rPr>
        <w:rFonts w:ascii="Symbol" w:hAnsi="Symbol" w:hint="default"/>
      </w:rPr>
    </w:lvl>
    <w:lvl w:ilvl="4" w:tplc="7A72E9DA" w:tentative="1">
      <w:start w:val="1"/>
      <w:numFmt w:val="bullet"/>
      <w:lvlText w:val="o"/>
      <w:lvlJc w:val="left"/>
      <w:pPr>
        <w:ind w:left="3300" w:hanging="360"/>
      </w:pPr>
      <w:rPr>
        <w:rFonts w:ascii="Courier New" w:hAnsi="Courier New" w:cs="Courier New" w:hint="default"/>
      </w:rPr>
    </w:lvl>
    <w:lvl w:ilvl="5" w:tplc="ED1CE8D0" w:tentative="1">
      <w:start w:val="1"/>
      <w:numFmt w:val="bullet"/>
      <w:lvlText w:val=""/>
      <w:lvlJc w:val="left"/>
      <w:pPr>
        <w:ind w:left="4020" w:hanging="360"/>
      </w:pPr>
      <w:rPr>
        <w:rFonts w:ascii="Wingdings" w:hAnsi="Wingdings" w:hint="default"/>
      </w:rPr>
    </w:lvl>
    <w:lvl w:ilvl="6" w:tplc="215C3A40" w:tentative="1">
      <w:start w:val="1"/>
      <w:numFmt w:val="bullet"/>
      <w:lvlText w:val=""/>
      <w:lvlJc w:val="left"/>
      <w:pPr>
        <w:ind w:left="4740" w:hanging="360"/>
      </w:pPr>
      <w:rPr>
        <w:rFonts w:ascii="Symbol" w:hAnsi="Symbol" w:hint="default"/>
      </w:rPr>
    </w:lvl>
    <w:lvl w:ilvl="7" w:tplc="F28C9516" w:tentative="1">
      <w:start w:val="1"/>
      <w:numFmt w:val="bullet"/>
      <w:lvlText w:val="o"/>
      <w:lvlJc w:val="left"/>
      <w:pPr>
        <w:ind w:left="5460" w:hanging="360"/>
      </w:pPr>
      <w:rPr>
        <w:rFonts w:ascii="Courier New" w:hAnsi="Courier New" w:cs="Courier New" w:hint="default"/>
      </w:rPr>
    </w:lvl>
    <w:lvl w:ilvl="8" w:tplc="00B0E2AA" w:tentative="1">
      <w:start w:val="1"/>
      <w:numFmt w:val="bullet"/>
      <w:lvlText w:val=""/>
      <w:lvlJc w:val="left"/>
      <w:pPr>
        <w:ind w:left="6180" w:hanging="360"/>
      </w:pPr>
      <w:rPr>
        <w:rFonts w:ascii="Wingdings" w:hAnsi="Wingdings" w:hint="default"/>
      </w:rPr>
    </w:lvl>
  </w:abstractNum>
  <w:abstractNum w:abstractNumId="76" w15:restartNumberingAfterBreak="0">
    <w:nsid w:val="7F3A707F"/>
    <w:multiLevelType w:val="hybridMultilevel"/>
    <w:tmpl w:val="F4E0F28E"/>
    <w:lvl w:ilvl="0" w:tplc="683C3FD6">
      <w:start w:val="1"/>
      <w:numFmt w:val="decimal"/>
      <w:lvlText w:val="%1."/>
      <w:lvlJc w:val="left"/>
      <w:pPr>
        <w:ind w:left="726" w:hanging="360"/>
      </w:pPr>
      <w:rPr>
        <w:color w:val="auto"/>
      </w:rPr>
    </w:lvl>
    <w:lvl w:ilvl="1" w:tplc="7788F96E" w:tentative="1">
      <w:start w:val="1"/>
      <w:numFmt w:val="lowerLetter"/>
      <w:lvlText w:val="%2."/>
      <w:lvlJc w:val="left"/>
      <w:pPr>
        <w:ind w:left="1446" w:hanging="360"/>
      </w:pPr>
    </w:lvl>
    <w:lvl w:ilvl="2" w:tplc="8FF2B768" w:tentative="1">
      <w:start w:val="1"/>
      <w:numFmt w:val="lowerRoman"/>
      <w:lvlText w:val="%3."/>
      <w:lvlJc w:val="right"/>
      <w:pPr>
        <w:ind w:left="2166" w:hanging="180"/>
      </w:pPr>
    </w:lvl>
    <w:lvl w:ilvl="3" w:tplc="A322C770" w:tentative="1">
      <w:start w:val="1"/>
      <w:numFmt w:val="decimal"/>
      <w:lvlText w:val="%4."/>
      <w:lvlJc w:val="left"/>
      <w:pPr>
        <w:ind w:left="2886" w:hanging="360"/>
      </w:pPr>
    </w:lvl>
    <w:lvl w:ilvl="4" w:tplc="B914D226" w:tentative="1">
      <w:start w:val="1"/>
      <w:numFmt w:val="lowerLetter"/>
      <w:lvlText w:val="%5."/>
      <w:lvlJc w:val="left"/>
      <w:pPr>
        <w:ind w:left="3606" w:hanging="360"/>
      </w:pPr>
    </w:lvl>
    <w:lvl w:ilvl="5" w:tplc="86481548" w:tentative="1">
      <w:start w:val="1"/>
      <w:numFmt w:val="lowerRoman"/>
      <w:lvlText w:val="%6."/>
      <w:lvlJc w:val="right"/>
      <w:pPr>
        <w:ind w:left="4326" w:hanging="180"/>
      </w:pPr>
    </w:lvl>
    <w:lvl w:ilvl="6" w:tplc="E7E4D7D4" w:tentative="1">
      <w:start w:val="1"/>
      <w:numFmt w:val="decimal"/>
      <w:lvlText w:val="%7."/>
      <w:lvlJc w:val="left"/>
      <w:pPr>
        <w:ind w:left="5046" w:hanging="360"/>
      </w:pPr>
    </w:lvl>
    <w:lvl w:ilvl="7" w:tplc="58A2BF42" w:tentative="1">
      <w:start w:val="1"/>
      <w:numFmt w:val="lowerLetter"/>
      <w:lvlText w:val="%8."/>
      <w:lvlJc w:val="left"/>
      <w:pPr>
        <w:ind w:left="5766" w:hanging="360"/>
      </w:pPr>
    </w:lvl>
    <w:lvl w:ilvl="8" w:tplc="F552DE34" w:tentative="1">
      <w:start w:val="1"/>
      <w:numFmt w:val="lowerRoman"/>
      <w:lvlText w:val="%9."/>
      <w:lvlJc w:val="right"/>
      <w:pPr>
        <w:ind w:left="6486" w:hanging="180"/>
      </w:pPr>
    </w:lvl>
  </w:abstractNum>
  <w:num w:numId="1" w16cid:durableId="1209800870">
    <w:abstractNumId w:val="67"/>
  </w:num>
  <w:num w:numId="2" w16cid:durableId="2101216214">
    <w:abstractNumId w:val="70"/>
    <w:lvlOverride w:ilvl="0">
      <w:lvl w:ilvl="0">
        <w:start w:val="1"/>
        <w:numFmt w:val="decimalZero"/>
        <w:suff w:val="nothing"/>
        <w:lvlText w:val="%1"/>
        <w:lvlJc w:val="left"/>
        <w:pPr>
          <w:ind w:left="357" w:hanging="357"/>
        </w:pPr>
        <w:rPr>
          <w:rFonts w:ascii="Arial" w:hAnsi="Arial" w:cs="Arial" w:hint="default"/>
          <w:b w:val="0"/>
          <w:sz w:val="22"/>
        </w:rPr>
      </w:lvl>
    </w:lvlOverride>
    <w:lvlOverride w:ilvl="1">
      <w:lvl w:ilvl="1">
        <w:start w:val="1"/>
        <w:numFmt w:val="lowerLetter"/>
        <w:lvlText w:val="%2)"/>
        <w:lvlJc w:val="left"/>
        <w:pPr>
          <w:ind w:left="714" w:hanging="357"/>
        </w:pPr>
        <w:rPr>
          <w:rFonts w:hint="default"/>
        </w:rPr>
      </w:lvl>
    </w:lvlOverride>
    <w:lvlOverride w:ilvl="2">
      <w:lvl w:ilvl="2">
        <w:start w:val="1"/>
        <w:numFmt w:val="lowerRoman"/>
        <w:lvlText w:val="%3)"/>
        <w:lvlJc w:val="left"/>
        <w:pPr>
          <w:ind w:left="1071" w:hanging="357"/>
        </w:pPr>
        <w:rPr>
          <w:rFonts w:hint="default"/>
        </w:rPr>
      </w:lvl>
    </w:lvlOverride>
    <w:lvlOverride w:ilvl="3">
      <w:lvl w:ilvl="3">
        <w:start w:val="1"/>
        <w:numFmt w:val="decim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3" w16cid:durableId="1755584093">
    <w:abstractNumId w:val="62"/>
  </w:num>
  <w:num w:numId="4" w16cid:durableId="1113675489">
    <w:abstractNumId w:val="37"/>
  </w:num>
  <w:num w:numId="5" w16cid:durableId="1409963111">
    <w:abstractNumId w:val="44"/>
  </w:num>
  <w:num w:numId="6" w16cid:durableId="197818866">
    <w:abstractNumId w:val="51"/>
  </w:num>
  <w:num w:numId="7" w16cid:durableId="1261332959">
    <w:abstractNumId w:val="69"/>
  </w:num>
  <w:num w:numId="8" w16cid:durableId="1978140604">
    <w:abstractNumId w:val="71"/>
  </w:num>
  <w:num w:numId="9" w16cid:durableId="1524631080">
    <w:abstractNumId w:val="73"/>
  </w:num>
  <w:num w:numId="10" w16cid:durableId="1892303124">
    <w:abstractNumId w:val="44"/>
  </w:num>
  <w:num w:numId="11" w16cid:durableId="700007950">
    <w:abstractNumId w:val="32"/>
  </w:num>
  <w:num w:numId="12" w16cid:durableId="2067559642">
    <w:abstractNumId w:val="59"/>
  </w:num>
  <w:num w:numId="13" w16cid:durableId="599142134">
    <w:abstractNumId w:val="56"/>
  </w:num>
  <w:num w:numId="14" w16cid:durableId="581178823">
    <w:abstractNumId w:val="47"/>
  </w:num>
  <w:num w:numId="15" w16cid:durableId="734820692">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7580865">
    <w:abstractNumId w:val="36"/>
  </w:num>
  <w:num w:numId="17" w16cid:durableId="1937857247">
    <w:abstractNumId w:val="52"/>
  </w:num>
  <w:num w:numId="18" w16cid:durableId="716123441">
    <w:abstractNumId w:val="33"/>
  </w:num>
  <w:num w:numId="19" w16cid:durableId="459616048">
    <w:abstractNumId w:val="68"/>
  </w:num>
  <w:num w:numId="20" w16cid:durableId="1886869512">
    <w:abstractNumId w:val="65"/>
  </w:num>
  <w:num w:numId="21" w16cid:durableId="3645959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9110105">
    <w:abstractNumId w:val="27"/>
    <w:lvlOverride w:ilvl="0">
      <w:lvl w:ilvl="0">
        <w:start w:val="1"/>
        <w:numFmt w:val="bullet"/>
        <w:lvlText w:val=""/>
        <w:legacy w:legacy="1" w:legacySpace="0" w:legacyIndent="283"/>
        <w:lvlJc w:val="left"/>
        <w:pPr>
          <w:ind w:left="283" w:hanging="283"/>
        </w:pPr>
        <w:rPr>
          <w:rFonts w:ascii="Symbol" w:hAnsi="Symbol" w:hint="default"/>
        </w:rPr>
      </w:lvl>
    </w:lvlOverride>
  </w:num>
  <w:num w:numId="23" w16cid:durableId="1401060103">
    <w:abstractNumId w:val="26"/>
  </w:num>
  <w:num w:numId="24" w16cid:durableId="257255611">
    <w:abstractNumId w:val="74"/>
  </w:num>
  <w:num w:numId="25" w16cid:durableId="1404838537">
    <w:abstractNumId w:val="74"/>
  </w:num>
  <w:num w:numId="26" w16cid:durableId="423036789">
    <w:abstractNumId w:val="74"/>
  </w:num>
  <w:num w:numId="27" w16cid:durableId="1398162716">
    <w:abstractNumId w:val="74"/>
  </w:num>
  <w:num w:numId="28" w16cid:durableId="2037343113">
    <w:abstractNumId w:val="74"/>
  </w:num>
  <w:num w:numId="29" w16cid:durableId="1313295740">
    <w:abstractNumId w:val="74"/>
  </w:num>
  <w:num w:numId="30" w16cid:durableId="1122845956">
    <w:abstractNumId w:val="74"/>
  </w:num>
  <w:num w:numId="31" w16cid:durableId="1879196625">
    <w:abstractNumId w:val="74"/>
  </w:num>
  <w:num w:numId="32" w16cid:durableId="1511406210">
    <w:abstractNumId w:val="74"/>
  </w:num>
  <w:num w:numId="33" w16cid:durableId="1302344405">
    <w:abstractNumId w:val="74"/>
  </w:num>
  <w:num w:numId="34" w16cid:durableId="384792219">
    <w:abstractNumId w:val="74"/>
  </w:num>
  <w:num w:numId="35" w16cid:durableId="1822111239">
    <w:abstractNumId w:val="74"/>
  </w:num>
  <w:num w:numId="36" w16cid:durableId="2013533798">
    <w:abstractNumId w:val="74"/>
  </w:num>
  <w:num w:numId="37" w16cid:durableId="232547230">
    <w:abstractNumId w:val="74"/>
  </w:num>
  <w:num w:numId="38" w16cid:durableId="1820921636">
    <w:abstractNumId w:val="74"/>
  </w:num>
  <w:num w:numId="39" w16cid:durableId="40174845">
    <w:abstractNumId w:val="21"/>
  </w:num>
  <w:num w:numId="40" w16cid:durableId="186646971">
    <w:abstractNumId w:val="30"/>
  </w:num>
  <w:num w:numId="41" w16cid:durableId="915672780">
    <w:abstractNumId w:val="76"/>
  </w:num>
  <w:num w:numId="42" w16cid:durableId="1911232353">
    <w:abstractNumId w:val="2"/>
  </w:num>
  <w:num w:numId="43" w16cid:durableId="1172718440">
    <w:abstractNumId w:val="75"/>
  </w:num>
  <w:num w:numId="44" w16cid:durableId="34742649">
    <w:abstractNumId w:val="13"/>
  </w:num>
  <w:num w:numId="45" w16cid:durableId="1623730868">
    <w:abstractNumId w:val="54"/>
  </w:num>
  <w:num w:numId="46" w16cid:durableId="596137905">
    <w:abstractNumId w:val="66"/>
  </w:num>
  <w:num w:numId="47" w16cid:durableId="1610771276">
    <w:abstractNumId w:val="28"/>
  </w:num>
  <w:num w:numId="48" w16cid:durableId="1570798668">
    <w:abstractNumId w:val="17"/>
  </w:num>
  <w:num w:numId="49" w16cid:durableId="98912514">
    <w:abstractNumId w:val="16"/>
  </w:num>
  <w:num w:numId="50" w16cid:durableId="945423353">
    <w:abstractNumId w:val="49"/>
  </w:num>
  <w:num w:numId="51" w16cid:durableId="898712792">
    <w:abstractNumId w:val="53"/>
    <w:lvlOverride w:ilvl="0">
      <w:lvl w:ilvl="0">
        <w:start w:val="1"/>
        <w:numFmt w:val="decimalZero"/>
        <w:suff w:val="nothing"/>
        <w:lvlText w:val="%1"/>
        <w:lvlJc w:val="left"/>
        <w:pPr>
          <w:ind w:left="357" w:hanging="357"/>
        </w:pPr>
        <w:rPr>
          <w:rFonts w:ascii="Arial" w:hAnsi="Arial" w:cs="Arial" w:hint="default"/>
          <w:b w:val="0"/>
          <w:sz w:val="22"/>
        </w:rPr>
      </w:lvl>
    </w:lvlOverride>
    <w:lvlOverride w:ilvl="1">
      <w:lvl w:ilvl="1">
        <w:start w:val="1"/>
        <w:numFmt w:val="lowerLetter"/>
        <w:lvlText w:val="%2)"/>
        <w:lvlJc w:val="left"/>
        <w:pPr>
          <w:ind w:left="714" w:hanging="357"/>
        </w:pPr>
        <w:rPr>
          <w:rFonts w:hint="default"/>
        </w:rPr>
      </w:lvl>
    </w:lvlOverride>
    <w:lvlOverride w:ilvl="2">
      <w:lvl w:ilvl="2">
        <w:start w:val="1"/>
        <w:numFmt w:val="lowerRoman"/>
        <w:lvlText w:val="%3)"/>
        <w:lvlJc w:val="left"/>
        <w:pPr>
          <w:ind w:left="1071" w:hanging="357"/>
        </w:pPr>
        <w:rPr>
          <w:rFonts w:hint="default"/>
        </w:rPr>
      </w:lvl>
    </w:lvlOverride>
    <w:lvlOverride w:ilvl="3">
      <w:lvl w:ilvl="3">
        <w:start w:val="1"/>
        <w:numFmt w:val="decim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52" w16cid:durableId="290326580">
    <w:abstractNumId w:val="50"/>
  </w:num>
  <w:num w:numId="53" w16cid:durableId="124081936">
    <w:abstractNumId w:val="1"/>
  </w:num>
  <w:num w:numId="54" w16cid:durableId="1361976644">
    <w:abstractNumId w:val="12"/>
  </w:num>
  <w:num w:numId="55" w16cid:durableId="223881685">
    <w:abstractNumId w:val="0"/>
  </w:num>
  <w:num w:numId="56" w16cid:durableId="418332300">
    <w:abstractNumId w:val="14"/>
  </w:num>
  <w:num w:numId="57" w16cid:durableId="1382444090">
    <w:abstractNumId w:val="6"/>
  </w:num>
  <w:num w:numId="58" w16cid:durableId="2138602966">
    <w:abstractNumId w:val="3"/>
  </w:num>
  <w:num w:numId="59" w16cid:durableId="1019165252">
    <w:abstractNumId w:val="58"/>
  </w:num>
  <w:num w:numId="60" w16cid:durableId="1948345304">
    <w:abstractNumId w:val="19"/>
  </w:num>
  <w:num w:numId="61" w16cid:durableId="1534658544">
    <w:abstractNumId w:val="11"/>
  </w:num>
  <w:num w:numId="62" w16cid:durableId="47934933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443614">
    <w:abstractNumId w:val="18"/>
  </w:num>
  <w:num w:numId="64" w16cid:durableId="1098914115">
    <w:abstractNumId w:val="25"/>
  </w:num>
  <w:num w:numId="65" w16cid:durableId="1158109371">
    <w:abstractNumId w:val="20"/>
  </w:num>
  <w:num w:numId="66" w16cid:durableId="1737051029">
    <w:abstractNumId w:val="60"/>
  </w:num>
  <w:num w:numId="67" w16cid:durableId="193739792">
    <w:abstractNumId w:val="38"/>
  </w:num>
  <w:num w:numId="68" w16cid:durableId="12497783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94722277">
    <w:abstractNumId w:val="34"/>
    <w:lvlOverride w:ilvl="0">
      <w:lvl w:ilvl="0">
        <w:start w:val="1"/>
        <w:numFmt w:val="bullet"/>
        <w:lvlText w:val=""/>
        <w:legacy w:legacy="1" w:legacySpace="0" w:legacyIndent="283"/>
        <w:lvlJc w:val="left"/>
        <w:pPr>
          <w:ind w:left="283" w:hanging="283"/>
        </w:pPr>
        <w:rPr>
          <w:rFonts w:ascii="Symbol" w:hAnsi="Symbol" w:hint="default"/>
        </w:rPr>
      </w:lvl>
    </w:lvlOverride>
  </w:num>
  <w:num w:numId="70" w16cid:durableId="1699701956">
    <w:abstractNumId w:val="15"/>
  </w:num>
  <w:num w:numId="71" w16cid:durableId="1227566634">
    <w:abstractNumId w:val="22"/>
  </w:num>
  <w:num w:numId="72" w16cid:durableId="96870904">
    <w:abstractNumId w:val="24"/>
  </w:num>
  <w:num w:numId="73" w16cid:durableId="46031707">
    <w:abstractNumId w:val="48"/>
  </w:num>
  <w:num w:numId="74" w16cid:durableId="1335761382">
    <w:abstractNumId w:val="64"/>
  </w:num>
  <w:num w:numId="75" w16cid:durableId="1508783924">
    <w:abstractNumId w:val="63"/>
  </w:num>
  <w:num w:numId="76" w16cid:durableId="305203044">
    <w:abstractNumId w:val="10"/>
  </w:num>
  <w:num w:numId="77" w16cid:durableId="1319772998">
    <w:abstractNumId w:val="40"/>
  </w:num>
  <w:num w:numId="78" w16cid:durableId="1629042179">
    <w:abstractNumId w:val="9"/>
  </w:num>
  <w:num w:numId="79" w16cid:durableId="1116371747">
    <w:abstractNumId w:val="39"/>
  </w:num>
  <w:num w:numId="80" w16cid:durableId="1711177194">
    <w:abstractNumId w:val="7"/>
  </w:num>
  <w:num w:numId="81" w16cid:durableId="1988509057">
    <w:abstractNumId w:val="23"/>
  </w:num>
  <w:num w:numId="82" w16cid:durableId="1591042993">
    <w:abstractNumId w:val="5"/>
  </w:num>
  <w:num w:numId="83" w16cid:durableId="157232664">
    <w:abstractNumId w:val="4"/>
  </w:num>
  <w:num w:numId="84" w16cid:durableId="389815372">
    <w:abstractNumId w:val="31"/>
  </w:num>
  <w:num w:numId="85" w16cid:durableId="142434462">
    <w:abstractNumId w:val="42"/>
  </w:num>
  <w:num w:numId="86" w16cid:durableId="1176386515">
    <w:abstractNumId w:val="45"/>
  </w:num>
  <w:num w:numId="87" w16cid:durableId="354114939">
    <w:abstractNumId w:val="45"/>
  </w:num>
  <w:num w:numId="88" w16cid:durableId="450127900">
    <w:abstractNumId w:val="35"/>
  </w:num>
  <w:num w:numId="89" w16cid:durableId="109983868">
    <w:abstractNumId w:val="35"/>
  </w:num>
  <w:num w:numId="90" w16cid:durableId="704864700">
    <w:abstractNumId w:val="35"/>
  </w:num>
  <w:num w:numId="91" w16cid:durableId="1105731883">
    <w:abstractNumId w:val="35"/>
  </w:num>
  <w:num w:numId="92" w16cid:durableId="561453476">
    <w:abstractNumId w:val="35"/>
  </w:num>
  <w:num w:numId="93" w16cid:durableId="1748915798">
    <w:abstractNumId w:val="35"/>
  </w:num>
  <w:num w:numId="94" w16cid:durableId="294912574">
    <w:abstractNumId w:val="46"/>
  </w:num>
  <w:num w:numId="95" w16cid:durableId="2094862073">
    <w:abstractNumId w:val="57"/>
  </w:num>
  <w:num w:numId="96" w16cid:durableId="1204364631">
    <w:abstractNumId w:val="55"/>
  </w:num>
  <w:num w:numId="97" w16cid:durableId="1617175106">
    <w:abstractNumId w:val="72"/>
  </w:num>
  <w:num w:numId="98" w16cid:durableId="301348511">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8E"/>
    <w:rsid w:val="000019CF"/>
    <w:rsid w:val="00002A84"/>
    <w:rsid w:val="00004972"/>
    <w:rsid w:val="0000515E"/>
    <w:rsid w:val="0000586E"/>
    <w:rsid w:val="000101CF"/>
    <w:rsid w:val="00010F22"/>
    <w:rsid w:val="000110D3"/>
    <w:rsid w:val="00011BDB"/>
    <w:rsid w:val="00012C44"/>
    <w:rsid w:val="00014299"/>
    <w:rsid w:val="000229B7"/>
    <w:rsid w:val="000237AD"/>
    <w:rsid w:val="0002771B"/>
    <w:rsid w:val="0002775F"/>
    <w:rsid w:val="000311DD"/>
    <w:rsid w:val="00031AAC"/>
    <w:rsid w:val="000321D3"/>
    <w:rsid w:val="00032DE9"/>
    <w:rsid w:val="00033394"/>
    <w:rsid w:val="00037944"/>
    <w:rsid w:val="00037C9B"/>
    <w:rsid w:val="000419C5"/>
    <w:rsid w:val="00041E87"/>
    <w:rsid w:val="000428C9"/>
    <w:rsid w:val="000440D0"/>
    <w:rsid w:val="0004535C"/>
    <w:rsid w:val="00045370"/>
    <w:rsid w:val="00046103"/>
    <w:rsid w:val="00050077"/>
    <w:rsid w:val="0005052D"/>
    <w:rsid w:val="00051C57"/>
    <w:rsid w:val="00052189"/>
    <w:rsid w:val="0005247D"/>
    <w:rsid w:val="00053611"/>
    <w:rsid w:val="00053F38"/>
    <w:rsid w:val="00054291"/>
    <w:rsid w:val="000554A2"/>
    <w:rsid w:val="000555A5"/>
    <w:rsid w:val="000561ED"/>
    <w:rsid w:val="0005633C"/>
    <w:rsid w:val="00057D30"/>
    <w:rsid w:val="000639FF"/>
    <w:rsid w:val="0006667D"/>
    <w:rsid w:val="00067F45"/>
    <w:rsid w:val="000709D6"/>
    <w:rsid w:val="00075163"/>
    <w:rsid w:val="000759B8"/>
    <w:rsid w:val="0007732A"/>
    <w:rsid w:val="000816AF"/>
    <w:rsid w:val="00081B83"/>
    <w:rsid w:val="00086D46"/>
    <w:rsid w:val="00087FB7"/>
    <w:rsid w:val="00090574"/>
    <w:rsid w:val="0009057B"/>
    <w:rsid w:val="00090CBE"/>
    <w:rsid w:val="00091E00"/>
    <w:rsid w:val="000953BA"/>
    <w:rsid w:val="00097199"/>
    <w:rsid w:val="00097D2D"/>
    <w:rsid w:val="000A1362"/>
    <w:rsid w:val="000A2495"/>
    <w:rsid w:val="000A2FA8"/>
    <w:rsid w:val="000A300C"/>
    <w:rsid w:val="000A45FC"/>
    <w:rsid w:val="000A670B"/>
    <w:rsid w:val="000B2ADB"/>
    <w:rsid w:val="000B2DAF"/>
    <w:rsid w:val="000B303A"/>
    <w:rsid w:val="000B3A68"/>
    <w:rsid w:val="000B4568"/>
    <w:rsid w:val="000B4B41"/>
    <w:rsid w:val="000B5B52"/>
    <w:rsid w:val="000B616B"/>
    <w:rsid w:val="000B63B7"/>
    <w:rsid w:val="000C10F4"/>
    <w:rsid w:val="000C20DA"/>
    <w:rsid w:val="000C3E42"/>
    <w:rsid w:val="000C4A75"/>
    <w:rsid w:val="000C60CD"/>
    <w:rsid w:val="000C65FF"/>
    <w:rsid w:val="000C6F8E"/>
    <w:rsid w:val="000D0034"/>
    <w:rsid w:val="000D06A3"/>
    <w:rsid w:val="000D0C85"/>
    <w:rsid w:val="000D0F29"/>
    <w:rsid w:val="000D0F64"/>
    <w:rsid w:val="000D1007"/>
    <w:rsid w:val="000D4D28"/>
    <w:rsid w:val="000D51A7"/>
    <w:rsid w:val="000D7B20"/>
    <w:rsid w:val="000E08EA"/>
    <w:rsid w:val="000E1A59"/>
    <w:rsid w:val="000E1BDB"/>
    <w:rsid w:val="000E3257"/>
    <w:rsid w:val="000E38DF"/>
    <w:rsid w:val="000E441C"/>
    <w:rsid w:val="000E4479"/>
    <w:rsid w:val="000E6FCC"/>
    <w:rsid w:val="000F0A02"/>
    <w:rsid w:val="000F2643"/>
    <w:rsid w:val="000F270B"/>
    <w:rsid w:val="000F4138"/>
    <w:rsid w:val="000F4845"/>
    <w:rsid w:val="00101555"/>
    <w:rsid w:val="00101D71"/>
    <w:rsid w:val="00101EE8"/>
    <w:rsid w:val="001020E8"/>
    <w:rsid w:val="00102AC1"/>
    <w:rsid w:val="0010383A"/>
    <w:rsid w:val="00103DAC"/>
    <w:rsid w:val="00104C71"/>
    <w:rsid w:val="00105373"/>
    <w:rsid w:val="00107A91"/>
    <w:rsid w:val="00107C6C"/>
    <w:rsid w:val="00112076"/>
    <w:rsid w:val="00112D3F"/>
    <w:rsid w:val="001148FD"/>
    <w:rsid w:val="00114F69"/>
    <w:rsid w:val="001161B2"/>
    <w:rsid w:val="0011752A"/>
    <w:rsid w:val="00117F19"/>
    <w:rsid w:val="00120A86"/>
    <w:rsid w:val="00120F2B"/>
    <w:rsid w:val="001227D7"/>
    <w:rsid w:val="00124003"/>
    <w:rsid w:val="00125E32"/>
    <w:rsid w:val="00126B4C"/>
    <w:rsid w:val="001272C1"/>
    <w:rsid w:val="00127FD3"/>
    <w:rsid w:val="0013005C"/>
    <w:rsid w:val="001316FA"/>
    <w:rsid w:val="0013338B"/>
    <w:rsid w:val="0013667F"/>
    <w:rsid w:val="001372C9"/>
    <w:rsid w:val="001403A4"/>
    <w:rsid w:val="00140D1C"/>
    <w:rsid w:val="0014274A"/>
    <w:rsid w:val="001432A3"/>
    <w:rsid w:val="001437C0"/>
    <w:rsid w:val="00143A09"/>
    <w:rsid w:val="00144093"/>
    <w:rsid w:val="00144B6F"/>
    <w:rsid w:val="00145236"/>
    <w:rsid w:val="0015067E"/>
    <w:rsid w:val="0015076B"/>
    <w:rsid w:val="00150C96"/>
    <w:rsid w:val="001518C3"/>
    <w:rsid w:val="001520F3"/>
    <w:rsid w:val="001537E4"/>
    <w:rsid w:val="00153DC6"/>
    <w:rsid w:val="00154B27"/>
    <w:rsid w:val="0015533A"/>
    <w:rsid w:val="00155701"/>
    <w:rsid w:val="00156E7F"/>
    <w:rsid w:val="001575DC"/>
    <w:rsid w:val="00160468"/>
    <w:rsid w:val="00160FBD"/>
    <w:rsid w:val="0016121B"/>
    <w:rsid w:val="00163D71"/>
    <w:rsid w:val="00163E0D"/>
    <w:rsid w:val="001649EA"/>
    <w:rsid w:val="00166008"/>
    <w:rsid w:val="001700AD"/>
    <w:rsid w:val="0017092D"/>
    <w:rsid w:val="00170EC4"/>
    <w:rsid w:val="00170FF7"/>
    <w:rsid w:val="00171543"/>
    <w:rsid w:val="00171A69"/>
    <w:rsid w:val="00172F43"/>
    <w:rsid w:val="0017415E"/>
    <w:rsid w:val="00176AAA"/>
    <w:rsid w:val="0017733D"/>
    <w:rsid w:val="00177BCA"/>
    <w:rsid w:val="001801D8"/>
    <w:rsid w:val="00181545"/>
    <w:rsid w:val="001818A2"/>
    <w:rsid w:val="00182D89"/>
    <w:rsid w:val="001833F8"/>
    <w:rsid w:val="00183B58"/>
    <w:rsid w:val="00184476"/>
    <w:rsid w:val="00187099"/>
    <w:rsid w:val="0018720D"/>
    <w:rsid w:val="00191063"/>
    <w:rsid w:val="00193D7F"/>
    <w:rsid w:val="00193FB2"/>
    <w:rsid w:val="001952E5"/>
    <w:rsid w:val="00196BB7"/>
    <w:rsid w:val="00197E05"/>
    <w:rsid w:val="001A3036"/>
    <w:rsid w:val="001A307D"/>
    <w:rsid w:val="001A31D1"/>
    <w:rsid w:val="001A48C4"/>
    <w:rsid w:val="001A5F41"/>
    <w:rsid w:val="001A67CB"/>
    <w:rsid w:val="001B0071"/>
    <w:rsid w:val="001B0E64"/>
    <w:rsid w:val="001B118D"/>
    <w:rsid w:val="001B2453"/>
    <w:rsid w:val="001B2BA2"/>
    <w:rsid w:val="001B2E47"/>
    <w:rsid w:val="001B44DF"/>
    <w:rsid w:val="001B4A27"/>
    <w:rsid w:val="001B64EB"/>
    <w:rsid w:val="001B6A9D"/>
    <w:rsid w:val="001C0812"/>
    <w:rsid w:val="001C092A"/>
    <w:rsid w:val="001C50FC"/>
    <w:rsid w:val="001C5174"/>
    <w:rsid w:val="001C6E04"/>
    <w:rsid w:val="001D021F"/>
    <w:rsid w:val="001D1BDF"/>
    <w:rsid w:val="001D2935"/>
    <w:rsid w:val="001D2DE2"/>
    <w:rsid w:val="001D3518"/>
    <w:rsid w:val="001D49A1"/>
    <w:rsid w:val="001D56D4"/>
    <w:rsid w:val="001D61E0"/>
    <w:rsid w:val="001D73A5"/>
    <w:rsid w:val="001E0EE9"/>
    <w:rsid w:val="001E106E"/>
    <w:rsid w:val="001E26E7"/>
    <w:rsid w:val="001E4653"/>
    <w:rsid w:val="001E7813"/>
    <w:rsid w:val="001E7EEF"/>
    <w:rsid w:val="001F0D82"/>
    <w:rsid w:val="001F120A"/>
    <w:rsid w:val="001F25AC"/>
    <w:rsid w:val="001F2F19"/>
    <w:rsid w:val="001F32B2"/>
    <w:rsid w:val="001F355F"/>
    <w:rsid w:val="001F3CEC"/>
    <w:rsid w:val="001F6084"/>
    <w:rsid w:val="001F6F55"/>
    <w:rsid w:val="002007A7"/>
    <w:rsid w:val="00200ACA"/>
    <w:rsid w:val="002022E5"/>
    <w:rsid w:val="002023EB"/>
    <w:rsid w:val="00202F4E"/>
    <w:rsid w:val="00203757"/>
    <w:rsid w:val="002047D2"/>
    <w:rsid w:val="00210D95"/>
    <w:rsid w:val="00214CE9"/>
    <w:rsid w:val="00215851"/>
    <w:rsid w:val="0021605F"/>
    <w:rsid w:val="00216FC0"/>
    <w:rsid w:val="00220AB0"/>
    <w:rsid w:val="00221418"/>
    <w:rsid w:val="00222007"/>
    <w:rsid w:val="0022215C"/>
    <w:rsid w:val="00222DAF"/>
    <w:rsid w:val="002230CA"/>
    <w:rsid w:val="00223E79"/>
    <w:rsid w:val="002256C5"/>
    <w:rsid w:val="00226CBC"/>
    <w:rsid w:val="00226D1C"/>
    <w:rsid w:val="0023402B"/>
    <w:rsid w:val="002353AA"/>
    <w:rsid w:val="00235E5A"/>
    <w:rsid w:val="00237F55"/>
    <w:rsid w:val="0024076A"/>
    <w:rsid w:val="002420A7"/>
    <w:rsid w:val="00242406"/>
    <w:rsid w:val="002433C1"/>
    <w:rsid w:val="002456FB"/>
    <w:rsid w:val="00246B89"/>
    <w:rsid w:val="0024709D"/>
    <w:rsid w:val="002472F1"/>
    <w:rsid w:val="002522EA"/>
    <w:rsid w:val="002523C2"/>
    <w:rsid w:val="00252ED9"/>
    <w:rsid w:val="002537B7"/>
    <w:rsid w:val="002544DF"/>
    <w:rsid w:val="002546AC"/>
    <w:rsid w:val="00255808"/>
    <w:rsid w:val="00256034"/>
    <w:rsid w:val="002574B6"/>
    <w:rsid w:val="00257E5C"/>
    <w:rsid w:val="00261BAF"/>
    <w:rsid w:val="00262458"/>
    <w:rsid w:val="00262EDB"/>
    <w:rsid w:val="00263AB0"/>
    <w:rsid w:val="00264748"/>
    <w:rsid w:val="002651AC"/>
    <w:rsid w:val="00267B9D"/>
    <w:rsid w:val="0027015C"/>
    <w:rsid w:val="0027020E"/>
    <w:rsid w:val="00275DFC"/>
    <w:rsid w:val="0027672C"/>
    <w:rsid w:val="0027708C"/>
    <w:rsid w:val="002808CE"/>
    <w:rsid w:val="00281EB2"/>
    <w:rsid w:val="0028229E"/>
    <w:rsid w:val="002825FB"/>
    <w:rsid w:val="00284D87"/>
    <w:rsid w:val="00286257"/>
    <w:rsid w:val="00286E77"/>
    <w:rsid w:val="00287571"/>
    <w:rsid w:val="002876FC"/>
    <w:rsid w:val="0029102D"/>
    <w:rsid w:val="002915FB"/>
    <w:rsid w:val="00291FDA"/>
    <w:rsid w:val="00292EBA"/>
    <w:rsid w:val="00294118"/>
    <w:rsid w:val="002943B1"/>
    <w:rsid w:val="00296E95"/>
    <w:rsid w:val="002A1499"/>
    <w:rsid w:val="002A3CB3"/>
    <w:rsid w:val="002A5BD2"/>
    <w:rsid w:val="002A6161"/>
    <w:rsid w:val="002A61C3"/>
    <w:rsid w:val="002A7252"/>
    <w:rsid w:val="002B0637"/>
    <w:rsid w:val="002B080B"/>
    <w:rsid w:val="002B1B05"/>
    <w:rsid w:val="002B3031"/>
    <w:rsid w:val="002B528E"/>
    <w:rsid w:val="002B620D"/>
    <w:rsid w:val="002B77C3"/>
    <w:rsid w:val="002C1620"/>
    <w:rsid w:val="002C2205"/>
    <w:rsid w:val="002C24C9"/>
    <w:rsid w:val="002C4245"/>
    <w:rsid w:val="002C47B6"/>
    <w:rsid w:val="002D0BCF"/>
    <w:rsid w:val="002D1069"/>
    <w:rsid w:val="002D2FC1"/>
    <w:rsid w:val="002D393B"/>
    <w:rsid w:val="002E2BAD"/>
    <w:rsid w:val="002E5043"/>
    <w:rsid w:val="002E5A11"/>
    <w:rsid w:val="002E5AD1"/>
    <w:rsid w:val="002E5F5D"/>
    <w:rsid w:val="002E7770"/>
    <w:rsid w:val="002E7D68"/>
    <w:rsid w:val="002F6B25"/>
    <w:rsid w:val="002F7243"/>
    <w:rsid w:val="00302128"/>
    <w:rsid w:val="00302C14"/>
    <w:rsid w:val="00302F43"/>
    <w:rsid w:val="00303560"/>
    <w:rsid w:val="0030492D"/>
    <w:rsid w:val="00304976"/>
    <w:rsid w:val="003058FF"/>
    <w:rsid w:val="00305915"/>
    <w:rsid w:val="003063E3"/>
    <w:rsid w:val="00306BF3"/>
    <w:rsid w:val="0030711F"/>
    <w:rsid w:val="003103E6"/>
    <w:rsid w:val="00311841"/>
    <w:rsid w:val="003123C4"/>
    <w:rsid w:val="00314B1F"/>
    <w:rsid w:val="00321673"/>
    <w:rsid w:val="003216F3"/>
    <w:rsid w:val="003240FB"/>
    <w:rsid w:val="003279E8"/>
    <w:rsid w:val="00330430"/>
    <w:rsid w:val="003316FD"/>
    <w:rsid w:val="00332C26"/>
    <w:rsid w:val="00333DA1"/>
    <w:rsid w:val="003349C3"/>
    <w:rsid w:val="00336D74"/>
    <w:rsid w:val="00336E87"/>
    <w:rsid w:val="00336FAF"/>
    <w:rsid w:val="003405BF"/>
    <w:rsid w:val="003466FE"/>
    <w:rsid w:val="0034764C"/>
    <w:rsid w:val="00350880"/>
    <w:rsid w:val="003518C2"/>
    <w:rsid w:val="00352508"/>
    <w:rsid w:val="00355E97"/>
    <w:rsid w:val="0035668A"/>
    <w:rsid w:val="00363AF7"/>
    <w:rsid w:val="003644A5"/>
    <w:rsid w:val="00370940"/>
    <w:rsid w:val="00371D86"/>
    <w:rsid w:val="003748FB"/>
    <w:rsid w:val="00375661"/>
    <w:rsid w:val="00375685"/>
    <w:rsid w:val="0037617A"/>
    <w:rsid w:val="00376923"/>
    <w:rsid w:val="00376DF8"/>
    <w:rsid w:val="003772D8"/>
    <w:rsid w:val="00377C65"/>
    <w:rsid w:val="00380055"/>
    <w:rsid w:val="00380639"/>
    <w:rsid w:val="0038191D"/>
    <w:rsid w:val="00381DEE"/>
    <w:rsid w:val="00382247"/>
    <w:rsid w:val="0038228C"/>
    <w:rsid w:val="003823C0"/>
    <w:rsid w:val="003842AE"/>
    <w:rsid w:val="00384E48"/>
    <w:rsid w:val="0038742B"/>
    <w:rsid w:val="00387FFB"/>
    <w:rsid w:val="0039062A"/>
    <w:rsid w:val="003940EE"/>
    <w:rsid w:val="00394148"/>
    <w:rsid w:val="0039609C"/>
    <w:rsid w:val="003966EC"/>
    <w:rsid w:val="00396F9B"/>
    <w:rsid w:val="0039764B"/>
    <w:rsid w:val="00397C8E"/>
    <w:rsid w:val="003A02B3"/>
    <w:rsid w:val="003A0603"/>
    <w:rsid w:val="003A1343"/>
    <w:rsid w:val="003A322F"/>
    <w:rsid w:val="003A472A"/>
    <w:rsid w:val="003A5BF1"/>
    <w:rsid w:val="003A6C5D"/>
    <w:rsid w:val="003B767F"/>
    <w:rsid w:val="003C1BBF"/>
    <w:rsid w:val="003C3581"/>
    <w:rsid w:val="003C5876"/>
    <w:rsid w:val="003D15C5"/>
    <w:rsid w:val="003D2AB4"/>
    <w:rsid w:val="003D391A"/>
    <w:rsid w:val="003D5885"/>
    <w:rsid w:val="003D596C"/>
    <w:rsid w:val="003D6058"/>
    <w:rsid w:val="003D78C0"/>
    <w:rsid w:val="003D7BE0"/>
    <w:rsid w:val="003E2CC8"/>
    <w:rsid w:val="003E3709"/>
    <w:rsid w:val="003E3A1E"/>
    <w:rsid w:val="003E558B"/>
    <w:rsid w:val="003E58BE"/>
    <w:rsid w:val="003F3D62"/>
    <w:rsid w:val="003F5E02"/>
    <w:rsid w:val="003F7317"/>
    <w:rsid w:val="003F7E48"/>
    <w:rsid w:val="00400D9D"/>
    <w:rsid w:val="00400EA8"/>
    <w:rsid w:val="00400FD5"/>
    <w:rsid w:val="00401198"/>
    <w:rsid w:val="004040E6"/>
    <w:rsid w:val="00406C97"/>
    <w:rsid w:val="00407D34"/>
    <w:rsid w:val="00410E8E"/>
    <w:rsid w:val="004128C7"/>
    <w:rsid w:val="0041350B"/>
    <w:rsid w:val="00413AC7"/>
    <w:rsid w:val="0041443D"/>
    <w:rsid w:val="00415FCB"/>
    <w:rsid w:val="00415FD8"/>
    <w:rsid w:val="00417136"/>
    <w:rsid w:val="0042251D"/>
    <w:rsid w:val="0042354C"/>
    <w:rsid w:val="00425E23"/>
    <w:rsid w:val="00426448"/>
    <w:rsid w:val="00430ED3"/>
    <w:rsid w:val="0043168E"/>
    <w:rsid w:val="004327BB"/>
    <w:rsid w:val="00433B06"/>
    <w:rsid w:val="00434B14"/>
    <w:rsid w:val="0043560C"/>
    <w:rsid w:val="0043595B"/>
    <w:rsid w:val="00435AAB"/>
    <w:rsid w:val="00436A8C"/>
    <w:rsid w:val="00436AA9"/>
    <w:rsid w:val="00441DAA"/>
    <w:rsid w:val="00442573"/>
    <w:rsid w:val="0044326B"/>
    <w:rsid w:val="004439B8"/>
    <w:rsid w:val="00444FB9"/>
    <w:rsid w:val="004474F1"/>
    <w:rsid w:val="00447DCE"/>
    <w:rsid w:val="00450DD4"/>
    <w:rsid w:val="004538D5"/>
    <w:rsid w:val="00456AF7"/>
    <w:rsid w:val="00463AC7"/>
    <w:rsid w:val="00463EE3"/>
    <w:rsid w:val="004641AE"/>
    <w:rsid w:val="004645F5"/>
    <w:rsid w:val="00465DCD"/>
    <w:rsid w:val="00465F58"/>
    <w:rsid w:val="004671CE"/>
    <w:rsid w:val="004743C9"/>
    <w:rsid w:val="004823BA"/>
    <w:rsid w:val="00482C8A"/>
    <w:rsid w:val="00484A65"/>
    <w:rsid w:val="00484FA7"/>
    <w:rsid w:val="00487372"/>
    <w:rsid w:val="004926B8"/>
    <w:rsid w:val="00494183"/>
    <w:rsid w:val="004958E9"/>
    <w:rsid w:val="00497729"/>
    <w:rsid w:val="004A11A3"/>
    <w:rsid w:val="004A196B"/>
    <w:rsid w:val="004A3A8C"/>
    <w:rsid w:val="004B0C1D"/>
    <w:rsid w:val="004B3F52"/>
    <w:rsid w:val="004B4871"/>
    <w:rsid w:val="004B7261"/>
    <w:rsid w:val="004B7C36"/>
    <w:rsid w:val="004C204B"/>
    <w:rsid w:val="004C2FB6"/>
    <w:rsid w:val="004C42A7"/>
    <w:rsid w:val="004C43B4"/>
    <w:rsid w:val="004C4A22"/>
    <w:rsid w:val="004C5C55"/>
    <w:rsid w:val="004C6518"/>
    <w:rsid w:val="004C7311"/>
    <w:rsid w:val="004D190B"/>
    <w:rsid w:val="004D1C3E"/>
    <w:rsid w:val="004D1E28"/>
    <w:rsid w:val="004D2269"/>
    <w:rsid w:val="004D2F5C"/>
    <w:rsid w:val="004D71C4"/>
    <w:rsid w:val="004E14A3"/>
    <w:rsid w:val="004E163A"/>
    <w:rsid w:val="004E4724"/>
    <w:rsid w:val="004F269A"/>
    <w:rsid w:val="004F3250"/>
    <w:rsid w:val="004F3D03"/>
    <w:rsid w:val="004F493D"/>
    <w:rsid w:val="004F7D49"/>
    <w:rsid w:val="00501153"/>
    <w:rsid w:val="005036E7"/>
    <w:rsid w:val="00503B10"/>
    <w:rsid w:val="0050422E"/>
    <w:rsid w:val="00506339"/>
    <w:rsid w:val="005063F3"/>
    <w:rsid w:val="005113F4"/>
    <w:rsid w:val="00512196"/>
    <w:rsid w:val="00512EB6"/>
    <w:rsid w:val="005132E4"/>
    <w:rsid w:val="00513690"/>
    <w:rsid w:val="00513F10"/>
    <w:rsid w:val="00515CDE"/>
    <w:rsid w:val="005166CA"/>
    <w:rsid w:val="005217AD"/>
    <w:rsid w:val="00521E5F"/>
    <w:rsid w:val="00522BF6"/>
    <w:rsid w:val="0052324E"/>
    <w:rsid w:val="0052350D"/>
    <w:rsid w:val="00527369"/>
    <w:rsid w:val="00527B82"/>
    <w:rsid w:val="005312FC"/>
    <w:rsid w:val="005348CE"/>
    <w:rsid w:val="00534CE9"/>
    <w:rsid w:val="00534DC5"/>
    <w:rsid w:val="00537456"/>
    <w:rsid w:val="00537696"/>
    <w:rsid w:val="00537999"/>
    <w:rsid w:val="00537F41"/>
    <w:rsid w:val="005440B5"/>
    <w:rsid w:val="00546960"/>
    <w:rsid w:val="00551B6D"/>
    <w:rsid w:val="0055229C"/>
    <w:rsid w:val="0055363B"/>
    <w:rsid w:val="00553BDB"/>
    <w:rsid w:val="0055568A"/>
    <w:rsid w:val="0055572F"/>
    <w:rsid w:val="00556796"/>
    <w:rsid w:val="00557EC8"/>
    <w:rsid w:val="00562220"/>
    <w:rsid w:val="0056271B"/>
    <w:rsid w:val="0056289C"/>
    <w:rsid w:val="005652ED"/>
    <w:rsid w:val="00565B0E"/>
    <w:rsid w:val="00566070"/>
    <w:rsid w:val="00566605"/>
    <w:rsid w:val="00567613"/>
    <w:rsid w:val="005678DD"/>
    <w:rsid w:val="005723A3"/>
    <w:rsid w:val="005731F5"/>
    <w:rsid w:val="00574680"/>
    <w:rsid w:val="0057560F"/>
    <w:rsid w:val="00575FC9"/>
    <w:rsid w:val="00577AC5"/>
    <w:rsid w:val="00580F26"/>
    <w:rsid w:val="005822E8"/>
    <w:rsid w:val="00582AD4"/>
    <w:rsid w:val="00584667"/>
    <w:rsid w:val="00587E55"/>
    <w:rsid w:val="00590A6E"/>
    <w:rsid w:val="005917D3"/>
    <w:rsid w:val="00591DE5"/>
    <w:rsid w:val="00591FF9"/>
    <w:rsid w:val="00592177"/>
    <w:rsid w:val="00593EC1"/>
    <w:rsid w:val="00594083"/>
    <w:rsid w:val="0059488E"/>
    <w:rsid w:val="00594FA6"/>
    <w:rsid w:val="00594FAF"/>
    <w:rsid w:val="00595754"/>
    <w:rsid w:val="00595D45"/>
    <w:rsid w:val="005A3358"/>
    <w:rsid w:val="005A362D"/>
    <w:rsid w:val="005A4609"/>
    <w:rsid w:val="005A4FC9"/>
    <w:rsid w:val="005A501E"/>
    <w:rsid w:val="005A56E0"/>
    <w:rsid w:val="005A62DD"/>
    <w:rsid w:val="005A6F5C"/>
    <w:rsid w:val="005A71CD"/>
    <w:rsid w:val="005B30BD"/>
    <w:rsid w:val="005B3A4F"/>
    <w:rsid w:val="005B5011"/>
    <w:rsid w:val="005C182C"/>
    <w:rsid w:val="005C1DB8"/>
    <w:rsid w:val="005C285F"/>
    <w:rsid w:val="005C3516"/>
    <w:rsid w:val="005C4F34"/>
    <w:rsid w:val="005C6A35"/>
    <w:rsid w:val="005C7D0B"/>
    <w:rsid w:val="005D1020"/>
    <w:rsid w:val="005D168C"/>
    <w:rsid w:val="005D1CE5"/>
    <w:rsid w:val="005D2203"/>
    <w:rsid w:val="005D2D42"/>
    <w:rsid w:val="005D4BAF"/>
    <w:rsid w:val="005D512C"/>
    <w:rsid w:val="005D7C8F"/>
    <w:rsid w:val="005E13D9"/>
    <w:rsid w:val="005E15F5"/>
    <w:rsid w:val="005E6ACB"/>
    <w:rsid w:val="005E6F93"/>
    <w:rsid w:val="005E7AF3"/>
    <w:rsid w:val="005F1E86"/>
    <w:rsid w:val="005F2B0B"/>
    <w:rsid w:val="005F2E6F"/>
    <w:rsid w:val="005F35EA"/>
    <w:rsid w:val="005F3EEF"/>
    <w:rsid w:val="005F4C75"/>
    <w:rsid w:val="005F58E5"/>
    <w:rsid w:val="005F79B2"/>
    <w:rsid w:val="005F79E2"/>
    <w:rsid w:val="00602948"/>
    <w:rsid w:val="00602EDA"/>
    <w:rsid w:val="006030C8"/>
    <w:rsid w:val="006037EB"/>
    <w:rsid w:val="006039A4"/>
    <w:rsid w:val="00603FCB"/>
    <w:rsid w:val="00604187"/>
    <w:rsid w:val="00605777"/>
    <w:rsid w:val="0060589A"/>
    <w:rsid w:val="00607D9A"/>
    <w:rsid w:val="00612200"/>
    <w:rsid w:val="006125E9"/>
    <w:rsid w:val="0061282F"/>
    <w:rsid w:val="00612D32"/>
    <w:rsid w:val="006133B0"/>
    <w:rsid w:val="00615F90"/>
    <w:rsid w:val="00616E84"/>
    <w:rsid w:val="00617E4D"/>
    <w:rsid w:val="00621F09"/>
    <w:rsid w:val="006234F2"/>
    <w:rsid w:val="00625C2A"/>
    <w:rsid w:val="00626207"/>
    <w:rsid w:val="0062682C"/>
    <w:rsid w:val="006273B4"/>
    <w:rsid w:val="00630064"/>
    <w:rsid w:val="00630C63"/>
    <w:rsid w:val="006316DF"/>
    <w:rsid w:val="00632039"/>
    <w:rsid w:val="00632A52"/>
    <w:rsid w:val="00634B43"/>
    <w:rsid w:val="00635A3F"/>
    <w:rsid w:val="0063684B"/>
    <w:rsid w:val="006373E6"/>
    <w:rsid w:val="00641C5D"/>
    <w:rsid w:val="006435E0"/>
    <w:rsid w:val="00643F25"/>
    <w:rsid w:val="0064599E"/>
    <w:rsid w:val="006461BB"/>
    <w:rsid w:val="0064638B"/>
    <w:rsid w:val="006468A5"/>
    <w:rsid w:val="00651848"/>
    <w:rsid w:val="00651A10"/>
    <w:rsid w:val="00651B27"/>
    <w:rsid w:val="00652555"/>
    <w:rsid w:val="00652B7D"/>
    <w:rsid w:val="00653054"/>
    <w:rsid w:val="00653E92"/>
    <w:rsid w:val="00654122"/>
    <w:rsid w:val="006557C1"/>
    <w:rsid w:val="0066185A"/>
    <w:rsid w:val="00665394"/>
    <w:rsid w:val="00666787"/>
    <w:rsid w:val="00670413"/>
    <w:rsid w:val="00670DE2"/>
    <w:rsid w:val="00670E6F"/>
    <w:rsid w:val="00670E70"/>
    <w:rsid w:val="00674F34"/>
    <w:rsid w:val="00675219"/>
    <w:rsid w:val="00677509"/>
    <w:rsid w:val="00680309"/>
    <w:rsid w:val="00680460"/>
    <w:rsid w:val="00680916"/>
    <w:rsid w:val="00680C7B"/>
    <w:rsid w:val="00680F23"/>
    <w:rsid w:val="0068138C"/>
    <w:rsid w:val="0068164E"/>
    <w:rsid w:val="00681CFB"/>
    <w:rsid w:val="00681E05"/>
    <w:rsid w:val="00682DF0"/>
    <w:rsid w:val="00683EF8"/>
    <w:rsid w:val="00684AB0"/>
    <w:rsid w:val="00686C5C"/>
    <w:rsid w:val="0068716F"/>
    <w:rsid w:val="00690807"/>
    <w:rsid w:val="006911FB"/>
    <w:rsid w:val="006920D3"/>
    <w:rsid w:val="00692E67"/>
    <w:rsid w:val="006935D6"/>
    <w:rsid w:val="006938F8"/>
    <w:rsid w:val="006939AB"/>
    <w:rsid w:val="00693B01"/>
    <w:rsid w:val="00693D57"/>
    <w:rsid w:val="00693FAA"/>
    <w:rsid w:val="00694E87"/>
    <w:rsid w:val="00695CCF"/>
    <w:rsid w:val="00696139"/>
    <w:rsid w:val="006A0BC9"/>
    <w:rsid w:val="006A1092"/>
    <w:rsid w:val="006A27B3"/>
    <w:rsid w:val="006A4733"/>
    <w:rsid w:val="006A493C"/>
    <w:rsid w:val="006A49DB"/>
    <w:rsid w:val="006A5BCD"/>
    <w:rsid w:val="006A6A3E"/>
    <w:rsid w:val="006A717E"/>
    <w:rsid w:val="006A733D"/>
    <w:rsid w:val="006B1B2C"/>
    <w:rsid w:val="006B3B07"/>
    <w:rsid w:val="006B3C45"/>
    <w:rsid w:val="006B3E92"/>
    <w:rsid w:val="006B53C6"/>
    <w:rsid w:val="006B559D"/>
    <w:rsid w:val="006B55AB"/>
    <w:rsid w:val="006B6313"/>
    <w:rsid w:val="006B6343"/>
    <w:rsid w:val="006B7F6C"/>
    <w:rsid w:val="006C49F6"/>
    <w:rsid w:val="006D1E66"/>
    <w:rsid w:val="006D1EFB"/>
    <w:rsid w:val="006D33D1"/>
    <w:rsid w:val="006D350C"/>
    <w:rsid w:val="006D3597"/>
    <w:rsid w:val="006D55F0"/>
    <w:rsid w:val="006D68E8"/>
    <w:rsid w:val="006D77E3"/>
    <w:rsid w:val="006D7EE7"/>
    <w:rsid w:val="006E06F7"/>
    <w:rsid w:val="006E0B26"/>
    <w:rsid w:val="006E0D48"/>
    <w:rsid w:val="006E148D"/>
    <w:rsid w:val="006E1B5E"/>
    <w:rsid w:val="006E2F92"/>
    <w:rsid w:val="006E55E8"/>
    <w:rsid w:val="006E60D5"/>
    <w:rsid w:val="006F3438"/>
    <w:rsid w:val="006F348E"/>
    <w:rsid w:val="006F65B3"/>
    <w:rsid w:val="006F6610"/>
    <w:rsid w:val="0070015C"/>
    <w:rsid w:val="00701900"/>
    <w:rsid w:val="00701D8C"/>
    <w:rsid w:val="007022DC"/>
    <w:rsid w:val="00702956"/>
    <w:rsid w:val="007064D8"/>
    <w:rsid w:val="00706975"/>
    <w:rsid w:val="00707A48"/>
    <w:rsid w:val="007132C5"/>
    <w:rsid w:val="00715FE6"/>
    <w:rsid w:val="00716751"/>
    <w:rsid w:val="00716B6E"/>
    <w:rsid w:val="00716BB0"/>
    <w:rsid w:val="00716CEE"/>
    <w:rsid w:val="007220A5"/>
    <w:rsid w:val="00722618"/>
    <w:rsid w:val="00722653"/>
    <w:rsid w:val="00722CC1"/>
    <w:rsid w:val="00724A70"/>
    <w:rsid w:val="0072629D"/>
    <w:rsid w:val="00726519"/>
    <w:rsid w:val="00732DE1"/>
    <w:rsid w:val="00733491"/>
    <w:rsid w:val="00734647"/>
    <w:rsid w:val="0073674C"/>
    <w:rsid w:val="0074197A"/>
    <w:rsid w:val="0074369F"/>
    <w:rsid w:val="00745590"/>
    <w:rsid w:val="00751CED"/>
    <w:rsid w:val="00753AB0"/>
    <w:rsid w:val="0075498E"/>
    <w:rsid w:val="00755A12"/>
    <w:rsid w:val="0075663A"/>
    <w:rsid w:val="0075748A"/>
    <w:rsid w:val="00757637"/>
    <w:rsid w:val="007578B5"/>
    <w:rsid w:val="00761EE4"/>
    <w:rsid w:val="00763560"/>
    <w:rsid w:val="00763F0C"/>
    <w:rsid w:val="00764D4B"/>
    <w:rsid w:val="00764F10"/>
    <w:rsid w:val="0076552D"/>
    <w:rsid w:val="00766546"/>
    <w:rsid w:val="007703E3"/>
    <w:rsid w:val="00774798"/>
    <w:rsid w:val="00777875"/>
    <w:rsid w:val="00777EC2"/>
    <w:rsid w:val="0078317B"/>
    <w:rsid w:val="00785D93"/>
    <w:rsid w:val="00787947"/>
    <w:rsid w:val="00787C77"/>
    <w:rsid w:val="00787EB2"/>
    <w:rsid w:val="00790182"/>
    <w:rsid w:val="00790693"/>
    <w:rsid w:val="00790EAC"/>
    <w:rsid w:val="007915E3"/>
    <w:rsid w:val="00791A61"/>
    <w:rsid w:val="007925BC"/>
    <w:rsid w:val="007938E6"/>
    <w:rsid w:val="007939FF"/>
    <w:rsid w:val="00797AD4"/>
    <w:rsid w:val="007A167D"/>
    <w:rsid w:val="007A1B9C"/>
    <w:rsid w:val="007A24E7"/>
    <w:rsid w:val="007A2CF8"/>
    <w:rsid w:val="007A2E5B"/>
    <w:rsid w:val="007A3651"/>
    <w:rsid w:val="007A3B7A"/>
    <w:rsid w:val="007A51CB"/>
    <w:rsid w:val="007A5CE4"/>
    <w:rsid w:val="007A62F3"/>
    <w:rsid w:val="007A76AF"/>
    <w:rsid w:val="007B0E9F"/>
    <w:rsid w:val="007B2517"/>
    <w:rsid w:val="007B2621"/>
    <w:rsid w:val="007B2AFA"/>
    <w:rsid w:val="007B2CC7"/>
    <w:rsid w:val="007B4F05"/>
    <w:rsid w:val="007B5D52"/>
    <w:rsid w:val="007B5E7E"/>
    <w:rsid w:val="007B5E8E"/>
    <w:rsid w:val="007B628F"/>
    <w:rsid w:val="007B6E86"/>
    <w:rsid w:val="007C486B"/>
    <w:rsid w:val="007C7B25"/>
    <w:rsid w:val="007D0C69"/>
    <w:rsid w:val="007D2AF7"/>
    <w:rsid w:val="007D321F"/>
    <w:rsid w:val="007D4C42"/>
    <w:rsid w:val="007D5FBD"/>
    <w:rsid w:val="007E4AE6"/>
    <w:rsid w:val="007E60E5"/>
    <w:rsid w:val="007F0A00"/>
    <w:rsid w:val="007F4454"/>
    <w:rsid w:val="007F5663"/>
    <w:rsid w:val="007F798D"/>
    <w:rsid w:val="007F7A16"/>
    <w:rsid w:val="0080030D"/>
    <w:rsid w:val="0080279F"/>
    <w:rsid w:val="00802853"/>
    <w:rsid w:val="00802A30"/>
    <w:rsid w:val="00803853"/>
    <w:rsid w:val="00804239"/>
    <w:rsid w:val="00805E47"/>
    <w:rsid w:val="00806F47"/>
    <w:rsid w:val="00807AD1"/>
    <w:rsid w:val="00807F5C"/>
    <w:rsid w:val="008115F0"/>
    <w:rsid w:val="0081240C"/>
    <w:rsid w:val="008129F9"/>
    <w:rsid w:val="00812B93"/>
    <w:rsid w:val="00812C9F"/>
    <w:rsid w:val="00814844"/>
    <w:rsid w:val="00814B22"/>
    <w:rsid w:val="00815D59"/>
    <w:rsid w:val="00816EDD"/>
    <w:rsid w:val="008175E7"/>
    <w:rsid w:val="00820815"/>
    <w:rsid w:val="00822432"/>
    <w:rsid w:val="008224EA"/>
    <w:rsid w:val="008225F6"/>
    <w:rsid w:val="00823329"/>
    <w:rsid w:val="00823650"/>
    <w:rsid w:val="00823872"/>
    <w:rsid w:val="008244C4"/>
    <w:rsid w:val="00825FE0"/>
    <w:rsid w:val="00826599"/>
    <w:rsid w:val="00827852"/>
    <w:rsid w:val="00827961"/>
    <w:rsid w:val="008304A0"/>
    <w:rsid w:val="00833919"/>
    <w:rsid w:val="008339C6"/>
    <w:rsid w:val="0083629B"/>
    <w:rsid w:val="008375F7"/>
    <w:rsid w:val="00842C47"/>
    <w:rsid w:val="00844080"/>
    <w:rsid w:val="00846AAE"/>
    <w:rsid w:val="00851F0C"/>
    <w:rsid w:val="008526C4"/>
    <w:rsid w:val="008527CE"/>
    <w:rsid w:val="00854615"/>
    <w:rsid w:val="00855459"/>
    <w:rsid w:val="0085644B"/>
    <w:rsid w:val="0085763E"/>
    <w:rsid w:val="00861C63"/>
    <w:rsid w:val="00864CB7"/>
    <w:rsid w:val="00864E24"/>
    <w:rsid w:val="008668AE"/>
    <w:rsid w:val="00867BF1"/>
    <w:rsid w:val="0087106E"/>
    <w:rsid w:val="00871659"/>
    <w:rsid w:val="008726D3"/>
    <w:rsid w:val="00872721"/>
    <w:rsid w:val="00873666"/>
    <w:rsid w:val="00873B92"/>
    <w:rsid w:val="00874286"/>
    <w:rsid w:val="0087467A"/>
    <w:rsid w:val="008752AD"/>
    <w:rsid w:val="0087692D"/>
    <w:rsid w:val="00880443"/>
    <w:rsid w:val="00880A6E"/>
    <w:rsid w:val="008826D9"/>
    <w:rsid w:val="00883838"/>
    <w:rsid w:val="00884A74"/>
    <w:rsid w:val="008850D6"/>
    <w:rsid w:val="00885131"/>
    <w:rsid w:val="00885BAB"/>
    <w:rsid w:val="00890B01"/>
    <w:rsid w:val="0089124C"/>
    <w:rsid w:val="00891381"/>
    <w:rsid w:val="00892D1E"/>
    <w:rsid w:val="00897EAA"/>
    <w:rsid w:val="008A0D87"/>
    <w:rsid w:val="008A18E3"/>
    <w:rsid w:val="008A1E5F"/>
    <w:rsid w:val="008A24F1"/>
    <w:rsid w:val="008A35D3"/>
    <w:rsid w:val="008A738B"/>
    <w:rsid w:val="008A7E2A"/>
    <w:rsid w:val="008B1C13"/>
    <w:rsid w:val="008B2226"/>
    <w:rsid w:val="008B32DF"/>
    <w:rsid w:val="008B3B8B"/>
    <w:rsid w:val="008B5636"/>
    <w:rsid w:val="008B600A"/>
    <w:rsid w:val="008C23AE"/>
    <w:rsid w:val="008D2510"/>
    <w:rsid w:val="008D410A"/>
    <w:rsid w:val="008D52B0"/>
    <w:rsid w:val="008D5D1F"/>
    <w:rsid w:val="008D6737"/>
    <w:rsid w:val="008D78F0"/>
    <w:rsid w:val="008E1562"/>
    <w:rsid w:val="008E486A"/>
    <w:rsid w:val="008E5757"/>
    <w:rsid w:val="008E7A05"/>
    <w:rsid w:val="008F0910"/>
    <w:rsid w:val="008F0DF3"/>
    <w:rsid w:val="008F3BED"/>
    <w:rsid w:val="008F54C6"/>
    <w:rsid w:val="008F6D98"/>
    <w:rsid w:val="00900771"/>
    <w:rsid w:val="00900FAF"/>
    <w:rsid w:val="00901A62"/>
    <w:rsid w:val="009033F8"/>
    <w:rsid w:val="00903A27"/>
    <w:rsid w:val="00904E10"/>
    <w:rsid w:val="009056C6"/>
    <w:rsid w:val="00906B7D"/>
    <w:rsid w:val="00906E09"/>
    <w:rsid w:val="009109C3"/>
    <w:rsid w:val="009135D6"/>
    <w:rsid w:val="00914540"/>
    <w:rsid w:val="00915514"/>
    <w:rsid w:val="009175A5"/>
    <w:rsid w:val="00917DA0"/>
    <w:rsid w:val="00920669"/>
    <w:rsid w:val="00920A0F"/>
    <w:rsid w:val="00921D77"/>
    <w:rsid w:val="0092383F"/>
    <w:rsid w:val="00924F40"/>
    <w:rsid w:val="0092537D"/>
    <w:rsid w:val="00925A51"/>
    <w:rsid w:val="00926EAE"/>
    <w:rsid w:val="0092745B"/>
    <w:rsid w:val="0093008E"/>
    <w:rsid w:val="00930FAB"/>
    <w:rsid w:val="00931A6E"/>
    <w:rsid w:val="009320C5"/>
    <w:rsid w:val="009321C0"/>
    <w:rsid w:val="0093610F"/>
    <w:rsid w:val="00941A2D"/>
    <w:rsid w:val="00942B43"/>
    <w:rsid w:val="00944258"/>
    <w:rsid w:val="00947750"/>
    <w:rsid w:val="009521D5"/>
    <w:rsid w:val="00960011"/>
    <w:rsid w:val="00960982"/>
    <w:rsid w:val="00965229"/>
    <w:rsid w:val="0096587F"/>
    <w:rsid w:val="00965AF4"/>
    <w:rsid w:val="009661D8"/>
    <w:rsid w:val="00966C2A"/>
    <w:rsid w:val="0097084F"/>
    <w:rsid w:val="00970A94"/>
    <w:rsid w:val="00972E0B"/>
    <w:rsid w:val="009733C7"/>
    <w:rsid w:val="00973761"/>
    <w:rsid w:val="00973DDA"/>
    <w:rsid w:val="0097608E"/>
    <w:rsid w:val="00976457"/>
    <w:rsid w:val="00976517"/>
    <w:rsid w:val="00977A27"/>
    <w:rsid w:val="0098366B"/>
    <w:rsid w:val="0098556C"/>
    <w:rsid w:val="00985B57"/>
    <w:rsid w:val="009864CA"/>
    <w:rsid w:val="00986C23"/>
    <w:rsid w:val="00987665"/>
    <w:rsid w:val="00987785"/>
    <w:rsid w:val="009901D7"/>
    <w:rsid w:val="00991760"/>
    <w:rsid w:val="00991E02"/>
    <w:rsid w:val="009922A7"/>
    <w:rsid w:val="00994924"/>
    <w:rsid w:val="00994B8A"/>
    <w:rsid w:val="00996095"/>
    <w:rsid w:val="00997AA7"/>
    <w:rsid w:val="009A025B"/>
    <w:rsid w:val="009A1FC2"/>
    <w:rsid w:val="009A2B5D"/>
    <w:rsid w:val="009A2D89"/>
    <w:rsid w:val="009A2F31"/>
    <w:rsid w:val="009A3783"/>
    <w:rsid w:val="009A395F"/>
    <w:rsid w:val="009A426B"/>
    <w:rsid w:val="009A64F9"/>
    <w:rsid w:val="009B0880"/>
    <w:rsid w:val="009B0D06"/>
    <w:rsid w:val="009B2505"/>
    <w:rsid w:val="009B4069"/>
    <w:rsid w:val="009B41DA"/>
    <w:rsid w:val="009B421A"/>
    <w:rsid w:val="009B44D4"/>
    <w:rsid w:val="009B4827"/>
    <w:rsid w:val="009B638F"/>
    <w:rsid w:val="009B6826"/>
    <w:rsid w:val="009B711B"/>
    <w:rsid w:val="009C1CA5"/>
    <w:rsid w:val="009C2542"/>
    <w:rsid w:val="009C2CF9"/>
    <w:rsid w:val="009C2E7A"/>
    <w:rsid w:val="009C37AC"/>
    <w:rsid w:val="009C4A1B"/>
    <w:rsid w:val="009C7B46"/>
    <w:rsid w:val="009D035C"/>
    <w:rsid w:val="009D040D"/>
    <w:rsid w:val="009D0A45"/>
    <w:rsid w:val="009D24DF"/>
    <w:rsid w:val="009D3ABC"/>
    <w:rsid w:val="009D6370"/>
    <w:rsid w:val="009D63AB"/>
    <w:rsid w:val="009E0D78"/>
    <w:rsid w:val="009E0ED4"/>
    <w:rsid w:val="009E2BB3"/>
    <w:rsid w:val="009E35A9"/>
    <w:rsid w:val="009E3965"/>
    <w:rsid w:val="009E3F77"/>
    <w:rsid w:val="009E5878"/>
    <w:rsid w:val="009E6C1A"/>
    <w:rsid w:val="009F44DF"/>
    <w:rsid w:val="009F50C9"/>
    <w:rsid w:val="009F52EF"/>
    <w:rsid w:val="009F5C1C"/>
    <w:rsid w:val="009F6A06"/>
    <w:rsid w:val="009F7034"/>
    <w:rsid w:val="009F7237"/>
    <w:rsid w:val="00A000EC"/>
    <w:rsid w:val="00A04B6C"/>
    <w:rsid w:val="00A07E30"/>
    <w:rsid w:val="00A1062E"/>
    <w:rsid w:val="00A1065C"/>
    <w:rsid w:val="00A108CF"/>
    <w:rsid w:val="00A11D49"/>
    <w:rsid w:val="00A14399"/>
    <w:rsid w:val="00A143B4"/>
    <w:rsid w:val="00A16038"/>
    <w:rsid w:val="00A168CC"/>
    <w:rsid w:val="00A17ECB"/>
    <w:rsid w:val="00A17ED9"/>
    <w:rsid w:val="00A203D3"/>
    <w:rsid w:val="00A212AA"/>
    <w:rsid w:val="00A21BF3"/>
    <w:rsid w:val="00A23F39"/>
    <w:rsid w:val="00A250A4"/>
    <w:rsid w:val="00A267B3"/>
    <w:rsid w:val="00A27538"/>
    <w:rsid w:val="00A32D1A"/>
    <w:rsid w:val="00A339D5"/>
    <w:rsid w:val="00A34094"/>
    <w:rsid w:val="00A346CC"/>
    <w:rsid w:val="00A37C3A"/>
    <w:rsid w:val="00A41B0A"/>
    <w:rsid w:val="00A427E0"/>
    <w:rsid w:val="00A42975"/>
    <w:rsid w:val="00A442CE"/>
    <w:rsid w:val="00A44CDA"/>
    <w:rsid w:val="00A44E84"/>
    <w:rsid w:val="00A45E9B"/>
    <w:rsid w:val="00A47894"/>
    <w:rsid w:val="00A50FA4"/>
    <w:rsid w:val="00A512BB"/>
    <w:rsid w:val="00A53A1A"/>
    <w:rsid w:val="00A54079"/>
    <w:rsid w:val="00A600E3"/>
    <w:rsid w:val="00A60B8F"/>
    <w:rsid w:val="00A60CE3"/>
    <w:rsid w:val="00A64AE6"/>
    <w:rsid w:val="00A70DA0"/>
    <w:rsid w:val="00A73698"/>
    <w:rsid w:val="00A74367"/>
    <w:rsid w:val="00A7762E"/>
    <w:rsid w:val="00A80E7B"/>
    <w:rsid w:val="00A81A82"/>
    <w:rsid w:val="00A85DEA"/>
    <w:rsid w:val="00A8727B"/>
    <w:rsid w:val="00A87585"/>
    <w:rsid w:val="00A87C23"/>
    <w:rsid w:val="00A9081D"/>
    <w:rsid w:val="00A91C18"/>
    <w:rsid w:val="00A93080"/>
    <w:rsid w:val="00A93DB4"/>
    <w:rsid w:val="00A9790E"/>
    <w:rsid w:val="00AA16BB"/>
    <w:rsid w:val="00AA3542"/>
    <w:rsid w:val="00AA3A48"/>
    <w:rsid w:val="00AA7AC8"/>
    <w:rsid w:val="00AB08B3"/>
    <w:rsid w:val="00AB08DE"/>
    <w:rsid w:val="00AB2EFE"/>
    <w:rsid w:val="00AB3CAD"/>
    <w:rsid w:val="00AB3CF8"/>
    <w:rsid w:val="00AB54E8"/>
    <w:rsid w:val="00AB5740"/>
    <w:rsid w:val="00AB7829"/>
    <w:rsid w:val="00AC1171"/>
    <w:rsid w:val="00AC220B"/>
    <w:rsid w:val="00AC5272"/>
    <w:rsid w:val="00AC5D76"/>
    <w:rsid w:val="00AC6D4A"/>
    <w:rsid w:val="00AC704B"/>
    <w:rsid w:val="00AC714F"/>
    <w:rsid w:val="00AC71C1"/>
    <w:rsid w:val="00AC7810"/>
    <w:rsid w:val="00AD0A28"/>
    <w:rsid w:val="00AD18A7"/>
    <w:rsid w:val="00AD291C"/>
    <w:rsid w:val="00AD5292"/>
    <w:rsid w:val="00AE089C"/>
    <w:rsid w:val="00AE1511"/>
    <w:rsid w:val="00AE198C"/>
    <w:rsid w:val="00AE4094"/>
    <w:rsid w:val="00AE430C"/>
    <w:rsid w:val="00AE6B99"/>
    <w:rsid w:val="00AE7289"/>
    <w:rsid w:val="00AF0134"/>
    <w:rsid w:val="00AF1680"/>
    <w:rsid w:val="00AF44EB"/>
    <w:rsid w:val="00AF48FB"/>
    <w:rsid w:val="00AF5739"/>
    <w:rsid w:val="00AF6694"/>
    <w:rsid w:val="00AF673D"/>
    <w:rsid w:val="00B04296"/>
    <w:rsid w:val="00B0680E"/>
    <w:rsid w:val="00B10363"/>
    <w:rsid w:val="00B10879"/>
    <w:rsid w:val="00B11648"/>
    <w:rsid w:val="00B12100"/>
    <w:rsid w:val="00B124A6"/>
    <w:rsid w:val="00B12C90"/>
    <w:rsid w:val="00B13EA6"/>
    <w:rsid w:val="00B13FE1"/>
    <w:rsid w:val="00B15BB6"/>
    <w:rsid w:val="00B16B87"/>
    <w:rsid w:val="00B20BA6"/>
    <w:rsid w:val="00B20BC8"/>
    <w:rsid w:val="00B210E1"/>
    <w:rsid w:val="00B249B9"/>
    <w:rsid w:val="00B252F5"/>
    <w:rsid w:val="00B26592"/>
    <w:rsid w:val="00B269EE"/>
    <w:rsid w:val="00B306DA"/>
    <w:rsid w:val="00B30B67"/>
    <w:rsid w:val="00B34759"/>
    <w:rsid w:val="00B34944"/>
    <w:rsid w:val="00B35CAD"/>
    <w:rsid w:val="00B40FB1"/>
    <w:rsid w:val="00B41BC5"/>
    <w:rsid w:val="00B424DA"/>
    <w:rsid w:val="00B4430C"/>
    <w:rsid w:val="00B44C00"/>
    <w:rsid w:val="00B44C59"/>
    <w:rsid w:val="00B45A9D"/>
    <w:rsid w:val="00B45E98"/>
    <w:rsid w:val="00B45EE2"/>
    <w:rsid w:val="00B46456"/>
    <w:rsid w:val="00B469F1"/>
    <w:rsid w:val="00B51201"/>
    <w:rsid w:val="00B51827"/>
    <w:rsid w:val="00B51C65"/>
    <w:rsid w:val="00B54B27"/>
    <w:rsid w:val="00B556FB"/>
    <w:rsid w:val="00B57D43"/>
    <w:rsid w:val="00B60A7B"/>
    <w:rsid w:val="00B63415"/>
    <w:rsid w:val="00B641CE"/>
    <w:rsid w:val="00B64AE1"/>
    <w:rsid w:val="00B64FAA"/>
    <w:rsid w:val="00B65C41"/>
    <w:rsid w:val="00B662C8"/>
    <w:rsid w:val="00B677B9"/>
    <w:rsid w:val="00B67AF7"/>
    <w:rsid w:val="00B726BC"/>
    <w:rsid w:val="00B72CA3"/>
    <w:rsid w:val="00B73458"/>
    <w:rsid w:val="00B73EC8"/>
    <w:rsid w:val="00B74554"/>
    <w:rsid w:val="00B75810"/>
    <w:rsid w:val="00B81DC0"/>
    <w:rsid w:val="00B82FF8"/>
    <w:rsid w:val="00B83F2C"/>
    <w:rsid w:val="00B84D30"/>
    <w:rsid w:val="00B8517E"/>
    <w:rsid w:val="00B851C5"/>
    <w:rsid w:val="00B85997"/>
    <w:rsid w:val="00B905CA"/>
    <w:rsid w:val="00B917A5"/>
    <w:rsid w:val="00B9278D"/>
    <w:rsid w:val="00B9382D"/>
    <w:rsid w:val="00B96F6B"/>
    <w:rsid w:val="00B97A6B"/>
    <w:rsid w:val="00BA01B5"/>
    <w:rsid w:val="00BA0F54"/>
    <w:rsid w:val="00BA16BD"/>
    <w:rsid w:val="00BA4D1B"/>
    <w:rsid w:val="00BA5FFF"/>
    <w:rsid w:val="00BA7190"/>
    <w:rsid w:val="00BB135F"/>
    <w:rsid w:val="00BB6ABF"/>
    <w:rsid w:val="00BB7020"/>
    <w:rsid w:val="00BB7472"/>
    <w:rsid w:val="00BC02C2"/>
    <w:rsid w:val="00BC18C4"/>
    <w:rsid w:val="00BC24F9"/>
    <w:rsid w:val="00BC2FAD"/>
    <w:rsid w:val="00BD3179"/>
    <w:rsid w:val="00BD46DE"/>
    <w:rsid w:val="00BD4C05"/>
    <w:rsid w:val="00BE4C8F"/>
    <w:rsid w:val="00BE53CC"/>
    <w:rsid w:val="00BE6725"/>
    <w:rsid w:val="00BE716A"/>
    <w:rsid w:val="00BF076C"/>
    <w:rsid w:val="00BF0822"/>
    <w:rsid w:val="00BF0AF7"/>
    <w:rsid w:val="00BF1B16"/>
    <w:rsid w:val="00BF252D"/>
    <w:rsid w:val="00BF60AF"/>
    <w:rsid w:val="00BF646B"/>
    <w:rsid w:val="00C026EE"/>
    <w:rsid w:val="00C03038"/>
    <w:rsid w:val="00C035AB"/>
    <w:rsid w:val="00C057C4"/>
    <w:rsid w:val="00C12D9E"/>
    <w:rsid w:val="00C13A47"/>
    <w:rsid w:val="00C14850"/>
    <w:rsid w:val="00C14A13"/>
    <w:rsid w:val="00C14A31"/>
    <w:rsid w:val="00C15EB3"/>
    <w:rsid w:val="00C164A1"/>
    <w:rsid w:val="00C20D6B"/>
    <w:rsid w:val="00C21901"/>
    <w:rsid w:val="00C24EB7"/>
    <w:rsid w:val="00C26878"/>
    <w:rsid w:val="00C26A52"/>
    <w:rsid w:val="00C3028D"/>
    <w:rsid w:val="00C308B6"/>
    <w:rsid w:val="00C30E77"/>
    <w:rsid w:val="00C33AE5"/>
    <w:rsid w:val="00C33E67"/>
    <w:rsid w:val="00C35AB5"/>
    <w:rsid w:val="00C35EFF"/>
    <w:rsid w:val="00C36503"/>
    <w:rsid w:val="00C371F7"/>
    <w:rsid w:val="00C40967"/>
    <w:rsid w:val="00C4186B"/>
    <w:rsid w:val="00C42D3B"/>
    <w:rsid w:val="00C434E4"/>
    <w:rsid w:val="00C43ADB"/>
    <w:rsid w:val="00C44789"/>
    <w:rsid w:val="00C45AA9"/>
    <w:rsid w:val="00C45FD6"/>
    <w:rsid w:val="00C4613C"/>
    <w:rsid w:val="00C50274"/>
    <w:rsid w:val="00C50D7F"/>
    <w:rsid w:val="00C5372F"/>
    <w:rsid w:val="00C545F2"/>
    <w:rsid w:val="00C5510B"/>
    <w:rsid w:val="00C55767"/>
    <w:rsid w:val="00C56C1E"/>
    <w:rsid w:val="00C642C1"/>
    <w:rsid w:val="00C6583D"/>
    <w:rsid w:val="00C65D2B"/>
    <w:rsid w:val="00C703EB"/>
    <w:rsid w:val="00C725DC"/>
    <w:rsid w:val="00C74067"/>
    <w:rsid w:val="00C74908"/>
    <w:rsid w:val="00C75515"/>
    <w:rsid w:val="00C75E85"/>
    <w:rsid w:val="00C76534"/>
    <w:rsid w:val="00C76FE5"/>
    <w:rsid w:val="00C8082C"/>
    <w:rsid w:val="00C81F21"/>
    <w:rsid w:val="00C83CBF"/>
    <w:rsid w:val="00C846CD"/>
    <w:rsid w:val="00C86206"/>
    <w:rsid w:val="00C879B5"/>
    <w:rsid w:val="00C903C3"/>
    <w:rsid w:val="00C90C46"/>
    <w:rsid w:val="00C92AE1"/>
    <w:rsid w:val="00C95F2B"/>
    <w:rsid w:val="00C961E9"/>
    <w:rsid w:val="00C970C5"/>
    <w:rsid w:val="00CA1ECD"/>
    <w:rsid w:val="00CA24BD"/>
    <w:rsid w:val="00CA39FE"/>
    <w:rsid w:val="00CA4E98"/>
    <w:rsid w:val="00CA6339"/>
    <w:rsid w:val="00CA73D7"/>
    <w:rsid w:val="00CA7679"/>
    <w:rsid w:val="00CB14F6"/>
    <w:rsid w:val="00CB2203"/>
    <w:rsid w:val="00CB2526"/>
    <w:rsid w:val="00CB2772"/>
    <w:rsid w:val="00CB2CFB"/>
    <w:rsid w:val="00CB4539"/>
    <w:rsid w:val="00CB5779"/>
    <w:rsid w:val="00CB6749"/>
    <w:rsid w:val="00CB7710"/>
    <w:rsid w:val="00CC1372"/>
    <w:rsid w:val="00CC27C7"/>
    <w:rsid w:val="00CC3014"/>
    <w:rsid w:val="00CC3D83"/>
    <w:rsid w:val="00CC655F"/>
    <w:rsid w:val="00CC6BE6"/>
    <w:rsid w:val="00CC7BEC"/>
    <w:rsid w:val="00CD04E8"/>
    <w:rsid w:val="00CD1982"/>
    <w:rsid w:val="00CD3EC9"/>
    <w:rsid w:val="00CD490B"/>
    <w:rsid w:val="00CD609F"/>
    <w:rsid w:val="00CD68A0"/>
    <w:rsid w:val="00CE076C"/>
    <w:rsid w:val="00CE148A"/>
    <w:rsid w:val="00CE5109"/>
    <w:rsid w:val="00CE5797"/>
    <w:rsid w:val="00CE6C19"/>
    <w:rsid w:val="00CF4CC1"/>
    <w:rsid w:val="00D02EE6"/>
    <w:rsid w:val="00D03DA3"/>
    <w:rsid w:val="00D0549C"/>
    <w:rsid w:val="00D064DD"/>
    <w:rsid w:val="00D07C3A"/>
    <w:rsid w:val="00D07D59"/>
    <w:rsid w:val="00D134A5"/>
    <w:rsid w:val="00D1595B"/>
    <w:rsid w:val="00D16261"/>
    <w:rsid w:val="00D17E49"/>
    <w:rsid w:val="00D234B1"/>
    <w:rsid w:val="00D24032"/>
    <w:rsid w:val="00D243BE"/>
    <w:rsid w:val="00D254AE"/>
    <w:rsid w:val="00D25D05"/>
    <w:rsid w:val="00D26FE2"/>
    <w:rsid w:val="00D274AB"/>
    <w:rsid w:val="00D27C04"/>
    <w:rsid w:val="00D30B5B"/>
    <w:rsid w:val="00D34BF0"/>
    <w:rsid w:val="00D3522E"/>
    <w:rsid w:val="00D3551D"/>
    <w:rsid w:val="00D37EBB"/>
    <w:rsid w:val="00D40B43"/>
    <w:rsid w:val="00D40EC3"/>
    <w:rsid w:val="00D41639"/>
    <w:rsid w:val="00D4233F"/>
    <w:rsid w:val="00D4368F"/>
    <w:rsid w:val="00D43CB3"/>
    <w:rsid w:val="00D459DD"/>
    <w:rsid w:val="00D46942"/>
    <w:rsid w:val="00D473A2"/>
    <w:rsid w:val="00D500C0"/>
    <w:rsid w:val="00D51300"/>
    <w:rsid w:val="00D5298C"/>
    <w:rsid w:val="00D53DD2"/>
    <w:rsid w:val="00D53EF8"/>
    <w:rsid w:val="00D54290"/>
    <w:rsid w:val="00D55E77"/>
    <w:rsid w:val="00D55EE6"/>
    <w:rsid w:val="00D56833"/>
    <w:rsid w:val="00D600E4"/>
    <w:rsid w:val="00D62A4E"/>
    <w:rsid w:val="00D63B91"/>
    <w:rsid w:val="00D65595"/>
    <w:rsid w:val="00D65896"/>
    <w:rsid w:val="00D65DB3"/>
    <w:rsid w:val="00D7137A"/>
    <w:rsid w:val="00D72430"/>
    <w:rsid w:val="00D72579"/>
    <w:rsid w:val="00D73C31"/>
    <w:rsid w:val="00D752AC"/>
    <w:rsid w:val="00D756F2"/>
    <w:rsid w:val="00D77ACD"/>
    <w:rsid w:val="00D77F94"/>
    <w:rsid w:val="00D82E41"/>
    <w:rsid w:val="00D833AB"/>
    <w:rsid w:val="00D858C8"/>
    <w:rsid w:val="00D864DB"/>
    <w:rsid w:val="00D869CD"/>
    <w:rsid w:val="00D86B0F"/>
    <w:rsid w:val="00D87027"/>
    <w:rsid w:val="00D87230"/>
    <w:rsid w:val="00D8797A"/>
    <w:rsid w:val="00D90E8C"/>
    <w:rsid w:val="00D912C1"/>
    <w:rsid w:val="00D92F23"/>
    <w:rsid w:val="00D9313C"/>
    <w:rsid w:val="00D9576A"/>
    <w:rsid w:val="00D96F45"/>
    <w:rsid w:val="00D9732C"/>
    <w:rsid w:val="00DA0813"/>
    <w:rsid w:val="00DA279C"/>
    <w:rsid w:val="00DA294E"/>
    <w:rsid w:val="00DA3D57"/>
    <w:rsid w:val="00DA41B3"/>
    <w:rsid w:val="00DA57C8"/>
    <w:rsid w:val="00DB5210"/>
    <w:rsid w:val="00DB704D"/>
    <w:rsid w:val="00DB7AC3"/>
    <w:rsid w:val="00DC07D6"/>
    <w:rsid w:val="00DC0C8B"/>
    <w:rsid w:val="00DC1728"/>
    <w:rsid w:val="00DC1CB9"/>
    <w:rsid w:val="00DC30A7"/>
    <w:rsid w:val="00DC341C"/>
    <w:rsid w:val="00DC62CE"/>
    <w:rsid w:val="00DD0EB4"/>
    <w:rsid w:val="00DD2D09"/>
    <w:rsid w:val="00DD31DA"/>
    <w:rsid w:val="00DD42D7"/>
    <w:rsid w:val="00DD5B4A"/>
    <w:rsid w:val="00DD628F"/>
    <w:rsid w:val="00DE0260"/>
    <w:rsid w:val="00DE3450"/>
    <w:rsid w:val="00DE3BBB"/>
    <w:rsid w:val="00DE3FB4"/>
    <w:rsid w:val="00DE518C"/>
    <w:rsid w:val="00DE5B6B"/>
    <w:rsid w:val="00DE5C5F"/>
    <w:rsid w:val="00DE7277"/>
    <w:rsid w:val="00DE7A2F"/>
    <w:rsid w:val="00DE7CB0"/>
    <w:rsid w:val="00DF1F87"/>
    <w:rsid w:val="00DF3144"/>
    <w:rsid w:val="00DF356B"/>
    <w:rsid w:val="00DF3A5D"/>
    <w:rsid w:val="00DF3DEB"/>
    <w:rsid w:val="00DF4096"/>
    <w:rsid w:val="00DF4B71"/>
    <w:rsid w:val="00DF5B33"/>
    <w:rsid w:val="00DF6C30"/>
    <w:rsid w:val="00DF74CA"/>
    <w:rsid w:val="00E0048C"/>
    <w:rsid w:val="00E0052A"/>
    <w:rsid w:val="00E01408"/>
    <w:rsid w:val="00E02923"/>
    <w:rsid w:val="00E035FE"/>
    <w:rsid w:val="00E045D7"/>
    <w:rsid w:val="00E04F57"/>
    <w:rsid w:val="00E0525E"/>
    <w:rsid w:val="00E05A23"/>
    <w:rsid w:val="00E14145"/>
    <w:rsid w:val="00E15023"/>
    <w:rsid w:val="00E20F4C"/>
    <w:rsid w:val="00E21921"/>
    <w:rsid w:val="00E22E37"/>
    <w:rsid w:val="00E247F9"/>
    <w:rsid w:val="00E24AC2"/>
    <w:rsid w:val="00E3187A"/>
    <w:rsid w:val="00E324D4"/>
    <w:rsid w:val="00E358EF"/>
    <w:rsid w:val="00E369AA"/>
    <w:rsid w:val="00E42743"/>
    <w:rsid w:val="00E42C6A"/>
    <w:rsid w:val="00E43E30"/>
    <w:rsid w:val="00E44727"/>
    <w:rsid w:val="00E4474D"/>
    <w:rsid w:val="00E4579F"/>
    <w:rsid w:val="00E4705F"/>
    <w:rsid w:val="00E4725B"/>
    <w:rsid w:val="00E529EF"/>
    <w:rsid w:val="00E53FBC"/>
    <w:rsid w:val="00E54310"/>
    <w:rsid w:val="00E60E2F"/>
    <w:rsid w:val="00E629C2"/>
    <w:rsid w:val="00E63D6F"/>
    <w:rsid w:val="00E64D9B"/>
    <w:rsid w:val="00E67970"/>
    <w:rsid w:val="00E70464"/>
    <w:rsid w:val="00E7237F"/>
    <w:rsid w:val="00E764DF"/>
    <w:rsid w:val="00E825EF"/>
    <w:rsid w:val="00E83196"/>
    <w:rsid w:val="00E83833"/>
    <w:rsid w:val="00E838C5"/>
    <w:rsid w:val="00E83D9D"/>
    <w:rsid w:val="00E84BF9"/>
    <w:rsid w:val="00E84FEC"/>
    <w:rsid w:val="00E85E1C"/>
    <w:rsid w:val="00E863E9"/>
    <w:rsid w:val="00E91440"/>
    <w:rsid w:val="00E9232F"/>
    <w:rsid w:val="00E92993"/>
    <w:rsid w:val="00E93C48"/>
    <w:rsid w:val="00E9498C"/>
    <w:rsid w:val="00E954F5"/>
    <w:rsid w:val="00E96022"/>
    <w:rsid w:val="00EA0C92"/>
    <w:rsid w:val="00EA1F9C"/>
    <w:rsid w:val="00EA2FF9"/>
    <w:rsid w:val="00EA36D1"/>
    <w:rsid w:val="00EA46A8"/>
    <w:rsid w:val="00EA46AC"/>
    <w:rsid w:val="00EA7132"/>
    <w:rsid w:val="00EA71DD"/>
    <w:rsid w:val="00EB0524"/>
    <w:rsid w:val="00EB10C5"/>
    <w:rsid w:val="00EB48B1"/>
    <w:rsid w:val="00EB6073"/>
    <w:rsid w:val="00EB7DC5"/>
    <w:rsid w:val="00EC1644"/>
    <w:rsid w:val="00EC23F0"/>
    <w:rsid w:val="00EC258A"/>
    <w:rsid w:val="00EC2F51"/>
    <w:rsid w:val="00EC3012"/>
    <w:rsid w:val="00EC36F8"/>
    <w:rsid w:val="00EC5611"/>
    <w:rsid w:val="00EC60B4"/>
    <w:rsid w:val="00EC66FE"/>
    <w:rsid w:val="00EC6A18"/>
    <w:rsid w:val="00EC7940"/>
    <w:rsid w:val="00ED0724"/>
    <w:rsid w:val="00ED3459"/>
    <w:rsid w:val="00ED415F"/>
    <w:rsid w:val="00ED62D0"/>
    <w:rsid w:val="00EE11E5"/>
    <w:rsid w:val="00EE1E03"/>
    <w:rsid w:val="00EE21F7"/>
    <w:rsid w:val="00EE39C0"/>
    <w:rsid w:val="00EE3B7B"/>
    <w:rsid w:val="00EE40D0"/>
    <w:rsid w:val="00EE4EE9"/>
    <w:rsid w:val="00EF0F90"/>
    <w:rsid w:val="00EF2A9B"/>
    <w:rsid w:val="00EF62CC"/>
    <w:rsid w:val="00F00087"/>
    <w:rsid w:val="00F02D9D"/>
    <w:rsid w:val="00F03254"/>
    <w:rsid w:val="00F0399A"/>
    <w:rsid w:val="00F04373"/>
    <w:rsid w:val="00F047CC"/>
    <w:rsid w:val="00F04DFE"/>
    <w:rsid w:val="00F050E5"/>
    <w:rsid w:val="00F115F3"/>
    <w:rsid w:val="00F12097"/>
    <w:rsid w:val="00F127C3"/>
    <w:rsid w:val="00F12BDA"/>
    <w:rsid w:val="00F13443"/>
    <w:rsid w:val="00F1436D"/>
    <w:rsid w:val="00F1767B"/>
    <w:rsid w:val="00F17D6D"/>
    <w:rsid w:val="00F22311"/>
    <w:rsid w:val="00F2487B"/>
    <w:rsid w:val="00F24DCF"/>
    <w:rsid w:val="00F30FAC"/>
    <w:rsid w:val="00F31058"/>
    <w:rsid w:val="00F31AFF"/>
    <w:rsid w:val="00F31B3F"/>
    <w:rsid w:val="00F31EE1"/>
    <w:rsid w:val="00F3235A"/>
    <w:rsid w:val="00F335F9"/>
    <w:rsid w:val="00F34139"/>
    <w:rsid w:val="00F342A3"/>
    <w:rsid w:val="00F35ADF"/>
    <w:rsid w:val="00F35C28"/>
    <w:rsid w:val="00F36B7D"/>
    <w:rsid w:val="00F3738A"/>
    <w:rsid w:val="00F3792D"/>
    <w:rsid w:val="00F40073"/>
    <w:rsid w:val="00F415DC"/>
    <w:rsid w:val="00F42521"/>
    <w:rsid w:val="00F42F79"/>
    <w:rsid w:val="00F4357A"/>
    <w:rsid w:val="00F437D6"/>
    <w:rsid w:val="00F44645"/>
    <w:rsid w:val="00F44C39"/>
    <w:rsid w:val="00F45875"/>
    <w:rsid w:val="00F46156"/>
    <w:rsid w:val="00F472C7"/>
    <w:rsid w:val="00F477C4"/>
    <w:rsid w:val="00F47BE5"/>
    <w:rsid w:val="00F50C27"/>
    <w:rsid w:val="00F525AF"/>
    <w:rsid w:val="00F52991"/>
    <w:rsid w:val="00F53376"/>
    <w:rsid w:val="00F546C6"/>
    <w:rsid w:val="00F55302"/>
    <w:rsid w:val="00F55512"/>
    <w:rsid w:val="00F55607"/>
    <w:rsid w:val="00F556BD"/>
    <w:rsid w:val="00F55BD5"/>
    <w:rsid w:val="00F56181"/>
    <w:rsid w:val="00F57ACC"/>
    <w:rsid w:val="00F60C05"/>
    <w:rsid w:val="00F61FBC"/>
    <w:rsid w:val="00F637C7"/>
    <w:rsid w:val="00F63A0C"/>
    <w:rsid w:val="00F63A36"/>
    <w:rsid w:val="00F63F32"/>
    <w:rsid w:val="00F6582D"/>
    <w:rsid w:val="00F7230E"/>
    <w:rsid w:val="00F75D59"/>
    <w:rsid w:val="00F762EB"/>
    <w:rsid w:val="00F7766A"/>
    <w:rsid w:val="00F803D7"/>
    <w:rsid w:val="00F8555C"/>
    <w:rsid w:val="00F859ED"/>
    <w:rsid w:val="00F865A7"/>
    <w:rsid w:val="00F867B0"/>
    <w:rsid w:val="00F86932"/>
    <w:rsid w:val="00F86E3A"/>
    <w:rsid w:val="00F90C4C"/>
    <w:rsid w:val="00F91425"/>
    <w:rsid w:val="00F91E09"/>
    <w:rsid w:val="00F9282C"/>
    <w:rsid w:val="00F931D6"/>
    <w:rsid w:val="00F934F8"/>
    <w:rsid w:val="00F93B86"/>
    <w:rsid w:val="00F93FEE"/>
    <w:rsid w:val="00F94A8A"/>
    <w:rsid w:val="00F962B4"/>
    <w:rsid w:val="00F964EF"/>
    <w:rsid w:val="00F97579"/>
    <w:rsid w:val="00F97D7C"/>
    <w:rsid w:val="00FA084F"/>
    <w:rsid w:val="00FA173C"/>
    <w:rsid w:val="00FA30C9"/>
    <w:rsid w:val="00FA3C64"/>
    <w:rsid w:val="00FA4604"/>
    <w:rsid w:val="00FA5957"/>
    <w:rsid w:val="00FB2348"/>
    <w:rsid w:val="00FB6235"/>
    <w:rsid w:val="00FC14E0"/>
    <w:rsid w:val="00FC3163"/>
    <w:rsid w:val="00FC322A"/>
    <w:rsid w:val="00FC3358"/>
    <w:rsid w:val="00FC33AC"/>
    <w:rsid w:val="00FC3C63"/>
    <w:rsid w:val="00FC48FF"/>
    <w:rsid w:val="00FC4EB1"/>
    <w:rsid w:val="00FC6F36"/>
    <w:rsid w:val="00FD025D"/>
    <w:rsid w:val="00FD1B3C"/>
    <w:rsid w:val="00FD3272"/>
    <w:rsid w:val="00FD35BD"/>
    <w:rsid w:val="00FD5F3A"/>
    <w:rsid w:val="00FD67A3"/>
    <w:rsid w:val="00FD6E00"/>
    <w:rsid w:val="00FD75D9"/>
    <w:rsid w:val="00FD7785"/>
    <w:rsid w:val="00FE19FE"/>
    <w:rsid w:val="00FE3162"/>
    <w:rsid w:val="00FE5F0F"/>
    <w:rsid w:val="00FE6567"/>
    <w:rsid w:val="00FE6B01"/>
    <w:rsid w:val="00FE6F8C"/>
    <w:rsid w:val="00FF03BB"/>
    <w:rsid w:val="00FF0738"/>
    <w:rsid w:val="00FF096E"/>
    <w:rsid w:val="00FF1013"/>
    <w:rsid w:val="00FF1253"/>
    <w:rsid w:val="00FF5053"/>
    <w:rsid w:val="00FF5D08"/>
    <w:rsid w:val="00FF74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AF029"/>
  <w15:docId w15:val="{5793B241-A45A-46F0-8342-189C922C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imes New Roman" w:hAnsi="Lato" w:cs="Times New Roman"/>
        <w:sz w:val="22"/>
        <w:szCs w:val="22"/>
        <w:lang w:val="en-AU" w:eastAsia="en-AU"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C1"/>
  </w:style>
  <w:style w:type="paragraph" w:styleId="Heading1">
    <w:name w:val="heading 1"/>
    <w:basedOn w:val="Normal"/>
    <w:next w:val="Normal"/>
    <w:link w:val="Heading1Char"/>
    <w:qFormat/>
    <w:rsid w:val="002433C1"/>
    <w:pPr>
      <w:keepNext/>
      <w:pageBreakBefore/>
      <w:numPr>
        <w:numId w:val="38"/>
      </w:numPr>
      <w:spacing w:before="360"/>
      <w:outlineLvl w:val="0"/>
    </w:pPr>
    <w:rPr>
      <w:rFonts w:asciiTheme="majorHAnsi" w:hAnsiTheme="majorHAnsi"/>
      <w:bCs/>
      <w:color w:val="1F1F5F"/>
      <w:kern w:val="32"/>
      <w:sz w:val="36"/>
      <w:szCs w:val="32"/>
    </w:rPr>
  </w:style>
  <w:style w:type="paragraph" w:styleId="Heading2">
    <w:name w:val="heading 2"/>
    <w:basedOn w:val="Heading1"/>
    <w:next w:val="Normal"/>
    <w:link w:val="Heading2Char"/>
    <w:unhideWhenUsed/>
    <w:qFormat/>
    <w:rsid w:val="002433C1"/>
    <w:pPr>
      <w:pageBreakBefore w:val="0"/>
      <w:numPr>
        <w:ilvl w:val="1"/>
      </w:numPr>
      <w:spacing w:before="240"/>
      <w:outlineLvl w:val="1"/>
    </w:pPr>
    <w:rPr>
      <w:bCs w:val="0"/>
      <w:iCs/>
      <w:color w:val="454347"/>
      <w:sz w:val="32"/>
      <w:szCs w:val="28"/>
      <w:lang w:val="en-US"/>
    </w:rPr>
  </w:style>
  <w:style w:type="paragraph" w:styleId="Heading3">
    <w:name w:val="heading 3"/>
    <w:basedOn w:val="Heading2"/>
    <w:next w:val="Normal"/>
    <w:link w:val="Heading3Char"/>
    <w:qFormat/>
    <w:rsid w:val="002433C1"/>
    <w:pPr>
      <w:numPr>
        <w:ilvl w:val="2"/>
      </w:numPr>
      <w:outlineLvl w:val="2"/>
    </w:pPr>
    <w:rPr>
      <w:rFonts w:cs="Arial"/>
      <w:bCs/>
      <w:color w:val="1F1F5F" w:themeColor="text1"/>
      <w:sz w:val="28"/>
      <w:szCs w:val="26"/>
    </w:rPr>
  </w:style>
  <w:style w:type="paragraph" w:styleId="Heading4">
    <w:name w:val="heading 4"/>
    <w:basedOn w:val="Heading3"/>
    <w:next w:val="Normal"/>
    <w:link w:val="Heading4Char"/>
    <w:uiPriority w:val="9"/>
    <w:qFormat/>
    <w:rsid w:val="002433C1"/>
    <w:pPr>
      <w:numPr>
        <w:ilvl w:val="3"/>
      </w:numPr>
      <w:outlineLvl w:val="3"/>
    </w:pPr>
    <w:rPr>
      <w:bCs w:val="0"/>
      <w:iCs w:val="0"/>
      <w:color w:val="auto"/>
      <w:sz w:val="24"/>
    </w:rPr>
  </w:style>
  <w:style w:type="paragraph" w:styleId="Heading5">
    <w:name w:val="heading 5"/>
    <w:basedOn w:val="Heading4"/>
    <w:next w:val="Normal"/>
    <w:link w:val="Heading5Char"/>
    <w:uiPriority w:val="9"/>
    <w:unhideWhenUsed/>
    <w:rsid w:val="001C6E04"/>
    <w:pPr>
      <w:keepLines/>
      <w:spacing w:before="200" w:after="0"/>
      <w:outlineLvl w:val="4"/>
    </w:pPr>
    <w:rPr>
      <w:b/>
    </w:rPr>
  </w:style>
  <w:style w:type="paragraph" w:styleId="Heading6">
    <w:name w:val="heading 6"/>
    <w:basedOn w:val="Heading5"/>
    <w:next w:val="Normal"/>
    <w:link w:val="Heading6Char"/>
    <w:uiPriority w:val="9"/>
    <w:unhideWhenUsed/>
    <w:rsid w:val="001C6E04"/>
    <w:pPr>
      <w:outlineLvl w:val="5"/>
    </w:pPr>
    <w:rPr>
      <w:iCs/>
    </w:rPr>
  </w:style>
  <w:style w:type="paragraph" w:styleId="Heading7">
    <w:name w:val="heading 7"/>
    <w:basedOn w:val="Heading6"/>
    <w:next w:val="Normal"/>
    <w:link w:val="Heading7Char"/>
    <w:uiPriority w:val="9"/>
    <w:unhideWhenUsed/>
    <w:rsid w:val="001C6E04"/>
    <w:pPr>
      <w:outlineLvl w:val="6"/>
    </w:pPr>
    <w:rPr>
      <w:iCs w:val="0"/>
    </w:rPr>
  </w:style>
  <w:style w:type="paragraph" w:styleId="Heading8">
    <w:name w:val="heading 8"/>
    <w:basedOn w:val="Heading7"/>
    <w:next w:val="Normal"/>
    <w:link w:val="Heading8Char"/>
    <w:uiPriority w:val="9"/>
    <w:unhideWhenUsed/>
    <w:rsid w:val="001C6E04"/>
    <w:pPr>
      <w:outlineLvl w:val="7"/>
    </w:pPr>
  </w:style>
  <w:style w:type="paragraph" w:styleId="Heading9">
    <w:name w:val="heading 9"/>
    <w:basedOn w:val="Heading8"/>
    <w:next w:val="Normal"/>
    <w:link w:val="Heading9Char"/>
    <w:uiPriority w:val="9"/>
    <w:unhideWhenUsed/>
    <w:rsid w:val="001C6E04"/>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2433C1"/>
    <w:pPr>
      <w:tabs>
        <w:tab w:val="center" w:pos="4513"/>
        <w:tab w:val="right" w:pos="9026"/>
      </w:tabs>
    </w:pPr>
    <w:rPr>
      <w:rFonts w:asciiTheme="minorHAnsi" w:hAnsiTheme="minorHAnsi"/>
    </w:rPr>
  </w:style>
  <w:style w:type="paragraph" w:styleId="TOC1">
    <w:name w:val="toc 1"/>
    <w:basedOn w:val="Normal"/>
    <w:next w:val="Normal"/>
    <w:autoRedefine/>
    <w:uiPriority w:val="39"/>
    <w:unhideWhenUsed/>
    <w:qFormat/>
    <w:rsid w:val="002433C1"/>
    <w:pPr>
      <w:tabs>
        <w:tab w:val="left" w:pos="567"/>
        <w:tab w:val="right" w:leader="dot" w:pos="10318"/>
      </w:tabs>
      <w:spacing w:before="100"/>
      <w:ind w:left="567" w:hanging="567"/>
      <w:jc w:val="both"/>
    </w:pPr>
    <w:rPr>
      <w:rFonts w:eastAsia="Calibri" w:cs="Helvetica"/>
      <w:lang w:eastAsia="en-US"/>
    </w:rPr>
  </w:style>
  <w:style w:type="character" w:styleId="Hyperlink">
    <w:name w:val="Hyperlink"/>
    <w:basedOn w:val="DefaultParagraphFont"/>
    <w:uiPriority w:val="99"/>
    <w:qFormat/>
    <w:rsid w:val="002433C1"/>
    <w:rPr>
      <w:rFonts w:asciiTheme="minorHAnsi" w:hAnsiTheme="minorHAnsi"/>
      <w:color w:val="0000FF"/>
      <w:sz w:val="22"/>
      <w:u w:val="single"/>
    </w:rPr>
  </w:style>
  <w:style w:type="character" w:styleId="CommentReference">
    <w:name w:val="annotation reference"/>
    <w:uiPriority w:val="99"/>
    <w:unhideWhenUsed/>
    <w:rsid w:val="00ED3459"/>
    <w:rPr>
      <w:sz w:val="16"/>
      <w:szCs w:val="16"/>
    </w:rPr>
  </w:style>
  <w:style w:type="paragraph" w:styleId="CommentText">
    <w:name w:val="annotation text"/>
    <w:basedOn w:val="Normal"/>
    <w:link w:val="CommentTextChar"/>
    <w:uiPriority w:val="99"/>
    <w:unhideWhenUsed/>
    <w:rsid w:val="00ED3459"/>
    <w:pPr>
      <w:jc w:val="both"/>
    </w:pPr>
    <w:rPr>
      <w:rFonts w:ascii="Calibri" w:hAnsi="Calibri"/>
      <w:sz w:val="20"/>
      <w:lang w:val="en-US" w:eastAsia="en-US"/>
    </w:rPr>
  </w:style>
  <w:style w:type="paragraph" w:styleId="CommentSubject">
    <w:name w:val="annotation subject"/>
    <w:basedOn w:val="CommentText"/>
    <w:next w:val="CommentText"/>
    <w:link w:val="CommentSubjectChar"/>
    <w:uiPriority w:val="99"/>
    <w:unhideWhenUsed/>
    <w:rsid w:val="00ED3459"/>
    <w:rPr>
      <w:rFonts w:eastAsia="Calibri"/>
      <w:b/>
      <w:bCs/>
      <w:lang w:val="en-AU"/>
    </w:rPr>
  </w:style>
  <w:style w:type="paragraph" w:styleId="BalloonText">
    <w:name w:val="Balloon Text"/>
    <w:basedOn w:val="Normal"/>
    <w:link w:val="BalloonTextChar"/>
    <w:uiPriority w:val="99"/>
    <w:unhideWhenUsed/>
    <w:rsid w:val="00ED3459"/>
    <w:rPr>
      <w:rFonts w:ascii="Tahoma" w:hAnsi="Tahoma" w:cs="Tahoma"/>
      <w:sz w:val="16"/>
      <w:szCs w:val="16"/>
    </w:rPr>
  </w:style>
  <w:style w:type="character" w:styleId="PageNumber">
    <w:name w:val="page number"/>
    <w:rsid w:val="00ED3459"/>
  </w:style>
  <w:style w:type="paragraph" w:customStyle="1" w:styleId="GuideNotes">
    <w:name w:val="Guide Notes"/>
    <w:basedOn w:val="Normal"/>
    <w:next w:val="Normal"/>
    <w:qFormat/>
    <w:rsid w:val="002433C1"/>
    <w:pPr>
      <w:spacing w:before="120"/>
      <w:jc w:val="both"/>
    </w:pPr>
    <w:rPr>
      <w:i/>
      <w:iCs/>
      <w:color w:val="127CC0" w:themeColor="accent2"/>
      <w:lang w:val="en-US"/>
    </w:rPr>
  </w:style>
  <w:style w:type="table" w:styleId="TableGrid">
    <w:name w:val="Table Grid"/>
    <w:basedOn w:val="TableNormal"/>
    <w:rsid w:val="001C6E04"/>
    <w:pPr>
      <w:spacing w:before="60" w:after="60"/>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433C1"/>
    <w:rPr>
      <w:rFonts w:asciiTheme="minorHAnsi" w:hAnsiTheme="minorHAnsi"/>
    </w:rPr>
  </w:style>
  <w:style w:type="character" w:styleId="FollowedHyperlink">
    <w:name w:val="FollowedHyperlink"/>
    <w:uiPriority w:val="99"/>
    <w:unhideWhenUsed/>
    <w:rsid w:val="00ED3459"/>
    <w:rPr>
      <w:color w:val="800080"/>
      <w:u w:val="single"/>
    </w:rPr>
  </w:style>
  <w:style w:type="paragraph" w:customStyle="1" w:styleId="Hidden">
    <w:name w:val="Hidden"/>
    <w:basedOn w:val="Normal"/>
    <w:autoRedefine/>
    <w:qFormat/>
    <w:rsid w:val="002433C1"/>
    <w:pPr>
      <w:spacing w:after="0"/>
    </w:pPr>
    <w:rPr>
      <w:rFonts w:asciiTheme="minorHAnsi" w:hAnsiTheme="minorHAnsi"/>
      <w:vanish/>
      <w:color w:val="FF0000"/>
    </w:rPr>
  </w:style>
  <w:style w:type="character" w:customStyle="1" w:styleId="Heading1Char">
    <w:name w:val="Heading 1 Char"/>
    <w:link w:val="Heading1"/>
    <w:rsid w:val="002433C1"/>
    <w:rPr>
      <w:rFonts w:asciiTheme="majorHAnsi" w:hAnsiTheme="majorHAnsi"/>
      <w:bCs/>
      <w:color w:val="1F1F5F"/>
      <w:kern w:val="32"/>
      <w:sz w:val="36"/>
      <w:szCs w:val="32"/>
    </w:rPr>
  </w:style>
  <w:style w:type="character" w:customStyle="1" w:styleId="Heading2Char">
    <w:name w:val="Heading 2 Char"/>
    <w:link w:val="Heading2"/>
    <w:rsid w:val="002433C1"/>
    <w:rPr>
      <w:rFonts w:asciiTheme="majorHAnsi" w:hAnsiTheme="majorHAnsi"/>
      <w:iCs/>
      <w:color w:val="454347"/>
      <w:kern w:val="32"/>
      <w:sz w:val="32"/>
      <w:szCs w:val="28"/>
      <w:lang w:val="en-US"/>
    </w:rPr>
  </w:style>
  <w:style w:type="character" w:customStyle="1" w:styleId="BalloonTextChar">
    <w:name w:val="Balloon Text Char"/>
    <w:link w:val="BalloonText"/>
    <w:uiPriority w:val="99"/>
    <w:rsid w:val="00ED3459"/>
    <w:rPr>
      <w:rFonts w:ascii="Tahoma" w:hAnsi="Tahoma" w:cs="Tahoma"/>
      <w:sz w:val="16"/>
      <w:szCs w:val="16"/>
    </w:rPr>
  </w:style>
  <w:style w:type="paragraph" w:styleId="BlockText">
    <w:name w:val="Block Text"/>
    <w:basedOn w:val="Normal"/>
    <w:unhideWhenUsed/>
    <w:rsid w:val="00ED3459"/>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paragraph" w:styleId="ListParagraph">
    <w:name w:val="List Paragraph"/>
    <w:aliases w:val="Recommendation,List Paragraph1,List Paragraph11,Bullet point,List Paragraph Number,Bullet Point,Bullet points,Content descriptions,Body Bullets 1,Main,CV text,F5 List Paragraph,Dot pt,List Paragraph111"/>
    <w:basedOn w:val="Normal"/>
    <w:link w:val="ListParagraphChar"/>
    <w:uiPriority w:val="34"/>
    <w:qFormat/>
    <w:rsid w:val="002433C1"/>
    <w:pPr>
      <w:ind w:left="720"/>
    </w:pPr>
    <w:rPr>
      <w:rFonts w:asciiTheme="minorHAnsi" w:hAnsiTheme="minorHAnsi"/>
    </w:rPr>
  </w:style>
  <w:style w:type="character" w:customStyle="1" w:styleId="CommentTextChar">
    <w:name w:val="Comment Text Char"/>
    <w:link w:val="CommentText"/>
    <w:uiPriority w:val="99"/>
    <w:rsid w:val="00ED3459"/>
    <w:rPr>
      <w:rFonts w:ascii="Calibri" w:hAnsi="Calibri"/>
      <w:lang w:val="en-US" w:eastAsia="en-US"/>
    </w:rPr>
  </w:style>
  <w:style w:type="character" w:customStyle="1" w:styleId="CommentSubjectChar">
    <w:name w:val="Comment Subject Char"/>
    <w:link w:val="CommentSubject"/>
    <w:uiPriority w:val="99"/>
    <w:rsid w:val="00ED3459"/>
    <w:rPr>
      <w:rFonts w:ascii="Calibri" w:eastAsia="Calibri" w:hAnsi="Calibri"/>
      <w:b/>
      <w:bCs/>
      <w:lang w:eastAsia="en-US"/>
    </w:rPr>
  </w:style>
  <w:style w:type="character" w:styleId="FootnoteReference">
    <w:name w:val="footnote reference"/>
    <w:uiPriority w:val="99"/>
    <w:unhideWhenUsed/>
    <w:qFormat/>
    <w:rsid w:val="002433C1"/>
    <w:rPr>
      <w:rFonts w:asciiTheme="minorHAnsi" w:hAnsiTheme="minorHAnsi"/>
      <w:sz w:val="20"/>
      <w:vertAlign w:val="superscript"/>
    </w:rPr>
  </w:style>
  <w:style w:type="paragraph" w:styleId="FootnoteText">
    <w:name w:val="footnote text"/>
    <w:basedOn w:val="Normal"/>
    <w:link w:val="FootnoteTextChar"/>
    <w:uiPriority w:val="99"/>
    <w:unhideWhenUsed/>
    <w:qFormat/>
    <w:rsid w:val="002433C1"/>
    <w:pPr>
      <w:jc w:val="both"/>
    </w:pPr>
    <w:rPr>
      <w:rFonts w:asciiTheme="minorHAnsi" w:eastAsia="Calibri" w:hAnsiTheme="minorHAnsi" w:cs="Helvetica"/>
      <w:sz w:val="20"/>
      <w:lang w:eastAsia="en-US"/>
    </w:rPr>
  </w:style>
  <w:style w:type="character" w:customStyle="1" w:styleId="FootnoteTextChar">
    <w:name w:val="Footnote Text Char"/>
    <w:link w:val="FootnoteText"/>
    <w:uiPriority w:val="99"/>
    <w:rsid w:val="002433C1"/>
    <w:rPr>
      <w:rFonts w:asciiTheme="minorHAnsi" w:eastAsia="Calibri" w:hAnsiTheme="minorHAnsi" w:cs="Helvetica"/>
      <w:sz w:val="20"/>
      <w:lang w:eastAsia="en-US"/>
    </w:rPr>
  </w:style>
  <w:style w:type="character" w:customStyle="1" w:styleId="Heading3Char">
    <w:name w:val="Heading 3 Char"/>
    <w:link w:val="Heading3"/>
    <w:rsid w:val="002433C1"/>
    <w:rPr>
      <w:rFonts w:asciiTheme="majorHAnsi" w:hAnsiTheme="majorHAnsi" w:cs="Arial"/>
      <w:bCs/>
      <w:iCs/>
      <w:color w:val="1F1F5F" w:themeColor="text1"/>
      <w:kern w:val="32"/>
      <w:sz w:val="28"/>
      <w:szCs w:val="26"/>
      <w:lang w:val="en-US"/>
    </w:rPr>
  </w:style>
  <w:style w:type="character" w:customStyle="1" w:styleId="Heading4Char">
    <w:name w:val="Heading 4 Char"/>
    <w:link w:val="Heading4"/>
    <w:uiPriority w:val="9"/>
    <w:rsid w:val="002433C1"/>
    <w:rPr>
      <w:rFonts w:asciiTheme="majorHAnsi" w:hAnsiTheme="majorHAnsi" w:cs="Arial"/>
      <w:kern w:val="32"/>
      <w:sz w:val="24"/>
      <w:szCs w:val="26"/>
      <w:lang w:val="en-US"/>
    </w:rPr>
  </w:style>
  <w:style w:type="character" w:customStyle="1" w:styleId="Heading5Char">
    <w:name w:val="Heading 5 Char"/>
    <w:link w:val="Heading5"/>
    <w:uiPriority w:val="9"/>
    <w:rsid w:val="001C6E04"/>
    <w:rPr>
      <w:rFonts w:ascii="Lato" w:hAnsi="Lato"/>
      <w:bCs/>
      <w:iCs/>
      <w:sz w:val="22"/>
      <w:szCs w:val="22"/>
    </w:rPr>
  </w:style>
  <w:style w:type="character" w:customStyle="1" w:styleId="Heading6Char">
    <w:name w:val="Heading 6 Char"/>
    <w:link w:val="Heading6"/>
    <w:uiPriority w:val="9"/>
    <w:rsid w:val="001C6E04"/>
    <w:rPr>
      <w:rFonts w:ascii="Lato" w:hAnsi="Lato"/>
      <w:bCs/>
      <w:sz w:val="22"/>
      <w:szCs w:val="22"/>
    </w:rPr>
  </w:style>
  <w:style w:type="character" w:customStyle="1" w:styleId="Heading7Char">
    <w:name w:val="Heading 7 Char"/>
    <w:link w:val="Heading7"/>
    <w:uiPriority w:val="9"/>
    <w:rsid w:val="001C6E04"/>
    <w:rPr>
      <w:rFonts w:ascii="Lato" w:hAnsi="Lato"/>
      <w:bCs/>
      <w:iCs/>
      <w:sz w:val="22"/>
      <w:szCs w:val="22"/>
    </w:rPr>
  </w:style>
  <w:style w:type="character" w:customStyle="1" w:styleId="Heading8Char">
    <w:name w:val="Heading 8 Char"/>
    <w:link w:val="Heading8"/>
    <w:uiPriority w:val="9"/>
    <w:rsid w:val="001C6E04"/>
    <w:rPr>
      <w:rFonts w:ascii="Lato" w:hAnsi="Lato"/>
      <w:bCs/>
      <w:iCs/>
      <w:sz w:val="22"/>
      <w:szCs w:val="22"/>
    </w:rPr>
  </w:style>
  <w:style w:type="character" w:customStyle="1" w:styleId="Heading9Char">
    <w:name w:val="Heading 9 Char"/>
    <w:link w:val="Heading9"/>
    <w:uiPriority w:val="9"/>
    <w:rsid w:val="001C6E04"/>
    <w:rPr>
      <w:rFonts w:ascii="Lato" w:hAnsi="Lato"/>
      <w:bCs/>
      <w:sz w:val="22"/>
      <w:szCs w:val="22"/>
    </w:rPr>
  </w:style>
  <w:style w:type="paragraph" w:styleId="NoSpacing">
    <w:name w:val="No Spacing"/>
    <w:uiPriority w:val="1"/>
    <w:rsid w:val="00ED3459"/>
    <w:rPr>
      <w:rFonts w:ascii="Arial" w:eastAsia="Calibri" w:hAnsi="Arial"/>
      <w:lang w:eastAsia="en-US"/>
    </w:rPr>
  </w:style>
  <w:style w:type="paragraph" w:styleId="NormalWeb">
    <w:name w:val="Normal (Web)"/>
    <w:basedOn w:val="Normal"/>
    <w:uiPriority w:val="99"/>
    <w:unhideWhenUsed/>
    <w:rsid w:val="00ED3459"/>
    <w:rPr>
      <w:rFonts w:ascii="Times New Roman" w:hAnsi="Times New Roman"/>
      <w:sz w:val="24"/>
      <w:szCs w:val="24"/>
    </w:rPr>
  </w:style>
  <w:style w:type="paragraph" w:customStyle="1" w:styleId="Nums">
    <w:name w:val="Nums"/>
    <w:basedOn w:val="Normal"/>
    <w:link w:val="NumsChar"/>
    <w:rsid w:val="001C6E04"/>
    <w:pPr>
      <w:numPr>
        <w:numId w:val="8"/>
      </w:numPr>
      <w:spacing w:after="200"/>
    </w:pPr>
    <w:rPr>
      <w:rFonts w:cs="Arial"/>
    </w:rPr>
  </w:style>
  <w:style w:type="character" w:customStyle="1" w:styleId="NumsChar">
    <w:name w:val="Nums Char"/>
    <w:link w:val="Nums"/>
    <w:rsid w:val="00ED3459"/>
    <w:rPr>
      <w:rFonts w:ascii="Arial" w:hAnsi="Arial" w:cs="Arial"/>
      <w:bCs/>
      <w:sz w:val="22"/>
      <w:szCs w:val="22"/>
      <w:lang w:val="en-US" w:eastAsia="en-US"/>
    </w:rPr>
  </w:style>
  <w:style w:type="character" w:styleId="PlaceholderText">
    <w:name w:val="Placeholder Text"/>
    <w:uiPriority w:val="99"/>
    <w:semiHidden/>
    <w:rsid w:val="00ED3459"/>
    <w:rPr>
      <w:color w:val="808080"/>
    </w:rPr>
  </w:style>
  <w:style w:type="paragraph" w:styleId="Subtitle">
    <w:name w:val="Subtitle"/>
    <w:basedOn w:val="Normal"/>
    <w:next w:val="Normal"/>
    <w:link w:val="SubtitleChar"/>
    <w:uiPriority w:val="11"/>
    <w:qFormat/>
    <w:rsid w:val="002433C1"/>
    <w:pPr>
      <w:spacing w:after="200"/>
      <w:outlineLvl w:val="1"/>
    </w:pPr>
    <w:rPr>
      <w:rFonts w:ascii="Lato Semibold" w:hAnsi="Lato Semibold"/>
      <w:color w:val="127CC0"/>
      <w:sz w:val="40"/>
      <w:szCs w:val="24"/>
    </w:rPr>
  </w:style>
  <w:style w:type="character" w:customStyle="1" w:styleId="SubtitleChar">
    <w:name w:val="Subtitle Char"/>
    <w:link w:val="Subtitle"/>
    <w:uiPriority w:val="11"/>
    <w:rsid w:val="002433C1"/>
    <w:rPr>
      <w:rFonts w:ascii="Lato Semibold" w:hAnsi="Lato Semibold"/>
      <w:color w:val="127CC0"/>
      <w:sz w:val="40"/>
      <w:szCs w:val="24"/>
    </w:rPr>
  </w:style>
  <w:style w:type="paragraph" w:styleId="Title">
    <w:name w:val="Title"/>
    <w:basedOn w:val="Normal"/>
    <w:next w:val="Normal"/>
    <w:link w:val="TitleChar"/>
    <w:uiPriority w:val="10"/>
    <w:qFormat/>
    <w:rsid w:val="002433C1"/>
    <w:pPr>
      <w:spacing w:after="200"/>
    </w:pPr>
    <w:rPr>
      <w:rFonts w:ascii="Lato Semibold" w:hAnsi="Lato Semibold"/>
      <w:color w:val="1F1F5F" w:themeColor="text1"/>
      <w:sz w:val="60"/>
    </w:rPr>
  </w:style>
  <w:style w:type="character" w:customStyle="1" w:styleId="TitleChar">
    <w:name w:val="Title Char"/>
    <w:link w:val="Title"/>
    <w:uiPriority w:val="10"/>
    <w:rsid w:val="002433C1"/>
    <w:rPr>
      <w:rFonts w:ascii="Lato Semibold" w:hAnsi="Lato Semibold"/>
      <w:color w:val="1F1F5F" w:themeColor="text1"/>
      <w:sz w:val="60"/>
    </w:rPr>
  </w:style>
  <w:style w:type="paragraph" w:styleId="TOC2">
    <w:name w:val="toc 2"/>
    <w:basedOn w:val="Normal"/>
    <w:next w:val="Normal"/>
    <w:autoRedefine/>
    <w:uiPriority w:val="39"/>
    <w:unhideWhenUsed/>
    <w:rsid w:val="00ED3459"/>
    <w:pPr>
      <w:tabs>
        <w:tab w:val="left" w:pos="1418"/>
        <w:tab w:val="right" w:leader="dot" w:pos="9061"/>
      </w:tabs>
      <w:spacing w:after="100"/>
      <w:ind w:left="1134" w:hanging="567"/>
      <w:jc w:val="both"/>
    </w:pPr>
    <w:rPr>
      <w:rFonts w:eastAsia="Calibri" w:cs="Helvetica"/>
      <w:lang w:eastAsia="en-US"/>
    </w:rPr>
  </w:style>
  <w:style w:type="paragraph" w:styleId="TOC3">
    <w:name w:val="toc 3"/>
    <w:basedOn w:val="Normal"/>
    <w:next w:val="Normal"/>
    <w:autoRedefine/>
    <w:uiPriority w:val="39"/>
    <w:unhideWhenUsed/>
    <w:rsid w:val="00ED3459"/>
    <w:pPr>
      <w:tabs>
        <w:tab w:val="left" w:pos="1985"/>
        <w:tab w:val="right" w:leader="dot" w:pos="9061"/>
      </w:tabs>
      <w:spacing w:after="100"/>
      <w:ind w:left="1985" w:hanging="851"/>
      <w:jc w:val="both"/>
    </w:pPr>
    <w:rPr>
      <w:rFonts w:eastAsia="Calibri" w:cs="Helvetica"/>
      <w:lang w:eastAsia="en-US"/>
    </w:rPr>
  </w:style>
  <w:style w:type="paragraph" w:styleId="TOC4">
    <w:name w:val="toc 4"/>
    <w:basedOn w:val="Normal"/>
    <w:next w:val="Normal"/>
    <w:autoRedefine/>
    <w:uiPriority w:val="39"/>
    <w:unhideWhenUsed/>
    <w:rsid w:val="00ED3459"/>
    <w:pPr>
      <w:tabs>
        <w:tab w:val="left" w:pos="2126"/>
        <w:tab w:val="right" w:leader="dot" w:pos="9061"/>
      </w:tabs>
      <w:spacing w:after="100"/>
      <w:ind w:left="1985" w:hanging="851"/>
    </w:pPr>
  </w:style>
  <w:style w:type="paragraph" w:styleId="TOCHeading">
    <w:name w:val="TOC Heading"/>
    <w:basedOn w:val="Normal"/>
    <w:next w:val="Normal"/>
    <w:uiPriority w:val="39"/>
    <w:qFormat/>
    <w:rsid w:val="002433C1"/>
    <w:pPr>
      <w:tabs>
        <w:tab w:val="left" w:pos="720"/>
      </w:tabs>
    </w:pPr>
    <w:rPr>
      <w:rFonts w:ascii="Lato Semibold" w:hAnsi="Lato Semibold"/>
      <w:color w:val="1F1F5F" w:themeColor="text1"/>
      <w:sz w:val="36"/>
      <w:lang w:val="en-US"/>
    </w:rPr>
  </w:style>
  <w:style w:type="paragraph" w:styleId="ListBullet">
    <w:name w:val="List Bullet"/>
    <w:basedOn w:val="Normal"/>
    <w:autoRedefine/>
    <w:rsid w:val="00291FDA"/>
    <w:pPr>
      <w:numPr>
        <w:numId w:val="23"/>
      </w:numPr>
    </w:pPr>
  </w:style>
  <w:style w:type="character" w:customStyle="1" w:styleId="BodyTextChar">
    <w:name w:val="Body Text Char"/>
    <w:rsid w:val="00291FDA"/>
    <w:rPr>
      <w:rFonts w:ascii="Arial" w:hAnsi="Arial"/>
      <w:sz w:val="22"/>
    </w:rPr>
  </w:style>
  <w:style w:type="paragraph" w:customStyle="1" w:styleId="Default">
    <w:name w:val="Default"/>
    <w:rsid w:val="00291FDA"/>
    <w:pPr>
      <w:autoSpaceDE w:val="0"/>
      <w:autoSpaceDN w:val="0"/>
      <w:adjustRightInd w:val="0"/>
    </w:pPr>
    <w:rPr>
      <w:color w:val="000000"/>
      <w:sz w:val="24"/>
      <w:szCs w:val="24"/>
    </w:rPr>
  </w:style>
  <w:style w:type="paragraph" w:styleId="Revision">
    <w:name w:val="Revision"/>
    <w:hidden/>
    <w:uiPriority w:val="99"/>
    <w:semiHidden/>
    <w:rsid w:val="00291FDA"/>
    <w:rPr>
      <w:rFonts w:ascii="Arial" w:hAnsi="Arial"/>
    </w:rPr>
  </w:style>
  <w:style w:type="table" w:customStyle="1" w:styleId="NTGtable1">
    <w:name w:val="NTG table 1"/>
    <w:basedOn w:val="TableNormal"/>
    <w:uiPriority w:val="99"/>
    <w:rsid w:val="001C6E04"/>
    <w:pPr>
      <w:spacing w:before="60" w:after="60"/>
    </w:pPr>
    <w:rPr>
      <w:rFonts w:asciiTheme="minorHAnsi" w:hAnsiTheme="minorHAnsi"/>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single" w:sz="4" w:space="0" w:color="1F1F5F" w:themeColor="text1"/>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Lato" w:hAnsi="Lato"/>
        <w:b/>
        <w:sz w:val="22"/>
      </w:rPr>
      <w:tblPr/>
      <w:tcPr>
        <w:shd w:val="clear" w:color="auto" w:fill="1F1F5F" w:themeFill="text1"/>
      </w:tcPr>
    </w:tblStylePr>
    <w:tblStylePr w:type="lastCol">
      <w:rPr>
        <w:rFonts w:ascii="Lato" w:hAnsi="Lato"/>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customStyle="1" w:styleId="NTGTable2">
    <w:name w:val="NTG Table 2"/>
    <w:basedOn w:val="TableNormal"/>
    <w:uiPriority w:val="99"/>
    <w:rsid w:val="001C6E04"/>
    <w:pPr>
      <w:spacing w:before="60" w:after="6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60" w:beforeAutospacing="0" w:afterLines="0" w:after="60" w:afterAutospacing="0" w:line="240" w:lineRule="auto"/>
        <w:contextualSpacing w:val="0"/>
        <w:mirrorIndents w:val="0"/>
      </w:pPr>
      <w:rPr>
        <w:rFonts w:ascii="Lato" w:hAnsi="Lato"/>
        <w:b/>
        <w:caps w:val="0"/>
        <w:smallCaps w:val="0"/>
        <w:strike w:val="0"/>
        <w:dstrike w:val="0"/>
        <w:vanish w:val="0"/>
        <w:sz w:val="22"/>
        <w:vertAlign w:val="baseline"/>
      </w:rPr>
      <w:tblPr/>
      <w:tcPr>
        <w:shd w:val="clear" w:color="auto" w:fill="F2F2F2" w:themeFill="background1" w:themeFillShade="F2"/>
      </w:tcPr>
    </w:tblStylePr>
    <w:tblStylePr w:type="lastRow">
      <w:rPr>
        <w:rFonts w:ascii="Lato" w:hAnsi="Lato"/>
        <w:sz w:val="22"/>
      </w:rPr>
    </w:tblStylePr>
    <w:tblStylePr w:type="firstCol">
      <w:rPr>
        <w:rFonts w:ascii="Arial" w:hAnsi="Arial"/>
        <w:b/>
        <w:sz w:val="22"/>
      </w:rPr>
      <w:tblPr/>
      <w:tcPr>
        <w:shd w:val="clear" w:color="auto" w:fill="F2F2F2" w:themeFill="background1" w:themeFillShade="F2"/>
      </w:tcPr>
    </w:tblStylePr>
    <w:tblStylePr w:type="lastCol">
      <w:rPr>
        <w:rFonts w:ascii="Lato" w:hAnsi="Lato"/>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StylePr>
  </w:style>
  <w:style w:type="table" w:styleId="PlainTable1">
    <w:name w:val="Plain Table 1"/>
    <w:basedOn w:val="TableNormal"/>
    <w:uiPriority w:val="41"/>
    <w:rsid w:val="001C6E04"/>
    <w:pPr>
      <w:spacing w:before="60" w:after="60"/>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
    <w:name w:val="Question"/>
    <w:basedOn w:val="Heading3"/>
    <w:qFormat/>
    <w:rsid w:val="002433C1"/>
    <w:pPr>
      <w:spacing w:before="40" w:after="40"/>
    </w:pPr>
    <w:rPr>
      <w:rFonts w:ascii="Lato" w:hAnsi="Lato"/>
      <w:color w:val="auto"/>
      <w:sz w:val="22"/>
    </w:rPr>
  </w:style>
  <w:style w:type="paragraph" w:customStyle="1" w:styleId="Schedule">
    <w:name w:val="Schedule"/>
    <w:basedOn w:val="Heading1"/>
    <w:next w:val="Normal"/>
    <w:link w:val="ScheduleChar"/>
    <w:qFormat/>
    <w:rsid w:val="002433C1"/>
    <w:pPr>
      <w:keepLines/>
      <w:numPr>
        <w:numId w:val="0"/>
      </w:numPr>
    </w:pPr>
  </w:style>
  <w:style w:type="character" w:customStyle="1" w:styleId="ScheduleChar">
    <w:name w:val="Schedule Char"/>
    <w:basedOn w:val="Heading1Char"/>
    <w:link w:val="Schedule"/>
    <w:rsid w:val="002433C1"/>
    <w:rPr>
      <w:rFonts w:asciiTheme="majorHAnsi" w:hAnsiTheme="majorHAnsi"/>
      <w:bCs/>
      <w:color w:val="1F1F5F"/>
      <w:kern w:val="32"/>
      <w:sz w:val="36"/>
      <w:szCs w:val="32"/>
    </w:rPr>
  </w:style>
  <w:style w:type="character" w:styleId="UnresolvedMention">
    <w:name w:val="Unresolved Mention"/>
    <w:basedOn w:val="DefaultParagraphFont"/>
    <w:uiPriority w:val="99"/>
    <w:semiHidden/>
    <w:unhideWhenUsed/>
    <w:rsid w:val="001C6E04"/>
    <w:rPr>
      <w:color w:val="605E5C"/>
      <w:shd w:val="clear" w:color="auto" w:fill="E1DFDD"/>
    </w:rPr>
  </w:style>
  <w:style w:type="paragraph" w:styleId="Footer">
    <w:name w:val="footer"/>
    <w:basedOn w:val="Normal"/>
    <w:link w:val="FooterChar"/>
    <w:uiPriority w:val="99"/>
    <w:unhideWhenUsed/>
    <w:qFormat/>
    <w:rsid w:val="002433C1"/>
    <w:pPr>
      <w:tabs>
        <w:tab w:val="center" w:pos="4513"/>
        <w:tab w:val="right" w:pos="9026"/>
      </w:tabs>
      <w:spacing w:before="40"/>
    </w:pPr>
    <w:rPr>
      <w:rFonts w:asciiTheme="minorHAnsi" w:hAnsiTheme="minorHAnsi"/>
      <w:sz w:val="20"/>
    </w:rPr>
  </w:style>
  <w:style w:type="character" w:customStyle="1" w:styleId="FooterChar">
    <w:name w:val="Footer Char"/>
    <w:basedOn w:val="DefaultParagraphFont"/>
    <w:link w:val="Footer"/>
    <w:uiPriority w:val="99"/>
    <w:rsid w:val="002433C1"/>
    <w:rPr>
      <w:rFonts w:asciiTheme="minorHAnsi" w:hAnsiTheme="minorHAnsi"/>
      <w:sz w:val="20"/>
    </w:rPr>
  </w:style>
  <w:style w:type="paragraph" w:customStyle="1" w:styleId="Appendix">
    <w:name w:val="Appendix"/>
    <w:basedOn w:val="Heading1"/>
    <w:link w:val="AppendixChar"/>
    <w:qFormat/>
    <w:rsid w:val="002433C1"/>
    <w:pPr>
      <w:numPr>
        <w:numId w:val="0"/>
      </w:numPr>
      <w:spacing w:before="0"/>
    </w:pPr>
    <w:rPr>
      <w:color w:val="1F1F5F" w:themeColor="text1"/>
      <w:szCs w:val="26"/>
    </w:rPr>
  </w:style>
  <w:style w:type="character" w:customStyle="1" w:styleId="AppendixChar">
    <w:name w:val="Appendix Char"/>
    <w:link w:val="Appendix"/>
    <w:rsid w:val="002433C1"/>
    <w:rPr>
      <w:rFonts w:asciiTheme="majorHAnsi" w:hAnsiTheme="majorHAnsi"/>
      <w:bCs/>
      <w:color w:val="1F1F5F" w:themeColor="text1"/>
      <w:kern w:val="32"/>
      <w:sz w:val="36"/>
      <w:szCs w:val="26"/>
    </w:rPr>
  </w:style>
  <w:style w:type="paragraph" w:styleId="Caption">
    <w:name w:val="caption"/>
    <w:basedOn w:val="Normal"/>
    <w:next w:val="Normal"/>
    <w:uiPriority w:val="35"/>
    <w:semiHidden/>
    <w:unhideWhenUsed/>
    <w:qFormat/>
    <w:rsid w:val="002433C1"/>
    <w:pPr>
      <w:spacing w:after="200"/>
    </w:pPr>
    <w:rPr>
      <w:rFonts w:asciiTheme="minorHAnsi" w:hAnsiTheme="minorHAnsi"/>
      <w:iCs/>
      <w:sz w:val="20"/>
      <w:szCs w:val="18"/>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aps/>
      <w:sz w:val="20"/>
    </w:rPr>
  </w:style>
  <w:style w:type="paragraph" w:customStyle="1" w:styleId="specificdata">
    <w:name w:val="specific data"/>
    <w:basedOn w:val="Normal"/>
    <w:next w:val="Normal"/>
    <w:pPr>
      <w:tabs>
        <w:tab w:val="left" w:pos="3119"/>
      </w:tabs>
      <w:ind w:left="3119" w:hanging="3119"/>
    </w:pPr>
    <w:rPr>
      <w:spacing w:val="-2"/>
    </w:rPr>
  </w:style>
  <w:style w:type="paragraph" w:styleId="TOC5">
    <w:name w:val="toc 5"/>
    <w:basedOn w:val="Normal"/>
    <w:next w:val="Normal"/>
    <w:autoRedefine/>
    <w:uiPriority w:val="39"/>
    <w:unhideWhenUsed/>
    <w:rsid w:val="00BD5AB1"/>
    <w:pPr>
      <w:spacing w:after="100"/>
      <w:ind w:left="88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Number">
    <w:name w:val="List Number"/>
    <w:basedOn w:val="Normal"/>
    <w:pPr>
      <w:numPr>
        <w:numId w:val="40"/>
      </w:numPr>
    </w:pPr>
  </w:style>
  <w:style w:type="paragraph" w:styleId="ListNumber4">
    <w:name w:val="List Number 4"/>
    <w:basedOn w:val="Normal"/>
    <w:pPr>
      <w:numPr>
        <w:numId w:val="39"/>
      </w:numPr>
    </w:pPr>
  </w:style>
  <w:style w:type="paragraph" w:customStyle="1" w:styleId="ASList">
    <w:name w:val="AS_List"/>
    <w:basedOn w:val="BodyText"/>
    <w:pPr>
      <w:ind w:left="1440" w:hanging="1440"/>
    </w:pPr>
  </w:style>
  <w:style w:type="paragraph" w:customStyle="1" w:styleId="TDMSSTDSPEC1">
    <w:name w:val="TDMSSTDSPEC1"/>
    <w:basedOn w:val="Normal"/>
    <w:rsid w:val="00387C3A"/>
  </w:style>
  <w:style w:type="paragraph" w:styleId="BodyText">
    <w:name w:val="Body Text"/>
    <w:link w:val="BodyTextChar1"/>
    <w:pPr>
      <w:spacing w:before="60" w:after="60"/>
      <w:jc w:val="both"/>
    </w:pPr>
    <w:rPr>
      <w:rFonts w:ascii="Arial" w:hAnsi="Arial"/>
      <w:sz w:val="20"/>
    </w:rPr>
  </w:style>
  <w:style w:type="paragraph" w:customStyle="1" w:styleId="TableHeading">
    <w:name w:val="TableHeading"/>
    <w:basedOn w:val="BodyText"/>
    <w:rPr>
      <w:caps/>
    </w:rPr>
  </w:style>
  <w:style w:type="paragraph" w:styleId="DocumentMap">
    <w:name w:val="Document Map"/>
    <w:basedOn w:val="Normal"/>
    <w:link w:val="DocumentMapChar"/>
    <w:semiHidden/>
    <w:pPr>
      <w:shd w:val="clear" w:color="auto" w:fill="000080"/>
    </w:pPr>
    <w:rPr>
      <w:rFonts w:ascii="Tahoma" w:hAnsi="Tahoma"/>
    </w:rPr>
  </w:style>
  <w:style w:type="character" w:styleId="Emphasis">
    <w:name w:val="Emphasis"/>
    <w:rPr>
      <w:i/>
      <w:sz w:val="20"/>
    </w:rPr>
  </w:style>
  <w:style w:type="character" w:customStyle="1" w:styleId="BodyTextChar1">
    <w:name w:val="Body Text Char1"/>
    <w:link w:val="BodyText"/>
    <w:rsid w:val="0090144F"/>
    <w:rPr>
      <w:rFonts w:ascii="Arial" w:hAnsi="Arial"/>
      <w:sz w:val="20"/>
    </w:rPr>
  </w:style>
  <w:style w:type="character" w:customStyle="1" w:styleId="enterdata">
    <w:name w:val="[enter data]"/>
    <w:rsid w:val="003966BB"/>
    <w:rPr>
      <w:rFonts w:ascii="Arial" w:hAnsi="Arial"/>
      <w:color w:val="996633"/>
      <w:sz w:val="20"/>
    </w:rPr>
  </w:style>
  <w:style w:type="paragraph" w:customStyle="1" w:styleId="DateVersion">
    <w:name w:val="Date &amp; Version"/>
    <w:next w:val="Normal"/>
    <w:rsid w:val="00BD5AB1"/>
    <w:pPr>
      <w:spacing w:before="1400" w:after="200"/>
      <w:jc w:val="right"/>
    </w:pPr>
    <w:rPr>
      <w:rFonts w:ascii="Arial" w:hAnsi="Arial"/>
      <w:sz w:val="28"/>
    </w:rPr>
  </w:style>
  <w:style w:type="paragraph" w:customStyle="1" w:styleId="FactSheetText">
    <w:name w:val="Fact Sheet Text"/>
    <w:basedOn w:val="Normal"/>
    <w:link w:val="FactSheetTextChar"/>
    <w:rsid w:val="00BD5AB1"/>
    <w:pPr>
      <w:spacing w:line="240" w:lineRule="atLeast"/>
    </w:pPr>
    <w:rPr>
      <w:color w:val="000000"/>
    </w:rPr>
  </w:style>
  <w:style w:type="character" w:customStyle="1" w:styleId="FactSheetTextChar">
    <w:name w:val="Fact Sheet Text Char"/>
    <w:link w:val="FactSheetText"/>
    <w:rsid w:val="00BD5AB1"/>
    <w:rPr>
      <w:rFonts w:ascii="Arial" w:hAnsi="Arial"/>
      <w:color w:val="000000"/>
      <w:sz w:val="22"/>
    </w:rPr>
  </w:style>
  <w:style w:type="paragraph" w:customStyle="1" w:styleId="FormName">
    <w:name w:val="Form Name"/>
    <w:basedOn w:val="Normal"/>
    <w:next w:val="Normal"/>
    <w:link w:val="FormNameChar"/>
    <w:rsid w:val="00BD5AB1"/>
    <w:pPr>
      <w:tabs>
        <w:tab w:val="right" w:pos="9044"/>
      </w:tabs>
    </w:pPr>
    <w:rPr>
      <w:b/>
      <w:sz w:val="32"/>
    </w:rPr>
  </w:style>
  <w:style w:type="character" w:customStyle="1" w:styleId="FormNameChar">
    <w:name w:val="Form Name Char"/>
    <w:link w:val="FormName"/>
    <w:rsid w:val="00BD5AB1"/>
    <w:rPr>
      <w:rFonts w:ascii="Arial" w:hAnsi="Arial"/>
      <w:b/>
      <w:sz w:val="32"/>
      <w:szCs w:val="22"/>
    </w:rPr>
  </w:style>
  <w:style w:type="paragraph" w:customStyle="1" w:styleId="FormText">
    <w:name w:val="Form Text"/>
    <w:basedOn w:val="Normal"/>
    <w:rsid w:val="00BD5AB1"/>
    <w:pPr>
      <w:spacing w:after="0"/>
    </w:pPr>
  </w:style>
  <w:style w:type="paragraph" w:customStyle="1" w:styleId="Reporttitle">
    <w:name w:val="Report title"/>
    <w:uiPriority w:val="99"/>
    <w:rsid w:val="00BD5AB1"/>
    <w:pPr>
      <w:tabs>
        <w:tab w:val="left" w:pos="2805"/>
      </w:tabs>
      <w:autoSpaceDE w:val="0"/>
      <w:autoSpaceDN w:val="0"/>
      <w:adjustRightInd w:val="0"/>
      <w:spacing w:line="700" w:lineRule="atLeast"/>
      <w:textAlignment w:val="center"/>
    </w:pPr>
    <w:rPr>
      <w:rFonts w:ascii="Lato Black" w:eastAsiaTheme="minorHAnsi" w:hAnsi="Lato Black" w:cs="Lato Black"/>
      <w:color w:val="CB6015"/>
      <w:sz w:val="66"/>
      <w:szCs w:val="66"/>
      <w:lang w:val="en-GB" w:eastAsia="en-US"/>
    </w:rPr>
  </w:style>
  <w:style w:type="paragraph" w:customStyle="1" w:styleId="WebAddress">
    <w:name w:val="WebAddress"/>
    <w:basedOn w:val="Normal"/>
    <w:rsid w:val="00387C3A"/>
    <w:pPr>
      <w:jc w:val="right"/>
    </w:pPr>
    <w:rPr>
      <w:spacing w:val="8"/>
      <w:sz w:val="28"/>
      <w:szCs w:val="28"/>
    </w:rPr>
  </w:style>
  <w:style w:type="paragraph" w:customStyle="1" w:styleId="TableTitleItalic">
    <w:name w:val="Table Title Italic"/>
    <w:basedOn w:val="Normal"/>
    <w:rsid w:val="0027198C"/>
    <w:pPr>
      <w:jc w:val="both"/>
    </w:pPr>
    <w:rPr>
      <w:b/>
      <w:bCs/>
      <w:i/>
      <w:iCs/>
    </w:rPr>
  </w:style>
  <w:style w:type="paragraph" w:customStyle="1" w:styleId="TableText">
    <w:name w:val="Table Text"/>
    <w:basedOn w:val="Normal"/>
    <w:rsid w:val="0027198C"/>
  </w:style>
  <w:style w:type="paragraph" w:customStyle="1" w:styleId="TableTitle">
    <w:name w:val="Table Title"/>
    <w:basedOn w:val="Normal"/>
    <w:rsid w:val="00387C3A"/>
    <w:pPr>
      <w:spacing w:before="40" w:after="40"/>
    </w:pPr>
    <w:rPr>
      <w:b/>
      <w:bCs/>
    </w:rPr>
  </w:style>
  <w:style w:type="paragraph" w:customStyle="1" w:styleId="Heading2Book">
    <w:name w:val="Heading 2 Book"/>
    <w:basedOn w:val="Heading2"/>
    <w:rsid w:val="0027198C"/>
    <w:pPr>
      <w:numPr>
        <w:numId w:val="42"/>
      </w:numPr>
      <w:spacing w:after="0"/>
    </w:pPr>
    <w:rPr>
      <w:iCs w:val="0"/>
      <w:color w:val="auto"/>
      <w:sz w:val="20"/>
      <w:szCs w:val="20"/>
      <w:lang w:val="en-AU"/>
    </w:rPr>
  </w:style>
  <w:style w:type="paragraph" w:customStyle="1" w:styleId="Heading3Book">
    <w:name w:val="Heading 3 Book"/>
    <w:basedOn w:val="Heading3"/>
    <w:rsid w:val="0027198C"/>
    <w:pPr>
      <w:numPr>
        <w:numId w:val="42"/>
      </w:numPr>
      <w:spacing w:before="120"/>
    </w:pPr>
    <w:rPr>
      <w:rFonts w:cs="Times New Roman"/>
      <w:sz w:val="20"/>
      <w:szCs w:val="20"/>
      <w:lang w:val="en-AU"/>
    </w:rPr>
  </w:style>
  <w:style w:type="character" w:customStyle="1" w:styleId="ListParagraphChar">
    <w:name w:val="List Paragraph Char"/>
    <w:aliases w:val="Recommendation Char,List Paragraph1 Char,List Paragraph11 Char,Bullet point Char,List Paragraph Number Char,Bullet Point Char,Bullet points Char,Content descriptions Char,Body Bullets 1 Char,Main Char,CV text Char,Dot pt Char"/>
    <w:link w:val="ListParagraph"/>
    <w:uiPriority w:val="34"/>
    <w:rsid w:val="00F32145"/>
    <w:rPr>
      <w:rFonts w:ascii="Lato" w:hAnsi="Lato"/>
      <w:sz w:val="22"/>
      <w:szCs w:val="22"/>
    </w:rPr>
  </w:style>
  <w:style w:type="paragraph" w:customStyle="1" w:styleId="FormText0">
    <w:name w:val="FormText"/>
    <w:basedOn w:val="Normal"/>
    <w:rsid w:val="000678BC"/>
  </w:style>
  <w:style w:type="paragraph" w:customStyle="1" w:styleId="Banner">
    <w:name w:val="Banner"/>
    <w:basedOn w:val="Normal"/>
    <w:rsid w:val="000678BC"/>
    <w:pPr>
      <w:spacing w:after="1080"/>
      <w:jc w:val="center"/>
    </w:pPr>
    <w:rPr>
      <w:b/>
      <w:sz w:val="36"/>
    </w:rPr>
  </w:style>
  <w:style w:type="character" w:customStyle="1" w:styleId="Char1">
    <w:name w:val="Char1"/>
    <w:rsid w:val="000678BC"/>
    <w:rPr>
      <w:rFonts w:ascii="Arial" w:hAnsi="Arial"/>
      <w:sz w:val="20"/>
      <w:lang w:eastAsia="en-US"/>
    </w:rPr>
  </w:style>
  <w:style w:type="paragraph" w:customStyle="1" w:styleId="StyleBoldJustified">
    <w:name w:val="Style Bold Justified"/>
    <w:basedOn w:val="Normal"/>
    <w:rsid w:val="000678BC"/>
    <w:pPr>
      <w:spacing w:before="120"/>
      <w:jc w:val="both"/>
    </w:pPr>
    <w:rPr>
      <w:b/>
      <w:bCs/>
    </w:rPr>
  </w:style>
  <w:style w:type="paragraph" w:customStyle="1" w:styleId="NormalUCB">
    <w:name w:val="Normal UCB"/>
    <w:basedOn w:val="Normal"/>
    <w:rsid w:val="000678BC"/>
    <w:rPr>
      <w:b/>
      <w:caps/>
    </w:rPr>
  </w:style>
  <w:style w:type="paragraph" w:customStyle="1" w:styleId="web">
    <w:name w:val="web"/>
    <w:rsid w:val="000678BC"/>
    <w:pPr>
      <w:spacing w:line="240" w:lineRule="exact"/>
    </w:pPr>
    <w:rPr>
      <w:rFonts w:ascii="Lato Black" w:eastAsia="Cambria" w:hAnsi="Lato Black" w:cs="Lato Black"/>
      <w:color w:val="231F20"/>
      <w:sz w:val="18"/>
      <w:szCs w:val="18"/>
      <w:u w:color="000000"/>
      <w:lang w:val="en-US" w:eastAsia="ja-JP"/>
    </w:rPr>
  </w:style>
  <w:style w:type="paragraph" w:customStyle="1" w:styleId="LetterList">
    <w:name w:val="LetterList"/>
    <w:basedOn w:val="Normal"/>
    <w:rsid w:val="000678BC"/>
    <w:pPr>
      <w:numPr>
        <w:numId w:val="46"/>
      </w:numPr>
      <w:jc w:val="both"/>
    </w:pPr>
    <w:rPr>
      <w:sz w:val="20"/>
    </w:rPr>
  </w:style>
  <w:style w:type="character" w:customStyle="1" w:styleId="DocumentMapChar">
    <w:name w:val="Document Map Char"/>
    <w:basedOn w:val="DefaultParagraphFont"/>
    <w:link w:val="DocumentMap"/>
    <w:semiHidden/>
    <w:rsid w:val="000678BC"/>
    <w:rPr>
      <w:rFonts w:ascii="Tahoma" w:hAnsi="Tahoma"/>
      <w:sz w:val="22"/>
      <w:shd w:val="clear" w:color="auto" w:fill="000080"/>
    </w:rPr>
  </w:style>
  <w:style w:type="paragraph" w:customStyle="1" w:styleId="List1Standards">
    <w:name w:val="List 1 Standards"/>
    <w:basedOn w:val="Normal"/>
    <w:rsid w:val="000678BC"/>
    <w:pPr>
      <w:ind w:left="2160" w:hanging="2160"/>
    </w:pPr>
  </w:style>
  <w:style w:type="paragraph" w:customStyle="1" w:styleId="List2Standards">
    <w:name w:val="List 2 Standards"/>
    <w:basedOn w:val="Normal"/>
    <w:rsid w:val="000678BC"/>
    <w:pPr>
      <w:ind w:left="2880" w:hanging="2160"/>
    </w:pPr>
  </w:style>
  <w:style w:type="table" w:customStyle="1" w:styleId="NATSPECTable">
    <w:name w:val="NATSPEC Table"/>
    <w:basedOn w:val="TableNormal"/>
    <w:rsid w:val="000678BC"/>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paragraph" w:customStyle="1" w:styleId="Tabletext0">
    <w:name w:val="Table text"/>
    <w:rsid w:val="000678BC"/>
    <w:rPr>
      <w:rFonts w:ascii="Arial" w:hAnsi="Arial"/>
      <w:sz w:val="20"/>
      <w:lang w:eastAsia="en-US"/>
    </w:rPr>
  </w:style>
  <w:style w:type="paragraph" w:customStyle="1" w:styleId="Liststandards">
    <w:name w:val="List standards"/>
    <w:basedOn w:val="Normal"/>
    <w:rsid w:val="000678BC"/>
    <w:pPr>
      <w:ind w:left="1440" w:hanging="1440"/>
    </w:pPr>
  </w:style>
  <w:style w:type="paragraph" w:customStyle="1" w:styleId="Listdefinitions">
    <w:name w:val="List definitions"/>
    <w:basedOn w:val="Normal"/>
    <w:rsid w:val="000678BC"/>
    <w:pPr>
      <w:ind w:left="3119" w:hanging="3119"/>
    </w:pPr>
  </w:style>
  <w:style w:type="character" w:styleId="Strong">
    <w:name w:val="Strong"/>
    <w:rsid w:val="000678BC"/>
    <w:rPr>
      <w:b/>
      <w:bCs/>
      <w:sz w:val="20"/>
    </w:rPr>
  </w:style>
  <w:style w:type="numbering" w:customStyle="1" w:styleId="NoList1">
    <w:name w:val="No List1"/>
    <w:next w:val="NoList"/>
    <w:uiPriority w:val="99"/>
    <w:semiHidden/>
    <w:unhideWhenUsed/>
    <w:rsid w:val="008B3B8B"/>
  </w:style>
  <w:style w:type="table" w:customStyle="1" w:styleId="NTGtable">
    <w:name w:val="NTG table"/>
    <w:basedOn w:val="TableGrid"/>
    <w:uiPriority w:val="99"/>
    <w:rsid w:val="008B3B8B"/>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002060"/>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fpa.asn.au/home/"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abs.gov.au" TargetMode="External"/><Relationship Id="rId17" Type="http://schemas.openxmlformats.org/officeDocument/2006/relationships/header" Target="header2.xml"/><Relationship Id="rId25" Type="http://schemas.openxmlformats.org/officeDocument/2006/relationships/hyperlink" Target="https://www.afpa.asn.au/home/" TargetMode="Externa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dipl.nt.gov.au/industry/technical-standards-guidelines-and-specifications/technical-specifications/roads" TargetMode="External"/><Relationship Id="rId24" Type="http://schemas.openxmlformats.org/officeDocument/2006/relationships/hyperlink" Target="https://dli.nt.gov.au/industry/technical-standards-guidelines-and-specifications/standard-drawings" TargetMode="External"/><Relationship Id="rId5" Type="http://schemas.openxmlformats.org/officeDocument/2006/relationships/numbering" Target="numbering.xml"/><Relationship Id="rId15" Type="http://schemas.openxmlformats.org/officeDocument/2006/relationships/hyperlink" Target="https://www.afpa.asn.au/home/"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afpa.asn.au/home/" TargetMode="Externa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NTG brand">
      <a:dk1>
        <a:srgbClr val="1F1F5F"/>
      </a:dk1>
      <a:lt1>
        <a:srgbClr val="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G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D5A166EC-CA89-4FC4-8E94-8647DC5717AD}">
  <ds:schemaRefs>
    <ds:schemaRef ds:uri="http://schemas.openxmlformats.org/officeDocument/2006/bibliography"/>
  </ds:schemaRefs>
</ds:datastoreItem>
</file>

<file path=customXml/itemProps2.xml><?xml version="1.0" encoding="utf-8"?>
<ds:datastoreItem xmlns:ds="http://schemas.openxmlformats.org/officeDocument/2006/customXml" ds:itemID="{888FFD54-9B77-4FCF-AE66-544C42862325}">
  <ds:schemaRefs>
    <ds:schemaRef ds:uri="http://schemas.openxmlformats.org/officeDocument/2006/bibliography"/>
  </ds:schemaRefs>
</ds:datastoreItem>
</file>

<file path=customXml/itemProps3.xml><?xml version="1.0" encoding="utf-8"?>
<ds:datastoreItem xmlns:ds="http://schemas.openxmlformats.org/officeDocument/2006/customXml" ds:itemID="{E607C21C-E6F4-4581-B94A-A6D72038A3F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36</Pages>
  <Words>10886</Words>
  <Characters>59226</Characters>
  <Application>Microsoft Office Word</Application>
  <DocSecurity>0</DocSecurity>
  <Lines>1518</Lines>
  <Paragraphs>1460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PROD\aii</dc:creator>
  <cp:lastModifiedBy>Robert Haakmeester</cp:lastModifiedBy>
  <cp:revision>6</cp:revision>
  <cp:lastPrinted>2025-10-31T01:57:00Z</cp:lastPrinted>
  <dcterms:created xsi:type="dcterms:W3CDTF">2025-10-31T01:56:00Z</dcterms:created>
  <dcterms:modified xsi:type="dcterms:W3CDTF">2025-11-05T00:36:00Z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e_ActiveDocsURL">
    <vt:lpwstr>https://tdo.nt.gov.au/</vt:lpwstr>
  </property>
  <property fmtid="{D5CDD505-2E9C-101B-9397-08002B2CF9AE}" pid="3" name="ade_DocumentID">
    <vt:lpwstr>024D780DE42E4A6886F9B242F17819CB</vt:lpwstr>
  </property>
  <property fmtid="{D5CDD505-2E9C-101B-9397-08002B2CF9AE}" pid="4" name="ade_DocumentFormatType">
    <vt:lpwstr>docx</vt:lpwstr>
  </property>
</Properties>
</file>