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98C" w:rsidRPr="00952992" w:rsidRDefault="0027198C" w:rsidP="00796CFA">
      <w:pPr>
        <w:pStyle w:val="Heading1"/>
        <w:keepNext w:val="0"/>
      </w:pPr>
      <w:bookmarkStart w:id="0" w:name="_Toc412892470"/>
      <w:bookmarkStart w:id="1" w:name="_Toc487456436"/>
      <w:r w:rsidRPr="00952992">
        <w:t>project specific requirements</w:t>
      </w:r>
    </w:p>
    <w:bookmarkEnd w:id="0"/>
    <w:bookmarkEnd w:id="1"/>
    <w:p w:rsidR="0027198C" w:rsidRPr="00C5122A" w:rsidRDefault="0027198C" w:rsidP="00796CFA">
      <w:pPr>
        <w:keepNext w:val="0"/>
        <w:widowControl/>
        <w:rPr>
          <w:lang w:val="en-US"/>
        </w:rPr>
      </w:pPr>
      <w:r w:rsidRPr="00C5122A">
        <w:rPr>
          <w:lang w:val="en-US"/>
        </w:rPr>
        <w:t xml:space="preserve">DIPL Std Spec Roadworks PSRs - </w:t>
      </w:r>
      <w:r w:rsidR="00227023">
        <w:rPr>
          <w:lang w:val="en-US"/>
        </w:rPr>
        <w:t>October</w:t>
      </w:r>
      <w:r w:rsidR="00227023" w:rsidRPr="00C5122A">
        <w:rPr>
          <w:lang w:val="en-US"/>
        </w:rPr>
        <w:t xml:space="preserve"> </w:t>
      </w:r>
      <w:r w:rsidRPr="00C5122A">
        <w:rPr>
          <w:lang w:val="en-US"/>
        </w:rPr>
        <w:t>201</w:t>
      </w:r>
      <w:r w:rsidR="00E16FA4">
        <w:rPr>
          <w:lang w:val="en-US"/>
        </w:rPr>
        <w:t>9</w:t>
      </w:r>
    </w:p>
    <w:p w:rsidR="0027198C" w:rsidRPr="00201181" w:rsidRDefault="0027198C" w:rsidP="00796CFA">
      <w:pPr>
        <w:pStyle w:val="TableTitle"/>
        <w:widowControl/>
        <w:rPr>
          <w:lang w:val="en-US"/>
        </w:rPr>
      </w:pPr>
      <w:r w:rsidRPr="00201181">
        <w:rPr>
          <w:lang w:val="en-US"/>
        </w:rPr>
        <w:t>Reference</w:t>
      </w:r>
    </w:p>
    <w:p w:rsidR="0027198C" w:rsidRPr="00BD5AB1" w:rsidRDefault="0027198C" w:rsidP="00796CFA">
      <w:pPr>
        <w:keepNext w:val="0"/>
        <w:widowControl/>
      </w:pPr>
      <w:r w:rsidRPr="00BD5AB1">
        <w:t>Read these Project Specific Requirements (PSRs) in conjunction with the Standard Specification for Roadworks (SSR</w:t>
      </w:r>
      <w:r w:rsidR="00433AD9">
        <w:t>w</w:t>
      </w:r>
      <w:r w:rsidRPr="00BD5AB1">
        <w:t>) and the Drawings if any. Only those parts of the Standard Specification which refer to the works being carried out apply.</w:t>
      </w:r>
    </w:p>
    <w:p w:rsidR="0027198C" w:rsidRPr="00201181" w:rsidRDefault="0027198C" w:rsidP="00796CFA">
      <w:pPr>
        <w:pStyle w:val="TableTitle"/>
        <w:widowControl/>
        <w:rPr>
          <w:lang w:val="en-US"/>
        </w:rPr>
      </w:pPr>
      <w:r w:rsidRPr="00201181">
        <w:rPr>
          <w:lang w:val="en-US"/>
        </w:rPr>
        <w:t>Standard Specification for Roadworks – Reference Text</w:t>
      </w:r>
    </w:p>
    <w:p w:rsidR="0027198C" w:rsidRPr="00BD5AB1" w:rsidRDefault="0027198C" w:rsidP="00796CFA">
      <w:pPr>
        <w:keepNext w:val="0"/>
        <w:widowControl/>
      </w:pPr>
      <w:r w:rsidRPr="00BD5AB1">
        <w:t>The technical specification for this project is the Standard Specification for Roadworks</w:t>
      </w:r>
      <w:r w:rsidR="00297CE7">
        <w:t xml:space="preserve"> </w:t>
      </w:r>
      <w:r w:rsidR="00151DD4">
        <w:t>V 4.</w:t>
      </w:r>
      <w:r w:rsidR="005C7A00">
        <w:t>1</w:t>
      </w:r>
      <w:r w:rsidR="00151DD4">
        <w:t xml:space="preserve"> </w:t>
      </w:r>
      <w:r w:rsidRPr="00BD5AB1">
        <w:t xml:space="preserve">which is a separate document of reference text. </w:t>
      </w:r>
    </w:p>
    <w:p w:rsidR="0027198C" w:rsidRPr="00201181" w:rsidRDefault="0027198C" w:rsidP="00796CFA">
      <w:pPr>
        <w:pStyle w:val="TableTitle"/>
        <w:widowControl/>
        <w:rPr>
          <w:lang w:val="en-US"/>
        </w:rPr>
      </w:pPr>
      <w:r w:rsidRPr="00201181">
        <w:rPr>
          <w:lang w:val="en-US"/>
        </w:rPr>
        <w:t>Site Copy</w:t>
      </w:r>
    </w:p>
    <w:p w:rsidR="0027198C" w:rsidRPr="00BD5AB1" w:rsidRDefault="0027198C" w:rsidP="00796CFA">
      <w:pPr>
        <w:keepNext w:val="0"/>
        <w:widowControl/>
      </w:pPr>
      <w:r w:rsidRPr="00BD5AB1">
        <w:t>Retain a current copy of the Standard Specification for Roadworks on site for the duration of the Contract. Retain a copy of these Project Specific Requirements on sit</w:t>
      </w:r>
      <w:r w:rsidR="00304289">
        <w:t>e for the duration of contract. Electronic copies are acceptable.</w:t>
      </w:r>
    </w:p>
    <w:p w:rsidR="0027198C" w:rsidRPr="00BD5AB1" w:rsidRDefault="0027198C" w:rsidP="00796CFA">
      <w:pPr>
        <w:keepNext w:val="0"/>
        <w:widowControl/>
      </w:pPr>
      <w:r w:rsidRPr="00BD5AB1">
        <w:rPr>
          <w:lang w:val="en-US"/>
        </w:rPr>
        <w:t xml:space="preserve">Electronic copies </w:t>
      </w:r>
      <w:r w:rsidR="00151DD4" w:rsidRPr="00BD5AB1">
        <w:t>of the Standard Specification for Roadworks</w:t>
      </w:r>
      <w:r w:rsidR="00151DD4" w:rsidRPr="00BD5AB1">
        <w:rPr>
          <w:lang w:val="en-US"/>
        </w:rPr>
        <w:t xml:space="preserve"> </w:t>
      </w:r>
      <w:r w:rsidRPr="00BD5AB1">
        <w:rPr>
          <w:lang w:val="en-US"/>
        </w:rPr>
        <w:t xml:space="preserve">are available via: </w:t>
      </w:r>
      <w:hyperlink r:id="rId8" w:history="1">
        <w:r w:rsidRPr="00FB0979">
          <w:rPr>
            <w:rStyle w:val="Hyperlink"/>
          </w:rPr>
          <w:t>https://transport.nt.gov.au/infrastructure/technical-standards-guidelines-and-specifications/specification-services/technical-specifications/roads</w:t>
        </w:r>
      </w:hyperlink>
    </w:p>
    <w:p w:rsidR="0027198C" w:rsidRPr="00201181" w:rsidRDefault="0027198C" w:rsidP="00796CFA">
      <w:pPr>
        <w:pStyle w:val="TableTitle"/>
        <w:widowControl/>
        <w:rPr>
          <w:lang w:val="en-US"/>
        </w:rPr>
      </w:pPr>
      <w:r w:rsidRPr="00201181">
        <w:rPr>
          <w:lang w:val="en-US"/>
        </w:rPr>
        <w:t>Project Specific Requirements</w:t>
      </w:r>
    </w:p>
    <w:p w:rsidR="0027198C" w:rsidRPr="00BD5AB1" w:rsidRDefault="0027198C" w:rsidP="00796CFA">
      <w:pPr>
        <w:keepNext w:val="0"/>
        <w:widowControl/>
      </w:pPr>
      <w:r w:rsidRPr="00BD5AB1">
        <w:t>The selection of specific items or materials for the works being carried out are as specified in these Project Specific Requirements or shown as notes on the drawings.</w:t>
      </w:r>
    </w:p>
    <w:p w:rsidR="0027198C" w:rsidRPr="00201181" w:rsidRDefault="0027198C" w:rsidP="00796CFA">
      <w:pPr>
        <w:pStyle w:val="TableTitle"/>
        <w:widowControl/>
        <w:rPr>
          <w:lang w:val="en-US"/>
        </w:rPr>
      </w:pPr>
      <w:r w:rsidRPr="00201181">
        <w:rPr>
          <w:lang w:val="en-US"/>
        </w:rPr>
        <w:t>Clause Numbering</w:t>
      </w:r>
    </w:p>
    <w:p w:rsidR="0027198C" w:rsidRPr="00BD5AB1" w:rsidRDefault="0027198C" w:rsidP="00796CFA">
      <w:pPr>
        <w:keepNext w:val="0"/>
        <w:widowControl/>
      </w:pPr>
      <w:r w:rsidRPr="00BD5AB1">
        <w:t>The clause numbers in the Project Specific Requirements remain consistent and refer back to the relevant clause and section in the Standard Specification for Roadworks.</w:t>
      </w:r>
    </w:p>
    <w:p w:rsidR="0027198C" w:rsidRPr="00201181" w:rsidRDefault="0027198C" w:rsidP="00796CFA">
      <w:pPr>
        <w:pStyle w:val="TableTitle"/>
        <w:widowControl/>
        <w:rPr>
          <w:lang w:val="en-US"/>
        </w:rPr>
      </w:pPr>
      <w:r w:rsidRPr="00201181">
        <w:rPr>
          <w:lang w:val="en-US"/>
        </w:rPr>
        <w:t>Precedence</w:t>
      </w:r>
    </w:p>
    <w:p w:rsidR="0027198C" w:rsidRDefault="0027198C" w:rsidP="00796CFA">
      <w:pPr>
        <w:keepNext w:val="0"/>
        <w:widowControl/>
      </w:pPr>
      <w:r w:rsidRPr="00BD5AB1">
        <w:t>Any provision in these Project Specific Requirements or on the project drawings shall override any conflicting provision</w:t>
      </w:r>
      <w:r>
        <w:t xml:space="preserve"> in the Standard Specification.</w:t>
      </w:r>
    </w:p>
    <w:p w:rsidR="0027198C" w:rsidRDefault="0027198C" w:rsidP="00796CFA">
      <w:pPr>
        <w:keepNext w:val="0"/>
        <w:widowControl/>
      </w:pPr>
    </w:p>
    <w:p w:rsidR="0027198C" w:rsidRDefault="0027198C" w:rsidP="00796CFA">
      <w:pPr>
        <w:keepNext w:val="0"/>
        <w:widowControl/>
        <w:sectPr w:rsidR="0027198C" w:rsidSect="00E05809">
          <w:headerReference w:type="even" r:id="rId9"/>
          <w:headerReference w:type="default" r:id="rId10"/>
          <w:footerReference w:type="even" r:id="rId11"/>
          <w:footerReference w:type="default" r:id="rId12"/>
          <w:headerReference w:type="first" r:id="rId13"/>
          <w:footerReference w:type="first" r:id="rId14"/>
          <w:pgSz w:w="11906" w:h="16838"/>
          <w:pgMar w:top="1134" w:right="991" w:bottom="1134" w:left="1134" w:header="720" w:footer="720" w:gutter="306"/>
          <w:cols w:space="720"/>
          <w:docGrid w:linePitch="272"/>
        </w:sectPr>
      </w:pPr>
    </w:p>
    <w:p w:rsidR="0027198C" w:rsidRPr="00FB0979" w:rsidRDefault="0027198C" w:rsidP="00796CFA">
      <w:pPr>
        <w:keepNext w:val="0"/>
        <w:widowControl/>
        <w:rPr>
          <w:b/>
          <w:bCs/>
          <w:lang w:val="en-US"/>
        </w:rPr>
      </w:pPr>
      <w:r w:rsidRPr="00FB0979">
        <w:rPr>
          <w:b/>
          <w:bCs/>
          <w:lang w:val="en-US"/>
        </w:rPr>
        <w:lastRenderedPageBreak/>
        <w:t>Contents</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1</w:t>
      </w:r>
      <w:r w:rsidRPr="00FB0979">
        <w:rPr>
          <w:sz w:val="21"/>
          <w:szCs w:val="21"/>
        </w:rPr>
        <w:tab/>
        <w:t>MISCELLANEOUS PROVISIONS</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2</w:t>
      </w:r>
      <w:r w:rsidRPr="00FB0979">
        <w:rPr>
          <w:sz w:val="21"/>
          <w:szCs w:val="21"/>
        </w:rPr>
        <w:tab/>
        <w:t>PROVISION FOR TRAFFIC</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3</w:t>
      </w:r>
      <w:r w:rsidRPr="00FB0979">
        <w:rPr>
          <w:sz w:val="21"/>
          <w:szCs w:val="21"/>
        </w:rPr>
        <w:tab/>
        <w:t>CLEARING, GRUBBING AND REHABILITIATION</w:t>
      </w:r>
    </w:p>
    <w:p w:rsidR="0027198C" w:rsidRPr="00FB0979" w:rsidRDefault="0027198C" w:rsidP="00796CFA">
      <w:pPr>
        <w:keepNext w:val="0"/>
        <w:widowControl/>
        <w:rPr>
          <w:sz w:val="21"/>
          <w:szCs w:val="21"/>
        </w:rPr>
      </w:pPr>
      <w:r w:rsidRPr="00FB0979">
        <w:rPr>
          <w:sz w:val="21"/>
          <w:szCs w:val="21"/>
        </w:rPr>
        <w:t>SSRW Section 4</w:t>
      </w:r>
      <w:r w:rsidRPr="00FB0979">
        <w:rPr>
          <w:sz w:val="21"/>
          <w:szCs w:val="21"/>
        </w:rPr>
        <w:tab/>
        <w:t>EARTHWORKS</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5</w:t>
      </w:r>
      <w:r w:rsidRPr="00FB0979">
        <w:rPr>
          <w:sz w:val="21"/>
          <w:szCs w:val="21"/>
        </w:rPr>
        <w:tab/>
        <w:t>CONFORMANCE TESTING</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6</w:t>
      </w:r>
      <w:r w:rsidRPr="00FB0979">
        <w:rPr>
          <w:sz w:val="21"/>
          <w:szCs w:val="21"/>
        </w:rPr>
        <w:tab/>
        <w:t>PAVEMENTS AND SHOULDERS</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7</w:t>
      </w:r>
      <w:r w:rsidRPr="00FB0979">
        <w:rPr>
          <w:sz w:val="21"/>
          <w:szCs w:val="21"/>
        </w:rPr>
        <w:tab/>
        <w:t xml:space="preserve">STABILISATION </w:t>
      </w:r>
      <w:r w:rsidR="00297CE7">
        <w:rPr>
          <w:sz w:val="21"/>
          <w:szCs w:val="21"/>
        </w:rPr>
        <w:t>AND MODIFICATION</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 xml:space="preserve">8 </w:t>
      </w:r>
      <w:r w:rsidRPr="00FB0979">
        <w:rPr>
          <w:sz w:val="21"/>
          <w:szCs w:val="21"/>
        </w:rPr>
        <w:tab/>
        <w:t>SPRAY SEALING</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9</w:t>
      </w:r>
      <w:r w:rsidRPr="00FB0979">
        <w:rPr>
          <w:sz w:val="21"/>
          <w:szCs w:val="21"/>
        </w:rPr>
        <w:tab/>
        <w:t>DENSE GRADED ASPHALT</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10</w:t>
      </w:r>
      <w:r w:rsidRPr="00FB0979">
        <w:rPr>
          <w:sz w:val="21"/>
          <w:szCs w:val="21"/>
        </w:rPr>
        <w:tab/>
        <w:t>SLURRY SURFACING</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11</w:t>
      </w:r>
      <w:r w:rsidRPr="00FB0979">
        <w:rPr>
          <w:sz w:val="21"/>
          <w:szCs w:val="21"/>
        </w:rPr>
        <w:tab/>
        <w:t xml:space="preserve">MISCELLANEOUS CONCRETE WORKS </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12</w:t>
      </w:r>
      <w:r w:rsidRPr="00FB0979">
        <w:rPr>
          <w:sz w:val="21"/>
          <w:szCs w:val="21"/>
        </w:rPr>
        <w:tab/>
        <w:t>DRAINAGE WORKS</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13</w:t>
      </w:r>
      <w:r w:rsidRPr="00FB0979">
        <w:rPr>
          <w:sz w:val="21"/>
          <w:szCs w:val="21"/>
        </w:rPr>
        <w:tab/>
        <w:t>PROTECTION WORKS</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14</w:t>
      </w:r>
      <w:r w:rsidRPr="00FB0979">
        <w:rPr>
          <w:sz w:val="21"/>
          <w:szCs w:val="21"/>
        </w:rPr>
        <w:tab/>
        <w:t>ROAD FURNITURE AND TRAFFIC CONTROL DEVICES</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15</w:t>
      </w:r>
      <w:r w:rsidRPr="00FB0979">
        <w:rPr>
          <w:sz w:val="21"/>
          <w:szCs w:val="21"/>
        </w:rPr>
        <w:tab/>
        <w:t xml:space="preserve">PAVEMENT MARKING </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16</w:t>
      </w:r>
      <w:r w:rsidRPr="00FB0979">
        <w:rPr>
          <w:sz w:val="21"/>
          <w:szCs w:val="21"/>
        </w:rPr>
        <w:tab/>
        <w:t>LANDSCAPE</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17</w:t>
      </w:r>
      <w:r w:rsidRPr="00FB0979">
        <w:rPr>
          <w:sz w:val="21"/>
          <w:szCs w:val="21"/>
        </w:rPr>
        <w:tab/>
        <w:t>DUCTING AND CONDUITS</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18</w:t>
      </w:r>
      <w:r w:rsidRPr="00FB0979">
        <w:rPr>
          <w:sz w:val="21"/>
          <w:szCs w:val="21"/>
        </w:rPr>
        <w:tab/>
        <w:t>TRAFFIC CONTROL SIGNALS AND INTELLIGENT TRANSPORT SYSTEMS</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19</w:t>
      </w:r>
      <w:r w:rsidRPr="00FB0979">
        <w:rPr>
          <w:sz w:val="21"/>
          <w:szCs w:val="21"/>
        </w:rPr>
        <w:tab/>
        <w:t>TRAFFIC COUNTING STATIONS</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20</w:t>
      </w:r>
      <w:r w:rsidRPr="00FB0979">
        <w:rPr>
          <w:sz w:val="21"/>
          <w:szCs w:val="21"/>
        </w:rPr>
        <w:tab/>
        <w:t xml:space="preserve">STREET LIGHTING </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21</w:t>
      </w:r>
      <w:r w:rsidRPr="00FB0979">
        <w:rPr>
          <w:sz w:val="21"/>
          <w:szCs w:val="21"/>
        </w:rPr>
        <w:tab/>
        <w:t>DIRECTIONAL BORING</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22</w:t>
      </w:r>
      <w:r w:rsidRPr="00FB0979">
        <w:rPr>
          <w:sz w:val="21"/>
          <w:szCs w:val="21"/>
        </w:rPr>
        <w:tab/>
        <w:t>PROTECTIVE COATINGS</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23</w:t>
      </w:r>
      <w:r w:rsidRPr="00FB0979">
        <w:rPr>
          <w:sz w:val="21"/>
          <w:szCs w:val="21"/>
        </w:rPr>
        <w:tab/>
        <w:t>MEASUREMENT AND PAYMENT</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24</w:t>
      </w:r>
      <w:r w:rsidRPr="00FB0979">
        <w:rPr>
          <w:sz w:val="21"/>
          <w:szCs w:val="21"/>
        </w:rPr>
        <w:tab/>
        <w:t>REFERENCED AUSTRALIAN STANDARDS</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25</w:t>
      </w:r>
      <w:r w:rsidRPr="00FB0979">
        <w:rPr>
          <w:sz w:val="21"/>
          <w:szCs w:val="21"/>
        </w:rPr>
        <w:tab/>
        <w:t>OTHER REFERENCE</w:t>
      </w:r>
      <w:r w:rsidR="00DF62AE">
        <w:rPr>
          <w:sz w:val="21"/>
          <w:szCs w:val="21"/>
        </w:rPr>
        <w:t>D</w:t>
      </w:r>
      <w:r w:rsidRPr="00FB0979">
        <w:rPr>
          <w:sz w:val="21"/>
          <w:szCs w:val="21"/>
        </w:rPr>
        <w:t xml:space="preserve"> AUTHORITIES AND DOCUMENTS</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26</w:t>
      </w:r>
      <w:r w:rsidRPr="00FB0979">
        <w:rPr>
          <w:sz w:val="21"/>
          <w:szCs w:val="21"/>
        </w:rPr>
        <w:tab/>
        <w:t>ACTS, REGULATIONS</w:t>
      </w:r>
      <w:r w:rsidR="00DF62AE">
        <w:rPr>
          <w:sz w:val="21"/>
          <w:szCs w:val="21"/>
        </w:rPr>
        <w:t>,</w:t>
      </w:r>
      <w:r w:rsidRPr="00FB0979">
        <w:rPr>
          <w:sz w:val="21"/>
          <w:szCs w:val="21"/>
        </w:rPr>
        <w:t>CODES</w:t>
      </w:r>
      <w:r w:rsidR="00DF62AE">
        <w:rPr>
          <w:sz w:val="21"/>
          <w:szCs w:val="21"/>
        </w:rPr>
        <w:t xml:space="preserve"> AND AUTHORITIES</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27</w:t>
      </w:r>
      <w:r w:rsidRPr="00FB0979">
        <w:rPr>
          <w:sz w:val="21"/>
          <w:szCs w:val="21"/>
        </w:rPr>
        <w:tab/>
        <w:t>CIVIL STANDARD DRAWINGS FOR ROADWORKS</w:t>
      </w:r>
    </w:p>
    <w:p w:rsidR="0027198C" w:rsidRDefault="0027198C" w:rsidP="00796CFA">
      <w:pPr>
        <w:keepNext w:val="0"/>
        <w:widowControl/>
        <w:rPr>
          <w:sz w:val="21"/>
          <w:szCs w:val="21"/>
        </w:rPr>
      </w:pPr>
      <w:r w:rsidRPr="00FB0979">
        <w:rPr>
          <w:sz w:val="21"/>
          <w:szCs w:val="21"/>
        </w:rPr>
        <w:t>SSRW Section</w:t>
      </w:r>
      <w:r w:rsidRPr="00FB0979">
        <w:rPr>
          <w:sz w:val="21"/>
          <w:szCs w:val="21"/>
        </w:rPr>
        <w:tab/>
        <w:t>28</w:t>
      </w:r>
      <w:r w:rsidRPr="00FB0979">
        <w:rPr>
          <w:sz w:val="21"/>
          <w:szCs w:val="21"/>
        </w:rPr>
        <w:tab/>
        <w:t>NT CLIMATE ZONES TABLE</w:t>
      </w:r>
    </w:p>
    <w:p w:rsidR="00297CE7" w:rsidRPr="00FB0979" w:rsidRDefault="00297CE7" w:rsidP="00297CE7">
      <w:pPr>
        <w:keepNext w:val="0"/>
        <w:widowControl/>
        <w:rPr>
          <w:sz w:val="21"/>
          <w:szCs w:val="21"/>
        </w:rPr>
      </w:pPr>
      <w:r>
        <w:rPr>
          <w:sz w:val="21"/>
          <w:szCs w:val="21"/>
        </w:rPr>
        <w:t>SSRW Section</w:t>
      </w:r>
      <w:r>
        <w:rPr>
          <w:sz w:val="21"/>
          <w:szCs w:val="21"/>
        </w:rPr>
        <w:tab/>
        <w:t>29</w:t>
      </w:r>
      <w:r w:rsidRPr="00FB0979">
        <w:rPr>
          <w:sz w:val="21"/>
          <w:szCs w:val="21"/>
        </w:rPr>
        <w:tab/>
      </w:r>
      <w:r>
        <w:rPr>
          <w:sz w:val="21"/>
          <w:szCs w:val="21"/>
        </w:rPr>
        <w:t>HOLD POINTS AND WITNESS POINTS SCHEDULES</w:t>
      </w:r>
    </w:p>
    <w:p w:rsidR="00297CE7" w:rsidRPr="00067BC2" w:rsidRDefault="00297CE7" w:rsidP="00297CE7">
      <w:pPr>
        <w:keepNext w:val="0"/>
        <w:widowControl/>
        <w:rPr>
          <w:sz w:val="21"/>
          <w:szCs w:val="21"/>
        </w:rPr>
      </w:pPr>
      <w:r>
        <w:rPr>
          <w:sz w:val="21"/>
          <w:szCs w:val="21"/>
        </w:rPr>
        <w:t>SSRW Section</w:t>
      </w:r>
      <w:r>
        <w:rPr>
          <w:sz w:val="21"/>
          <w:szCs w:val="21"/>
        </w:rPr>
        <w:tab/>
        <w:t>30</w:t>
      </w:r>
      <w:r>
        <w:rPr>
          <w:sz w:val="21"/>
          <w:szCs w:val="21"/>
        </w:rPr>
        <w:tab/>
        <w:t>UPDATES OVERVIEW</w:t>
      </w:r>
    </w:p>
    <w:p w:rsidR="0027198C" w:rsidRPr="003D487F" w:rsidRDefault="0027198C" w:rsidP="00796CFA">
      <w:pPr>
        <w:pStyle w:val="guidenotes"/>
        <w:keepNext w:val="0"/>
        <w:widowControl/>
      </w:pPr>
      <w:r w:rsidRPr="00BD5AB1">
        <w:t>[Edit the Project Specific Requirements to include only those sections required for the project. Do not change any section or clause numbers as they refer directly to the section and clause numbers in the standard specification</w:t>
      </w:r>
      <w:r>
        <w:t>.</w:t>
      </w:r>
    </w:p>
    <w:p w:rsidR="0027198C" w:rsidRPr="003D487F" w:rsidRDefault="0027198C" w:rsidP="00796CFA">
      <w:pPr>
        <w:pStyle w:val="guidenotes"/>
        <w:keepNext w:val="0"/>
        <w:widowControl/>
      </w:pPr>
      <w:r w:rsidRPr="00BD5AB1">
        <w:t>If any clauses are amended by these PSRs, show the clause number in its numbering order place; State the requirement and state that the clause in the PSR overrides the equivalent clause in the Standard Reference text</w:t>
      </w:r>
      <w:r>
        <w:t>.</w:t>
      </w:r>
    </w:p>
    <w:p w:rsidR="0027198C" w:rsidRPr="003D487F" w:rsidRDefault="0027198C" w:rsidP="00796CFA">
      <w:pPr>
        <w:pStyle w:val="guidenotes"/>
        <w:keepNext w:val="0"/>
        <w:widowControl/>
      </w:pPr>
      <w:r w:rsidRPr="00BD5AB1">
        <w:t>Delete any PSR clause which is not used or not relevant to the contract project</w:t>
      </w:r>
      <w:r>
        <w:t>.]</w:t>
      </w:r>
    </w:p>
    <w:p w:rsidR="0027198C" w:rsidRDefault="0027198C" w:rsidP="00796CFA">
      <w:pPr>
        <w:keepNext w:val="0"/>
        <w:widowControl/>
      </w:pPr>
    </w:p>
    <w:p w:rsidR="0027198C" w:rsidRPr="003D487F" w:rsidRDefault="0027198C" w:rsidP="00796CFA">
      <w:pPr>
        <w:keepNext w:val="0"/>
        <w:widowControl/>
        <w:sectPr w:rsidR="0027198C" w:rsidRPr="003D487F" w:rsidSect="00E05809">
          <w:pgSz w:w="11906" w:h="16838"/>
          <w:pgMar w:top="1134" w:right="991" w:bottom="1134" w:left="1134" w:header="720" w:footer="720" w:gutter="306"/>
          <w:cols w:space="720"/>
          <w:docGrid w:linePitch="272"/>
        </w:sectPr>
      </w:pPr>
    </w:p>
    <w:p w:rsidR="0027198C" w:rsidRPr="00BD5AB1" w:rsidRDefault="0027198C" w:rsidP="00796CFA">
      <w:pPr>
        <w:keepNext w:val="0"/>
        <w:widowControl/>
        <w:rPr>
          <w:b/>
          <w:szCs w:val="22"/>
        </w:rPr>
      </w:pPr>
      <w:bookmarkStart w:id="2" w:name="_Toc475414693"/>
      <w:bookmarkStart w:id="3" w:name="_Toc360613637"/>
      <w:r w:rsidRPr="00BD5AB1">
        <w:rPr>
          <w:b/>
          <w:szCs w:val="22"/>
        </w:rPr>
        <w:lastRenderedPageBreak/>
        <w:t>SSRW Section 1</w:t>
      </w:r>
      <w:r w:rsidRPr="00BD5AB1">
        <w:rPr>
          <w:b/>
          <w:szCs w:val="22"/>
        </w:rPr>
        <w:tab/>
        <w:t>MISCELLANEOUS PROVISIONS</w:t>
      </w:r>
    </w:p>
    <w:p w:rsidR="0027198C" w:rsidRPr="00EF4FF4" w:rsidRDefault="0027198C" w:rsidP="00796CFA">
      <w:pPr>
        <w:pStyle w:val="guidenotes"/>
        <w:keepNext w:val="0"/>
        <w:widowControl/>
      </w:pPr>
      <w:r w:rsidRPr="00EF4FF4">
        <w:t>[Add changes to the existing clauses in this section here, in correct number order</w:t>
      </w:r>
      <w:r>
        <w:t>.</w:t>
      </w:r>
      <w:r w:rsidRPr="00EF4FF4">
        <w:t>]</w:t>
      </w:r>
    </w:p>
    <w:p w:rsidR="0027198C" w:rsidRPr="00BD5AB1" w:rsidRDefault="0027198C" w:rsidP="00796CFA">
      <w:pPr>
        <w:keepNext w:val="0"/>
        <w:widowControl/>
        <w:rPr>
          <w:b/>
        </w:rPr>
      </w:pPr>
      <w:r w:rsidRPr="00BD5AB1">
        <w:rPr>
          <w:b/>
        </w:rPr>
        <w:t xml:space="preserve">SSRW </w:t>
      </w:r>
      <w:bookmarkEnd w:id="2"/>
      <w:bookmarkEnd w:id="3"/>
      <w:r w:rsidRPr="00BD5AB1">
        <w:rPr>
          <w:b/>
        </w:rPr>
        <w:t>Clause</w:t>
      </w:r>
      <w:bookmarkStart w:id="4" w:name="_Toc390823400"/>
      <w:bookmarkStart w:id="5" w:name="_Toc391429092"/>
      <w:bookmarkStart w:id="6" w:name="_Toc396034018"/>
      <w:bookmarkStart w:id="7" w:name="_Toc398800201"/>
      <w:r w:rsidRPr="00BD5AB1">
        <w:rPr>
          <w:b/>
        </w:rPr>
        <w:t xml:space="preserve"> 1.1</w:t>
      </w:r>
      <w:r w:rsidR="00433AD9">
        <w:rPr>
          <w:b/>
        </w:rPr>
        <w:t>8</w:t>
      </w:r>
      <w:r w:rsidRPr="00BD5AB1">
        <w:rPr>
          <w:b/>
        </w:rPr>
        <w:tab/>
      </w:r>
      <w:r w:rsidR="007A5914" w:rsidRPr="00BD5AB1">
        <w:rPr>
          <w:b/>
        </w:rPr>
        <w:t>Project Notice Boards</w:t>
      </w:r>
      <w:bookmarkEnd w:id="4"/>
      <w:bookmarkEnd w:id="5"/>
      <w:bookmarkEnd w:id="6"/>
      <w:bookmarkEnd w:id="7"/>
    </w:p>
    <w:p w:rsidR="0027198C" w:rsidRPr="004D4954" w:rsidRDefault="0027198C" w:rsidP="00796CFA">
      <w:pPr>
        <w:keepNext w:val="0"/>
        <w:widowControl/>
      </w:pPr>
      <w:r w:rsidRPr="00664E95">
        <w:t xml:space="preserve">Design the Project Notice Boards in accordance with drawing number(s) </w:t>
      </w:r>
      <w:r w:rsidRPr="00664E95">
        <w:rPr>
          <w:i/>
          <w:color w:val="984806"/>
        </w:rPr>
        <w:t>[enter data]</w:t>
      </w:r>
    </w:p>
    <w:p w:rsidR="0027198C" w:rsidRPr="00EF4FF4" w:rsidRDefault="0027198C" w:rsidP="00796CFA">
      <w:pPr>
        <w:pStyle w:val="guidenotes"/>
        <w:keepNext w:val="0"/>
        <w:widowControl/>
      </w:pPr>
      <w:r w:rsidRPr="00EF4FF4">
        <w:t>[Insert the required drawing number(s</w:t>
      </w:r>
      <w:r>
        <w:t>).</w:t>
      </w:r>
      <w:r w:rsidRPr="00EF4FF4">
        <w:t>]</w:t>
      </w:r>
    </w:p>
    <w:p w:rsidR="0027198C" w:rsidRPr="005D435B" w:rsidRDefault="0027198C" w:rsidP="00796CFA">
      <w:pPr>
        <w:keepNext w:val="0"/>
        <w:widowControl/>
        <w:rPr>
          <w:szCs w:val="22"/>
        </w:rPr>
      </w:pPr>
      <w:r w:rsidRPr="005D435B">
        <w:rPr>
          <w:szCs w:val="22"/>
        </w:rPr>
        <w:t>Include the following project specific wording on the boards;</w:t>
      </w:r>
    </w:p>
    <w:p w:rsidR="0027198C" w:rsidRPr="00696361" w:rsidRDefault="0027198C" w:rsidP="00796CFA">
      <w:pPr>
        <w:keepNext w:val="0"/>
        <w:widowControl/>
      </w:pPr>
      <w:r w:rsidRPr="0022765E">
        <w:tab/>
      </w:r>
      <w:r w:rsidRPr="0022765E">
        <w:tab/>
      </w:r>
      <w:r w:rsidRPr="0022765E">
        <w:tab/>
      </w:r>
      <w:r w:rsidRPr="0022765E">
        <w:tab/>
      </w:r>
      <w:r w:rsidRPr="00696361">
        <w:rPr>
          <w:i/>
          <w:color w:val="984806"/>
        </w:rPr>
        <w:t>[enter data]</w:t>
      </w:r>
    </w:p>
    <w:p w:rsidR="0027198C" w:rsidRPr="00696361" w:rsidRDefault="0027198C" w:rsidP="00796CFA">
      <w:pPr>
        <w:keepNext w:val="0"/>
        <w:widowControl/>
      </w:pPr>
      <w:r w:rsidRPr="0022765E">
        <w:tab/>
      </w:r>
      <w:r w:rsidRPr="0022765E">
        <w:tab/>
      </w:r>
      <w:r w:rsidRPr="0022765E">
        <w:tab/>
      </w:r>
      <w:r w:rsidRPr="0022765E">
        <w:tab/>
      </w:r>
      <w:r w:rsidRPr="00696361">
        <w:rPr>
          <w:i/>
          <w:color w:val="984806"/>
        </w:rPr>
        <w:t>[enter data]</w:t>
      </w:r>
    </w:p>
    <w:p w:rsidR="0027198C" w:rsidRPr="00EF4FF4" w:rsidRDefault="0027198C" w:rsidP="00796CFA">
      <w:pPr>
        <w:pStyle w:val="guidenotes"/>
        <w:keepNext w:val="0"/>
        <w:widowControl/>
      </w:pPr>
      <w:r>
        <w:t>[Provide the required wording.</w:t>
      </w:r>
      <w:r w:rsidRPr="00EF4FF4">
        <w:t>]</w:t>
      </w:r>
    </w:p>
    <w:p w:rsidR="0027198C" w:rsidRPr="00BD5AB1" w:rsidRDefault="0027198C" w:rsidP="00796CFA">
      <w:pPr>
        <w:keepNext w:val="0"/>
        <w:widowControl/>
      </w:pPr>
      <w:r w:rsidRPr="00BD5AB1">
        <w:t>Remove the boards within 2 weeks after the Certificate of Practical Completion has been issued.</w:t>
      </w:r>
    </w:p>
    <w:p w:rsidR="0027198C" w:rsidRPr="00EF4FF4" w:rsidRDefault="0027198C" w:rsidP="00796CFA">
      <w:pPr>
        <w:pStyle w:val="guidenotes"/>
        <w:keepNext w:val="0"/>
        <w:widowControl/>
      </w:pPr>
      <w:r w:rsidRPr="00EF4FF4">
        <w:t>[</w:t>
      </w:r>
      <w:r>
        <w:t>Use this paragraph for NT roads.</w:t>
      </w:r>
      <w:r w:rsidRPr="00EF4FF4">
        <w:t>]</w:t>
      </w:r>
    </w:p>
    <w:p w:rsidR="0027198C" w:rsidRPr="00BD5AB1" w:rsidRDefault="0027198C" w:rsidP="00796CFA">
      <w:pPr>
        <w:keepNext w:val="0"/>
        <w:widowControl/>
      </w:pPr>
      <w:r w:rsidRPr="00BD5AB1">
        <w:t>Remove the boards 52 weeks after the Certificate of Practical Completion has been issued.</w:t>
      </w:r>
    </w:p>
    <w:p w:rsidR="0027198C" w:rsidRPr="00BD5AB1" w:rsidRDefault="0027198C" w:rsidP="00796CFA">
      <w:pPr>
        <w:pStyle w:val="guidenotes"/>
        <w:keepNext w:val="0"/>
        <w:widowControl/>
      </w:pPr>
      <w:r w:rsidRPr="00BD5AB1">
        <w:t>[Use this paragraph for Federal roa</w:t>
      </w:r>
      <w:r>
        <w:t>ds.</w:t>
      </w:r>
      <w:r w:rsidRPr="00BD5AB1">
        <w:t>]</w:t>
      </w:r>
    </w:p>
    <w:p w:rsidR="00266CF7" w:rsidRPr="00BD5AB1" w:rsidRDefault="00433AD9" w:rsidP="00796CFA">
      <w:pPr>
        <w:keepNext w:val="0"/>
        <w:widowControl/>
        <w:rPr>
          <w:b/>
        </w:rPr>
      </w:pPr>
      <w:r>
        <w:rPr>
          <w:b/>
        </w:rPr>
        <w:t>SSRW Clause 1.22</w:t>
      </w:r>
      <w:r w:rsidR="00266CF7" w:rsidRPr="00BD5AB1">
        <w:rPr>
          <w:b/>
        </w:rPr>
        <w:tab/>
      </w:r>
      <w:r w:rsidR="007A5914">
        <w:rPr>
          <w:b/>
        </w:rPr>
        <w:t>Cycle And Pedestrian Shared Paths</w:t>
      </w:r>
    </w:p>
    <w:p w:rsidR="00266CF7" w:rsidRPr="00EF4FF4" w:rsidRDefault="00266CF7" w:rsidP="00796CFA">
      <w:pPr>
        <w:pStyle w:val="guidenotes"/>
        <w:keepNext w:val="0"/>
        <w:widowControl/>
      </w:pPr>
      <w:r w:rsidRPr="00EF4FF4">
        <w:t>[</w:t>
      </w:r>
      <w:r>
        <w:t xml:space="preserve">Add </w:t>
      </w:r>
      <w:r w:rsidR="004774A1">
        <w:t>any required information</w:t>
      </w:r>
      <w:r>
        <w:t>.</w:t>
      </w:r>
      <w:r w:rsidRPr="00EF4FF4">
        <w:t>]</w:t>
      </w:r>
    </w:p>
    <w:p w:rsidR="0027198C" w:rsidRPr="00BD5AB1" w:rsidRDefault="0027198C" w:rsidP="00796CFA">
      <w:pPr>
        <w:keepNext w:val="0"/>
        <w:widowControl/>
        <w:rPr>
          <w:b/>
        </w:rPr>
      </w:pPr>
      <w:r w:rsidRPr="00BD5AB1">
        <w:rPr>
          <w:b/>
        </w:rPr>
        <w:t>SSRW Clause 1.2</w:t>
      </w:r>
      <w:r w:rsidR="00433AD9">
        <w:rPr>
          <w:b/>
        </w:rPr>
        <w:t>8</w:t>
      </w:r>
      <w:r w:rsidRPr="00BD5AB1">
        <w:rPr>
          <w:b/>
        </w:rPr>
        <w:tab/>
      </w:r>
      <w:r w:rsidR="007A5914"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rPr>
      </w:pPr>
      <w:r w:rsidRPr="00BD5AB1">
        <w:rPr>
          <w:b/>
        </w:rPr>
        <w:t>SSRW Section 2</w:t>
      </w:r>
      <w:r w:rsidRPr="00BD5AB1">
        <w:rPr>
          <w:b/>
        </w:rPr>
        <w:tab/>
        <w:t xml:space="preserve">PROVISIONS FOR TRAFFIC </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545B1C" w:rsidRDefault="00545B1C" w:rsidP="00796CFA">
      <w:pPr>
        <w:keepNext w:val="0"/>
        <w:widowControl/>
        <w:spacing w:after="0"/>
        <w:rPr>
          <w:b/>
        </w:rPr>
      </w:pPr>
      <w:r>
        <w:rPr>
          <w:b/>
        </w:rPr>
        <w:t>SSRW Clause 2.6</w:t>
      </w:r>
      <w:r w:rsidRPr="00BD5AB1">
        <w:rPr>
          <w:b/>
        </w:rPr>
        <w:tab/>
      </w:r>
      <w:r>
        <w:rPr>
          <w:b/>
        </w:rPr>
        <w:t>Traffic Management Plan</w:t>
      </w:r>
    </w:p>
    <w:p w:rsidR="00433AD9" w:rsidRDefault="00433AD9" w:rsidP="00796CFA">
      <w:pPr>
        <w:keepNext w:val="0"/>
        <w:widowControl/>
        <w:spacing w:after="0"/>
      </w:pPr>
      <w:r>
        <w:t>The Traffic Management for this contract may be subject to audit</w:t>
      </w:r>
      <w:r w:rsidR="00197E89">
        <w:t>.</w:t>
      </w:r>
    </w:p>
    <w:p w:rsidR="00197E89" w:rsidRDefault="00197E89" w:rsidP="00796CFA">
      <w:pPr>
        <w:keepNext w:val="0"/>
        <w:widowControl/>
        <w:spacing w:after="0"/>
        <w:rPr>
          <w:b/>
        </w:rPr>
      </w:pPr>
    </w:p>
    <w:p w:rsidR="00545B1C" w:rsidRDefault="00545B1C" w:rsidP="002A6BD3">
      <w:pPr>
        <w:keepNext w:val="0"/>
        <w:widowControl/>
        <w:rPr>
          <w:b/>
        </w:rPr>
      </w:pPr>
      <w:r>
        <w:rPr>
          <w:b/>
        </w:rPr>
        <w:t>SSRW Clause 2.6.1</w:t>
      </w:r>
      <w:r w:rsidRPr="00BD5AB1">
        <w:rPr>
          <w:b/>
        </w:rPr>
        <w:tab/>
      </w:r>
      <w:r>
        <w:rPr>
          <w:b/>
        </w:rPr>
        <w:t>Traffic Management Plan – Document Control</w:t>
      </w:r>
    </w:p>
    <w:p w:rsidR="00545B1C" w:rsidRDefault="00545B1C" w:rsidP="002A6BD3">
      <w:pPr>
        <w:keepNext w:val="0"/>
        <w:widowControl/>
      </w:pPr>
      <w:r>
        <w:t>Register of TMPs and TGSs for this project is – Required / Not required.</w:t>
      </w:r>
    </w:p>
    <w:p w:rsidR="00545B1C" w:rsidRPr="00796CFA" w:rsidRDefault="00545B1C" w:rsidP="00796CFA">
      <w:pPr>
        <w:pStyle w:val="guidenotes"/>
      </w:pPr>
      <w:r>
        <w:t>[ Do not require a project specific register for simple jobs where it is unlikely that revisions of TGSs will be required during the works.]</w:t>
      </w:r>
    </w:p>
    <w:p w:rsidR="002A6BD3" w:rsidRPr="00796CFA" w:rsidRDefault="002A6BD3" w:rsidP="00796CFA">
      <w:pPr>
        <w:keepNext w:val="0"/>
        <w:widowControl/>
        <w:spacing w:after="0"/>
      </w:pPr>
      <w:r>
        <w:rPr>
          <w:b/>
        </w:rPr>
        <w:t>SSRW Clause 2.6</w:t>
      </w:r>
      <w:r w:rsidRPr="00BD5AB1">
        <w:rPr>
          <w:b/>
        </w:rPr>
        <w:tab/>
      </w:r>
      <w:r>
        <w:rPr>
          <w:b/>
        </w:rPr>
        <w:t>Traffic Management Plan</w:t>
      </w:r>
      <w:r>
        <w:t>, and</w:t>
      </w:r>
    </w:p>
    <w:p w:rsidR="002A6BD3" w:rsidRPr="00796CFA" w:rsidRDefault="002A6BD3" w:rsidP="00796CFA">
      <w:pPr>
        <w:keepNext w:val="0"/>
        <w:widowControl/>
        <w:spacing w:after="0"/>
      </w:pPr>
      <w:r>
        <w:rPr>
          <w:b/>
        </w:rPr>
        <w:t>SSRW Clause 2.8</w:t>
      </w:r>
      <w:r w:rsidRPr="00BD5AB1">
        <w:rPr>
          <w:b/>
        </w:rPr>
        <w:tab/>
      </w:r>
      <w:r>
        <w:rPr>
          <w:b/>
        </w:rPr>
        <w:t>Traffic Management Audit Requirements</w:t>
      </w:r>
      <w:r>
        <w:t>, and</w:t>
      </w:r>
    </w:p>
    <w:p w:rsidR="002A6BD3" w:rsidRPr="00796CFA" w:rsidRDefault="002A6BD3" w:rsidP="00545B1C">
      <w:pPr>
        <w:keepNext w:val="0"/>
        <w:widowControl/>
      </w:pPr>
      <w:r>
        <w:rPr>
          <w:b/>
        </w:rPr>
        <w:t>SSRW Clause 2.9</w:t>
      </w:r>
      <w:r w:rsidRPr="00BD5AB1">
        <w:rPr>
          <w:b/>
        </w:rPr>
        <w:tab/>
      </w:r>
      <w:r>
        <w:rPr>
          <w:b/>
        </w:rPr>
        <w:t>Conformance Auditing Results</w:t>
      </w:r>
      <w:r>
        <w:t>;</w:t>
      </w:r>
    </w:p>
    <w:p w:rsidR="002A6BD3" w:rsidRDefault="002A6BD3" w:rsidP="002A6BD3">
      <w:pPr>
        <w:keepNext w:val="0"/>
        <w:widowControl/>
      </w:pPr>
      <w:r>
        <w:t>The Traffic Management for this contract is;</w:t>
      </w:r>
    </w:p>
    <w:p w:rsidR="002A6BD3" w:rsidRPr="00796CFA" w:rsidRDefault="002A6BD3" w:rsidP="00796CFA">
      <w:pPr>
        <w:pStyle w:val="ListParagraph"/>
        <w:keepNext w:val="0"/>
        <w:widowControl/>
        <w:numPr>
          <w:ilvl w:val="0"/>
          <w:numId w:val="42"/>
        </w:numPr>
        <w:rPr>
          <w:b/>
        </w:rPr>
      </w:pPr>
      <w:r>
        <w:t>subject to audit</w:t>
      </w:r>
    </w:p>
    <w:p w:rsidR="002A6BD3" w:rsidRPr="002A6BD3" w:rsidRDefault="002A6BD3" w:rsidP="00796CFA">
      <w:pPr>
        <w:pStyle w:val="ListParagraph"/>
        <w:keepNext w:val="0"/>
        <w:widowControl/>
        <w:numPr>
          <w:ilvl w:val="0"/>
          <w:numId w:val="42"/>
        </w:numPr>
        <w:rPr>
          <w:b/>
        </w:rPr>
      </w:pPr>
      <w:r>
        <w:rPr>
          <w:b/>
        </w:rPr>
        <w:t xml:space="preserve">not </w:t>
      </w:r>
      <w:r>
        <w:t>subject to audit</w:t>
      </w:r>
    </w:p>
    <w:p w:rsidR="002A6BD3" w:rsidRDefault="002A6BD3" w:rsidP="00796CFA">
      <w:pPr>
        <w:pStyle w:val="guidenotes"/>
        <w:rPr>
          <w:b/>
        </w:rPr>
      </w:pPr>
      <w:r w:rsidRPr="00BD5AB1">
        <w:t>[De</w:t>
      </w:r>
      <w:r>
        <w:t>lete the redundant option.</w:t>
      </w:r>
      <w:r w:rsidRPr="00BD5AB1">
        <w:t>]</w:t>
      </w:r>
    </w:p>
    <w:p w:rsidR="0027198C" w:rsidRPr="00BD5AB1" w:rsidRDefault="0027198C" w:rsidP="00796CFA">
      <w:pPr>
        <w:keepNext w:val="0"/>
        <w:widowControl/>
        <w:rPr>
          <w:b/>
        </w:rPr>
      </w:pPr>
      <w:r w:rsidRPr="00BD5AB1">
        <w:rPr>
          <w:b/>
        </w:rPr>
        <w:t>SSRW Clause 2.1</w:t>
      </w:r>
      <w:r w:rsidR="009A7885">
        <w:rPr>
          <w:b/>
        </w:rPr>
        <w:t>8</w:t>
      </w:r>
      <w:r w:rsidRPr="00BD5AB1">
        <w:rPr>
          <w:b/>
        </w:rPr>
        <w:tab/>
        <w:t>Detours</w:t>
      </w:r>
      <w:r w:rsidR="00297CE7">
        <w:rPr>
          <w:b/>
        </w:rPr>
        <w:t xml:space="preserve">, </w:t>
      </w:r>
      <w:r w:rsidR="00297CE7" w:rsidRPr="00BD5AB1">
        <w:rPr>
          <w:b/>
        </w:rPr>
        <w:t>Side Tracks</w:t>
      </w:r>
      <w:r w:rsidR="00297CE7">
        <w:rPr>
          <w:b/>
        </w:rPr>
        <w:t>, and Crossovers</w:t>
      </w:r>
    </w:p>
    <w:p w:rsidR="0027198C" w:rsidRPr="00BD5AB1" w:rsidRDefault="0027198C" w:rsidP="00796CFA">
      <w:pPr>
        <w:pStyle w:val="guidenotes"/>
        <w:keepNext w:val="0"/>
        <w:widowControl/>
      </w:pPr>
      <w:r w:rsidRPr="00BD5AB1">
        <w:t>[Determine with the Regional Project Officer whether construction requires a detour or will be done under traffic. Delete as appropriate</w:t>
      </w:r>
      <w:r>
        <w:t>.</w:t>
      </w:r>
      <w:r w:rsidRPr="00BD5AB1">
        <w:t>]</w:t>
      </w:r>
    </w:p>
    <w:p w:rsidR="0027198C" w:rsidRPr="004D4954" w:rsidRDefault="0027198C" w:rsidP="00796CFA">
      <w:pPr>
        <w:keepNext w:val="0"/>
        <w:widowControl/>
      </w:pPr>
      <w:r w:rsidRPr="00664E95">
        <w:t>Side Track required or not required;</w:t>
      </w:r>
      <w:r w:rsidRPr="00664E95">
        <w:tab/>
      </w:r>
      <w:r w:rsidRPr="00664E95">
        <w:rPr>
          <w:i/>
          <w:color w:val="984806"/>
        </w:rPr>
        <w:t>[enter data]</w:t>
      </w:r>
    </w:p>
    <w:p w:rsidR="0027198C" w:rsidRPr="00BD5AB1" w:rsidRDefault="0027198C" w:rsidP="00796CFA">
      <w:pPr>
        <w:keepNext w:val="0"/>
        <w:widowControl/>
        <w:rPr>
          <w:b/>
        </w:rPr>
      </w:pPr>
      <w:r w:rsidRPr="00BD5AB1">
        <w:rPr>
          <w:b/>
        </w:rPr>
        <w:t>SSRW Clause 2.1</w:t>
      </w:r>
      <w:r w:rsidR="009A7885">
        <w:rPr>
          <w:b/>
        </w:rPr>
        <w:t>8</w:t>
      </w:r>
      <w:r w:rsidRPr="00BD5AB1">
        <w:rPr>
          <w:b/>
        </w:rPr>
        <w:t>.1</w:t>
      </w:r>
      <w:r w:rsidRPr="00BD5AB1">
        <w:rPr>
          <w:b/>
        </w:rPr>
        <w:tab/>
        <w:t>Construction</w:t>
      </w:r>
    </w:p>
    <w:p w:rsidR="0027198C" w:rsidRPr="004D4954" w:rsidRDefault="0027198C" w:rsidP="00796CFA">
      <w:pPr>
        <w:keepNext w:val="0"/>
        <w:widowControl/>
      </w:pPr>
      <w:r w:rsidRPr="00664E95">
        <w:t>Side Track Type;</w:t>
      </w:r>
      <w:r w:rsidRPr="00664E95">
        <w:tab/>
      </w:r>
      <w:r w:rsidRPr="00664E95">
        <w:tab/>
      </w:r>
      <w:r w:rsidRPr="00664E95">
        <w:tab/>
      </w:r>
      <w:r w:rsidRPr="00664E95">
        <w:rPr>
          <w:i/>
          <w:color w:val="984806"/>
        </w:rPr>
        <w:t>[enter data]</w:t>
      </w:r>
    </w:p>
    <w:p w:rsidR="0027198C" w:rsidRPr="00BD5AB1" w:rsidRDefault="0027198C" w:rsidP="00796CFA">
      <w:pPr>
        <w:pStyle w:val="guidenotes"/>
        <w:keepNext w:val="0"/>
        <w:widowControl/>
      </w:pPr>
      <w:r w:rsidRPr="00BD5AB1">
        <w:t>[Specify either sealed or gravelled. Specify sealed side tracks when the detour will be in operation for longer than 4 weeks.  Discuss the side track type and requirements with the Regional Project Officer. Delete if side track not req</w:t>
      </w:r>
      <w:r>
        <w:t>uired.</w:t>
      </w:r>
      <w:r w:rsidRPr="00BD5AB1">
        <w:t>]</w:t>
      </w:r>
    </w:p>
    <w:p w:rsidR="0027198C" w:rsidRPr="00BD5AB1" w:rsidRDefault="0027198C" w:rsidP="00796CFA">
      <w:pPr>
        <w:keepNext w:val="0"/>
        <w:widowControl/>
      </w:pPr>
      <w:r w:rsidRPr="00BD5AB1">
        <w:t>Construct side tracks with a finished surface level crown height 250 mm above the natural surface.</w:t>
      </w:r>
    </w:p>
    <w:p w:rsidR="0027198C" w:rsidRPr="000D7D50" w:rsidRDefault="0027198C" w:rsidP="00796CFA">
      <w:pPr>
        <w:pStyle w:val="guidenotes"/>
        <w:keepNext w:val="0"/>
        <w:widowControl/>
      </w:pPr>
      <w:r w:rsidRPr="000D7D50">
        <w:t>[Delete this requirement for short duration projects on local roads which are unlikely to be affected by rain.</w:t>
      </w:r>
    </w:p>
    <w:p w:rsidR="0027198C" w:rsidRDefault="0027198C" w:rsidP="00796CFA">
      <w:pPr>
        <w:pStyle w:val="guidenotes"/>
        <w:keepNext w:val="0"/>
        <w:widowControl/>
      </w:pPr>
      <w:r w:rsidRPr="000D7D50">
        <w:t>Ensure that primer sealing is included in the SPRAY SEALING Section.  Note here that the paragraph “Sealed side tracks to be primer sealed with 7 mm aggregate as specified in the SPRAY SEALING Section.” is deleted if it is not applicable</w:t>
      </w:r>
      <w:r>
        <w:t>.</w:t>
      </w:r>
      <w:r w:rsidRPr="000D7D50">
        <w:t>]</w:t>
      </w:r>
    </w:p>
    <w:p w:rsidR="00B706BA" w:rsidRPr="00B706BA" w:rsidRDefault="00B706BA" w:rsidP="00B706BA"/>
    <w:p w:rsidR="0027198C" w:rsidRPr="00BD5AB1" w:rsidRDefault="0027198C" w:rsidP="00796CFA">
      <w:pPr>
        <w:keepNext w:val="0"/>
        <w:widowControl/>
        <w:rPr>
          <w:b/>
        </w:rPr>
      </w:pPr>
      <w:r w:rsidRPr="00BD5AB1">
        <w:rPr>
          <w:b/>
        </w:rPr>
        <w:t>SSRW Clause 2.2</w:t>
      </w:r>
      <w:r w:rsidR="009A7885">
        <w:rPr>
          <w:b/>
        </w:rPr>
        <w:t>7</w:t>
      </w:r>
      <w:r w:rsidRPr="00BD5AB1">
        <w:rPr>
          <w:b/>
        </w:rPr>
        <w:tab/>
      </w:r>
      <w:r w:rsidR="007A5914" w:rsidRPr="00BD5AB1">
        <w:rPr>
          <w:b/>
        </w:rPr>
        <w:t>Other Requirements</w:t>
      </w:r>
    </w:p>
    <w:p w:rsidR="0027198C" w:rsidRPr="00BD5AB1" w:rsidRDefault="0027198C" w:rsidP="00796CFA">
      <w:pPr>
        <w:pStyle w:val="guidenotes"/>
        <w:keepNext w:val="0"/>
        <w:widowControl/>
      </w:pPr>
      <w:r w:rsidRPr="00BD5AB1">
        <w:t>[Add any additional requirements</w:t>
      </w:r>
      <w:r>
        <w:t>.</w:t>
      </w:r>
      <w:r w:rsidRPr="00BD5AB1">
        <w:t>]</w:t>
      </w:r>
    </w:p>
    <w:p w:rsidR="0027198C" w:rsidRPr="00BD5AB1" w:rsidRDefault="0027198C" w:rsidP="00796CFA">
      <w:pPr>
        <w:keepNext w:val="0"/>
        <w:widowControl/>
        <w:rPr>
          <w:b/>
          <w:szCs w:val="22"/>
        </w:rPr>
      </w:pPr>
      <w:r w:rsidRPr="00BD5AB1">
        <w:rPr>
          <w:b/>
          <w:szCs w:val="22"/>
        </w:rPr>
        <w:t>SSRW Section 3</w:t>
      </w:r>
      <w:bookmarkStart w:id="8" w:name="_Toc387760975"/>
      <w:r w:rsidRPr="00BD5AB1">
        <w:rPr>
          <w:b/>
          <w:szCs w:val="22"/>
        </w:rPr>
        <w:tab/>
      </w:r>
      <w:bookmarkEnd w:id="8"/>
      <w:r w:rsidRPr="00BD5AB1">
        <w:rPr>
          <w:b/>
          <w:szCs w:val="22"/>
        </w:rPr>
        <w:t>CLEARING, GRUBBING AND REHABILITIATION</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27198C" w:rsidRPr="00BD5AB1" w:rsidRDefault="0027198C" w:rsidP="00796CFA">
      <w:pPr>
        <w:keepNext w:val="0"/>
        <w:widowControl/>
        <w:tabs>
          <w:tab w:val="num" w:pos="720"/>
        </w:tabs>
        <w:rPr>
          <w:b/>
        </w:rPr>
      </w:pPr>
      <w:r w:rsidRPr="00BD5AB1">
        <w:rPr>
          <w:b/>
        </w:rPr>
        <w:t xml:space="preserve">SSRW Clause 3.2 </w:t>
      </w:r>
      <w:r w:rsidRPr="00BD5AB1">
        <w:rPr>
          <w:b/>
        </w:rPr>
        <w:tab/>
        <w:t>Clearing</w:t>
      </w:r>
    </w:p>
    <w:p w:rsidR="0027198C" w:rsidRPr="00BD5AB1" w:rsidRDefault="0027198C" w:rsidP="00796CFA">
      <w:pPr>
        <w:keepNext w:val="0"/>
        <w:widowControl/>
      </w:pPr>
      <w:r w:rsidRPr="00BD5AB1">
        <w:t>SALVAGED ITEMS</w:t>
      </w:r>
    </w:p>
    <w:p w:rsidR="0027198C" w:rsidRPr="00BD5AB1" w:rsidRDefault="0027198C" w:rsidP="00796CFA">
      <w:pPr>
        <w:keepNext w:val="0"/>
        <w:widowControl/>
      </w:pPr>
      <w:r w:rsidRPr="00BD5AB1">
        <w:lastRenderedPageBreak/>
        <w:t>A list of items to be salvaged are as follows;</w:t>
      </w:r>
    </w:p>
    <w:p w:rsidR="0027198C" w:rsidRPr="00BD5AB1" w:rsidRDefault="0027198C" w:rsidP="00796CFA">
      <w:pPr>
        <w:pStyle w:val="guidenotes"/>
        <w:keepNext w:val="0"/>
        <w:widowControl/>
      </w:pPr>
      <w:r w:rsidRPr="00BD5AB1">
        <w:t>[Add a list of items to be salvaged</w:t>
      </w:r>
      <w:r>
        <w:t>.</w:t>
      </w:r>
      <w:r w:rsidRPr="00BD5AB1">
        <w:t>]</w:t>
      </w:r>
    </w:p>
    <w:p w:rsidR="0027198C" w:rsidRPr="00BD5AB1" w:rsidRDefault="0027198C" w:rsidP="00796CFA">
      <w:pPr>
        <w:keepNext w:val="0"/>
        <w:widowControl/>
        <w:rPr>
          <w:b/>
        </w:rPr>
      </w:pPr>
      <w:r w:rsidRPr="00BD5AB1">
        <w:rPr>
          <w:b/>
        </w:rPr>
        <w:t>SSRW Clause 3.11</w:t>
      </w:r>
      <w:r w:rsidRPr="00BD5AB1">
        <w:rPr>
          <w:b/>
        </w:rPr>
        <w:tab/>
      </w:r>
      <w:r w:rsidR="007A5914"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4</w:t>
      </w:r>
      <w:r w:rsidRPr="00BD5AB1">
        <w:rPr>
          <w:b/>
          <w:szCs w:val="22"/>
        </w:rPr>
        <w:tab/>
        <w:t>EARTHWORKS</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742958" w:rsidRDefault="00742958" w:rsidP="00796CFA">
      <w:pPr>
        <w:keepNext w:val="0"/>
        <w:widowControl/>
        <w:tabs>
          <w:tab w:val="num" w:pos="0"/>
        </w:tabs>
        <w:rPr>
          <w:b/>
        </w:rPr>
      </w:pPr>
      <w:bookmarkStart w:id="9" w:name="_Toc390823449"/>
      <w:bookmarkStart w:id="10" w:name="_Toc391429141"/>
      <w:bookmarkStart w:id="11" w:name="_Toc396034067"/>
      <w:bookmarkStart w:id="12" w:name="_Toc398800250"/>
      <w:r>
        <w:rPr>
          <w:b/>
        </w:rPr>
        <w:t>SSRW Clause 4.3</w:t>
      </w:r>
      <w:r w:rsidRPr="00BD5AB1">
        <w:rPr>
          <w:b/>
        </w:rPr>
        <w:t xml:space="preserve"> </w:t>
      </w:r>
      <w:r w:rsidRPr="00BD5AB1">
        <w:rPr>
          <w:b/>
        </w:rPr>
        <w:tab/>
      </w:r>
      <w:r>
        <w:rPr>
          <w:b/>
        </w:rPr>
        <w:t>Definitions</w:t>
      </w:r>
    </w:p>
    <w:p w:rsidR="00742958" w:rsidRDefault="00742958" w:rsidP="00796CFA">
      <w:pPr>
        <w:keepNext w:val="0"/>
        <w:widowControl/>
        <w:tabs>
          <w:tab w:val="num" w:pos="0"/>
        </w:tabs>
      </w:pPr>
      <w:r w:rsidRPr="00796CFA">
        <w:t>SUBGRADE</w:t>
      </w:r>
    </w:p>
    <w:p w:rsidR="00742958" w:rsidRDefault="00742958" w:rsidP="00796CFA">
      <w:pPr>
        <w:keepNext w:val="0"/>
        <w:widowControl/>
        <w:tabs>
          <w:tab w:val="num" w:pos="0"/>
        </w:tabs>
      </w:pPr>
      <w:r>
        <w:t xml:space="preserve">Top </w:t>
      </w:r>
      <w:r w:rsidRPr="00696361">
        <w:rPr>
          <w:i/>
          <w:color w:val="984806"/>
        </w:rPr>
        <w:t>[enter data]</w:t>
      </w:r>
      <w:r>
        <w:rPr>
          <w:i/>
          <w:color w:val="984806"/>
        </w:rPr>
        <w:t xml:space="preserve"> </w:t>
      </w:r>
      <w:r w:rsidRPr="00796CFA">
        <w:rPr>
          <w:color w:val="000000" w:themeColor="text1"/>
        </w:rPr>
        <w:t>mm of material below subgrade surface.</w:t>
      </w:r>
    </w:p>
    <w:p w:rsidR="00742958" w:rsidRPr="00BD5AB1" w:rsidRDefault="00742958" w:rsidP="00796CFA">
      <w:pPr>
        <w:pStyle w:val="guidenotes"/>
        <w:keepNext w:val="0"/>
        <w:widowControl/>
      </w:pPr>
      <w:r w:rsidRPr="00BD5AB1">
        <w:t>[A</w:t>
      </w:r>
      <w:r>
        <w:t>mend default (150mm) if designer specifies different thickness. Delete this sub-clause if thickness is 150mm.</w:t>
      </w:r>
      <w:r w:rsidRPr="00BD5AB1">
        <w:t>]</w:t>
      </w:r>
    </w:p>
    <w:p w:rsidR="0027198C" w:rsidRPr="00BD5AB1" w:rsidRDefault="0027198C" w:rsidP="00796CFA">
      <w:pPr>
        <w:keepNext w:val="0"/>
        <w:widowControl/>
        <w:tabs>
          <w:tab w:val="num" w:pos="0"/>
        </w:tabs>
        <w:rPr>
          <w:b/>
        </w:rPr>
      </w:pPr>
      <w:r w:rsidRPr="00BD5AB1">
        <w:rPr>
          <w:b/>
        </w:rPr>
        <w:t>SSRW Clause 4.</w:t>
      </w:r>
      <w:r w:rsidR="00742958">
        <w:rPr>
          <w:b/>
        </w:rPr>
        <w:t>4</w:t>
      </w:r>
      <w:r w:rsidRPr="00BD5AB1">
        <w:rPr>
          <w:b/>
        </w:rPr>
        <w:t xml:space="preserve">.2 </w:t>
      </w:r>
      <w:r w:rsidRPr="00BD5AB1">
        <w:rPr>
          <w:b/>
        </w:rPr>
        <w:tab/>
        <w:t>Excess Material</w:t>
      </w:r>
      <w:bookmarkEnd w:id="9"/>
      <w:bookmarkEnd w:id="10"/>
      <w:bookmarkEnd w:id="11"/>
      <w:bookmarkEnd w:id="12"/>
      <w:r w:rsidRPr="00BD5AB1">
        <w:rPr>
          <w:b/>
        </w:rPr>
        <w:t xml:space="preserve"> – Hold Point</w:t>
      </w:r>
    </w:p>
    <w:p w:rsidR="0027198C" w:rsidRPr="00BD5AB1" w:rsidRDefault="0027198C" w:rsidP="00796CFA">
      <w:pPr>
        <w:keepNext w:val="0"/>
        <w:widowControl/>
      </w:pPr>
      <w:r w:rsidRPr="00BD5AB1">
        <w:rPr>
          <w:lang w:val="en-US"/>
        </w:rPr>
        <w:t>Haul and dump and/or spread excess material at the following site(s):</w:t>
      </w:r>
      <w:r w:rsidRPr="00BD5AB1">
        <w:tab/>
      </w:r>
      <w:r w:rsidRPr="00696361">
        <w:rPr>
          <w:i/>
          <w:color w:val="984806"/>
        </w:rPr>
        <w:t>[enter data]</w:t>
      </w:r>
    </w:p>
    <w:p w:rsidR="0027198C" w:rsidRPr="00BD5AB1" w:rsidRDefault="0027198C" w:rsidP="00796CFA">
      <w:pPr>
        <w:pStyle w:val="guidenotes"/>
        <w:keepNext w:val="0"/>
        <w:widowControl/>
      </w:pPr>
      <w:r w:rsidRPr="00BD5AB1">
        <w:t>[If some excess material is to be spread and some to be stockpiled specify sites, indicating if they are for stockpiles or f</w:t>
      </w:r>
      <w:r>
        <w:t>or spreading of excess material.</w:t>
      </w:r>
      <w:r w:rsidRPr="00BD5AB1">
        <w:t>]</w:t>
      </w:r>
    </w:p>
    <w:p w:rsidR="0027198C" w:rsidRPr="00BD5AB1" w:rsidRDefault="0027198C" w:rsidP="00796CFA">
      <w:pPr>
        <w:keepNext w:val="0"/>
        <w:widowControl/>
        <w:spacing w:after="0"/>
      </w:pPr>
      <w:r w:rsidRPr="00BD5AB1">
        <w:t xml:space="preserve">The material is to be; </w:t>
      </w:r>
      <w:r w:rsidRPr="00BD5AB1">
        <w:tab/>
      </w:r>
      <w:r w:rsidR="0083009B">
        <w:tab/>
      </w:r>
      <w:r w:rsidRPr="00BD5AB1">
        <w:t>- Spread and sheeted with topsoil</w:t>
      </w:r>
    </w:p>
    <w:p w:rsidR="0027198C" w:rsidRPr="00BD5AB1" w:rsidRDefault="0027198C" w:rsidP="00796CFA">
      <w:pPr>
        <w:keepNext w:val="0"/>
        <w:widowControl/>
        <w:tabs>
          <w:tab w:val="left" w:pos="2835"/>
        </w:tabs>
      </w:pPr>
      <w:r w:rsidRPr="00BD5AB1">
        <w:tab/>
        <w:t>- Stockpiled</w:t>
      </w:r>
    </w:p>
    <w:p w:rsidR="0027198C" w:rsidRPr="00BD5AB1" w:rsidRDefault="0027198C" w:rsidP="00796CFA">
      <w:pPr>
        <w:pStyle w:val="guidenotes"/>
        <w:keepNext w:val="0"/>
        <w:widowControl/>
      </w:pPr>
      <w:r w:rsidRPr="00BD5AB1">
        <w:t xml:space="preserve"> [Delete option not required</w:t>
      </w:r>
      <w:r>
        <w:t>.</w:t>
      </w:r>
      <w:r w:rsidRPr="00BD5AB1">
        <w:t>]</w:t>
      </w:r>
    </w:p>
    <w:p w:rsidR="0083009B" w:rsidRDefault="0083009B" w:rsidP="00796CFA">
      <w:pPr>
        <w:keepNext w:val="0"/>
        <w:widowControl/>
        <w:rPr>
          <w:b/>
        </w:rPr>
      </w:pPr>
      <w:r w:rsidRPr="00BD5AB1">
        <w:rPr>
          <w:b/>
        </w:rPr>
        <w:t>SSRW Clause 4.5</w:t>
      </w:r>
      <w:r w:rsidRPr="00BD5AB1">
        <w:rPr>
          <w:b/>
        </w:rPr>
        <w:tab/>
      </w:r>
      <w:r w:rsidR="007A5914">
        <w:rPr>
          <w:b/>
        </w:rPr>
        <w:t xml:space="preserve">Earthworks In </w:t>
      </w:r>
      <w:r w:rsidR="007A5914" w:rsidRPr="00BD5AB1">
        <w:rPr>
          <w:b/>
        </w:rPr>
        <w:t>Fill</w:t>
      </w:r>
    </w:p>
    <w:p w:rsidR="0083009B" w:rsidRDefault="0083009B" w:rsidP="00796CFA">
      <w:pPr>
        <w:keepNext w:val="0"/>
        <w:widowControl/>
        <w:rPr>
          <w:b/>
        </w:rPr>
      </w:pPr>
      <w:r>
        <w:rPr>
          <w:b/>
        </w:rPr>
        <w:t>SSSRW Clause 4.5.5 Construction Methods</w:t>
      </w:r>
    </w:p>
    <w:p w:rsidR="0083009B" w:rsidRPr="00BD5AB1" w:rsidRDefault="0083009B" w:rsidP="00796CFA">
      <w:pPr>
        <w:keepNext w:val="0"/>
        <w:widowControl/>
        <w:rPr>
          <w:b/>
        </w:rPr>
      </w:pPr>
      <w:r>
        <w:rPr>
          <w:b/>
        </w:rPr>
        <w:t xml:space="preserve">Fill by </w:t>
      </w:r>
      <w:r w:rsidRPr="00664E95">
        <w:rPr>
          <w:i/>
          <w:color w:val="984806"/>
        </w:rPr>
        <w:t>[enter data]</w:t>
      </w:r>
      <w:r>
        <w:rPr>
          <w:i/>
          <w:color w:val="984806"/>
        </w:rPr>
        <w:t xml:space="preserve"> </w:t>
      </w:r>
      <w:r w:rsidRPr="00796CFA">
        <w:rPr>
          <w:color w:val="000000" w:themeColor="text1"/>
        </w:rPr>
        <w:t>method.</w:t>
      </w:r>
    </w:p>
    <w:p w:rsidR="0083009B" w:rsidRDefault="0083009B" w:rsidP="00796CFA">
      <w:pPr>
        <w:pStyle w:val="guidenotes"/>
        <w:keepNext w:val="0"/>
        <w:widowControl/>
      </w:pPr>
      <w:r w:rsidRPr="00BD5AB1">
        <w:t>[S</w:t>
      </w:r>
      <w:r w:rsidRPr="00EF4FF4">
        <w:t>elect</w:t>
      </w:r>
      <w:r>
        <w:t xml:space="preserve"> </w:t>
      </w:r>
      <w:r w:rsidRPr="00BC1BEB">
        <w:t>"Compacted Layer", "Rocky Material" or "Rock Fill" method.</w:t>
      </w:r>
      <w:r>
        <w:t>]</w:t>
      </w:r>
    </w:p>
    <w:p w:rsidR="0027198C" w:rsidRPr="00BD5AB1" w:rsidRDefault="0027198C" w:rsidP="00796CFA">
      <w:pPr>
        <w:keepNext w:val="0"/>
        <w:widowControl/>
        <w:rPr>
          <w:b/>
        </w:rPr>
      </w:pPr>
      <w:r w:rsidRPr="00BD5AB1">
        <w:rPr>
          <w:b/>
        </w:rPr>
        <w:t>SSRW Clause 4.</w:t>
      </w:r>
      <w:r w:rsidR="0083009B">
        <w:rPr>
          <w:b/>
        </w:rPr>
        <w:t>6</w:t>
      </w:r>
      <w:r w:rsidRPr="00BD5AB1">
        <w:rPr>
          <w:b/>
        </w:rPr>
        <w:tab/>
      </w:r>
      <w:r w:rsidR="007A5914" w:rsidRPr="00BD5AB1">
        <w:rPr>
          <w:b/>
        </w:rPr>
        <w:t>Fill Material</w:t>
      </w:r>
    </w:p>
    <w:p w:rsidR="0027198C" w:rsidRPr="00BD5AB1" w:rsidRDefault="0027198C" w:rsidP="00796CFA">
      <w:pPr>
        <w:pStyle w:val="guidenotes"/>
        <w:keepNext w:val="0"/>
        <w:widowControl/>
      </w:pPr>
      <w:r w:rsidRPr="00BD5AB1">
        <w:t xml:space="preserve">[Specify </w:t>
      </w:r>
      <w:r w:rsidRPr="00EF4FF4">
        <w:t>selected</w:t>
      </w:r>
      <w:r w:rsidRPr="00BD5AB1">
        <w:t xml:space="preserve"> values for properties if any differ from v</w:t>
      </w:r>
      <w:r>
        <w:t>alues in Standard Specification.</w:t>
      </w:r>
      <w:r w:rsidRPr="00BD5AB1">
        <w:t>]</w:t>
      </w:r>
    </w:p>
    <w:p w:rsidR="0027198C" w:rsidRPr="00BD5AB1" w:rsidRDefault="0027198C" w:rsidP="00796CFA">
      <w:pPr>
        <w:keepNext w:val="0"/>
        <w:widowControl/>
        <w:rPr>
          <w:b/>
        </w:rPr>
      </w:pPr>
      <w:r w:rsidRPr="00BD5AB1">
        <w:rPr>
          <w:b/>
        </w:rPr>
        <w:t>SSRW Clause 4.</w:t>
      </w:r>
      <w:r w:rsidR="0083009B">
        <w:rPr>
          <w:b/>
        </w:rPr>
        <w:t>6</w:t>
      </w:r>
      <w:r w:rsidRPr="00BD5AB1">
        <w:rPr>
          <w:b/>
        </w:rPr>
        <w:t>.1</w:t>
      </w:r>
      <w:r w:rsidRPr="00BD5AB1">
        <w:rPr>
          <w:b/>
        </w:rPr>
        <w:tab/>
        <w:t>General Fill</w:t>
      </w:r>
    </w:p>
    <w:p w:rsidR="0027198C" w:rsidRPr="00BD5AB1" w:rsidRDefault="0027198C" w:rsidP="00796CFA">
      <w:pPr>
        <w:keepNext w:val="0"/>
        <w:widowControl/>
      </w:pPr>
      <w:r w:rsidRPr="00BD5AB1">
        <w:t xml:space="preserve">Minimum CBR </w:t>
      </w:r>
      <w:r w:rsidRPr="00BD5AB1">
        <w:tab/>
      </w:r>
      <w:r w:rsidRPr="00BD5AB1">
        <w:tab/>
      </w:r>
      <w:r w:rsidR="00197E89">
        <w:tab/>
      </w:r>
      <w:r w:rsidR="00197E89">
        <w:tab/>
      </w:r>
      <w:r w:rsidR="00197E89">
        <w:tab/>
      </w:r>
      <w:r w:rsidR="00197E89">
        <w:tab/>
      </w:r>
      <w:r w:rsidRPr="00696361">
        <w:rPr>
          <w:i/>
          <w:color w:val="984806"/>
        </w:rPr>
        <w:t>[enter data]</w:t>
      </w:r>
      <w:r w:rsidRPr="00696361">
        <w:t xml:space="preserve"> </w:t>
      </w:r>
      <w:r w:rsidRPr="00BD5AB1">
        <w:t xml:space="preserve">% </w:t>
      </w:r>
    </w:p>
    <w:p w:rsidR="0027198C" w:rsidRDefault="0027198C" w:rsidP="00796CFA">
      <w:pPr>
        <w:keepNext w:val="0"/>
        <w:widowControl/>
      </w:pPr>
      <w:r w:rsidRPr="00BD5AB1">
        <w:t xml:space="preserve">MMDD of </w:t>
      </w:r>
      <w:r w:rsidRPr="00BD5AB1">
        <w:tab/>
      </w:r>
      <w:r w:rsidRPr="00BD5AB1">
        <w:tab/>
      </w:r>
      <w:r w:rsidRPr="00BD5AB1">
        <w:tab/>
      </w:r>
      <w:r w:rsidR="00197E89">
        <w:tab/>
      </w:r>
      <w:r w:rsidR="00197E89">
        <w:tab/>
      </w:r>
      <w:r w:rsidR="00197E89">
        <w:tab/>
      </w:r>
      <w:r w:rsidR="00197E89">
        <w:tab/>
      </w:r>
      <w:r w:rsidRPr="00696361">
        <w:rPr>
          <w:i/>
          <w:color w:val="984806"/>
        </w:rPr>
        <w:t>[enter data]</w:t>
      </w:r>
      <w:r w:rsidRPr="00BD5AB1">
        <w:t xml:space="preserve"> %,</w:t>
      </w:r>
    </w:p>
    <w:p w:rsidR="00197E89" w:rsidRPr="00BD5AB1" w:rsidRDefault="00197E89" w:rsidP="00796CFA">
      <w:pPr>
        <w:keepNext w:val="0"/>
        <w:widowControl/>
      </w:pPr>
      <w:r w:rsidRPr="00BD5AB1">
        <w:t>M</w:t>
      </w:r>
      <w:r>
        <w:t>aximum particle size – Subgrade layers</w:t>
      </w:r>
      <w:r w:rsidRPr="00BD5AB1">
        <w:tab/>
      </w:r>
      <w:r w:rsidRPr="00BD5AB1">
        <w:tab/>
      </w:r>
      <w:r w:rsidRPr="00BD5AB1">
        <w:tab/>
      </w:r>
      <w:r w:rsidRPr="00696361">
        <w:rPr>
          <w:i/>
          <w:color w:val="984806"/>
        </w:rPr>
        <w:t>[enter data]</w:t>
      </w:r>
      <w:r w:rsidR="00AB191B">
        <w:rPr>
          <w:i/>
          <w:color w:val="984806"/>
        </w:rPr>
        <w:t xml:space="preserve"> </w:t>
      </w:r>
      <w:r w:rsidR="00AB191B" w:rsidRPr="00CB0A7C">
        <w:rPr>
          <w:color w:val="000000" w:themeColor="text1"/>
        </w:rPr>
        <w:t>mm</w:t>
      </w:r>
    </w:p>
    <w:p w:rsidR="00197E89" w:rsidRDefault="00197E89" w:rsidP="00796CFA">
      <w:pPr>
        <w:keepNext w:val="0"/>
        <w:widowControl/>
      </w:pPr>
      <w:r w:rsidRPr="00BD5AB1">
        <w:t>M</w:t>
      </w:r>
      <w:r>
        <w:t>aximum particle size – Layers other than subgrade</w:t>
      </w:r>
      <w:r>
        <w:tab/>
      </w:r>
      <w:r w:rsidRPr="00696361">
        <w:rPr>
          <w:i/>
          <w:color w:val="984806"/>
        </w:rPr>
        <w:t>[enter data]</w:t>
      </w:r>
      <w:r w:rsidR="00AB191B">
        <w:rPr>
          <w:i/>
          <w:color w:val="984806"/>
        </w:rPr>
        <w:t xml:space="preserve"> </w:t>
      </w:r>
      <w:r w:rsidR="00AB191B" w:rsidRPr="00796CFA">
        <w:rPr>
          <w:color w:val="000000" w:themeColor="text1"/>
        </w:rPr>
        <w:t>mm</w:t>
      </w:r>
    </w:p>
    <w:p w:rsidR="0027198C" w:rsidRPr="00BD5AB1" w:rsidRDefault="0027198C" w:rsidP="00796CFA">
      <w:pPr>
        <w:keepNext w:val="0"/>
        <w:widowControl/>
      </w:pPr>
      <w:r w:rsidRPr="00BD5AB1">
        <w:t xml:space="preserve">Plasticity index between </w:t>
      </w:r>
      <w:r w:rsidRPr="00BD5AB1">
        <w:tab/>
      </w:r>
      <w:r w:rsidR="00197E89">
        <w:tab/>
      </w:r>
      <w:r w:rsidR="00197E89">
        <w:tab/>
      </w:r>
      <w:r w:rsidR="00197E89">
        <w:tab/>
      </w:r>
      <w:r w:rsidR="00197E89">
        <w:tab/>
      </w:r>
      <w:r w:rsidRPr="00696361">
        <w:rPr>
          <w:i/>
          <w:color w:val="984806"/>
        </w:rPr>
        <w:t xml:space="preserve">[enter data] </w:t>
      </w:r>
      <w:r w:rsidRPr="00BD5AB1">
        <w:t xml:space="preserve">% and </w:t>
      </w:r>
      <w:r w:rsidRPr="00696361">
        <w:rPr>
          <w:i/>
          <w:color w:val="984806"/>
        </w:rPr>
        <w:t xml:space="preserve">[enter data] </w:t>
      </w:r>
      <w:r w:rsidRPr="00BD5AB1">
        <w:t>%.</w:t>
      </w:r>
    </w:p>
    <w:p w:rsidR="0027198C" w:rsidRPr="00BD5AB1" w:rsidRDefault="0027198C" w:rsidP="00796CFA">
      <w:pPr>
        <w:pStyle w:val="guidenotes"/>
        <w:keepNext w:val="0"/>
        <w:widowControl/>
      </w:pPr>
      <w:r w:rsidRPr="00BD5AB1">
        <w:t>[To AS 1289</w:t>
      </w:r>
      <w:r>
        <w:t>]</w:t>
      </w:r>
      <w:r w:rsidRPr="00BD5AB1">
        <w:t>. Ensure specified minimum CBR is consistent with locally available materials and the proposed pavement design. Delete this clause if the CB</w:t>
      </w:r>
      <w:r>
        <w:t>R in the Std Spec is achievable.</w:t>
      </w:r>
      <w:r w:rsidRPr="00BD5AB1">
        <w:t>]</w:t>
      </w:r>
    </w:p>
    <w:p w:rsidR="0083009B" w:rsidRPr="00BD5AB1" w:rsidRDefault="0083009B" w:rsidP="00796CFA">
      <w:pPr>
        <w:keepNext w:val="0"/>
        <w:widowControl/>
        <w:rPr>
          <w:b/>
        </w:rPr>
      </w:pPr>
      <w:r w:rsidRPr="00BD5AB1">
        <w:rPr>
          <w:b/>
        </w:rPr>
        <w:t>SSRW Clause 4.</w:t>
      </w:r>
      <w:r>
        <w:rPr>
          <w:b/>
        </w:rPr>
        <w:t>6.2</w:t>
      </w:r>
      <w:r>
        <w:rPr>
          <w:b/>
        </w:rPr>
        <w:tab/>
        <w:t>Standard</w:t>
      </w:r>
      <w:r w:rsidRPr="00BD5AB1">
        <w:rPr>
          <w:b/>
        </w:rPr>
        <w:t xml:space="preserve"> Fill</w:t>
      </w:r>
    </w:p>
    <w:p w:rsidR="0083009B" w:rsidRPr="00BD5AB1" w:rsidRDefault="0083009B" w:rsidP="00796CFA">
      <w:pPr>
        <w:keepNext w:val="0"/>
        <w:widowControl/>
      </w:pPr>
      <w:r w:rsidRPr="00BD5AB1">
        <w:t xml:space="preserve">Minimum CBR </w:t>
      </w:r>
      <w:r w:rsidRPr="00BD5AB1">
        <w:tab/>
      </w:r>
      <w:r w:rsidRPr="00BD5AB1">
        <w:tab/>
      </w:r>
      <w:r w:rsidR="00197E89">
        <w:tab/>
      </w:r>
      <w:r w:rsidR="00197E89">
        <w:tab/>
      </w:r>
      <w:r w:rsidR="00197E89">
        <w:tab/>
      </w:r>
      <w:r w:rsidR="00197E89">
        <w:tab/>
      </w:r>
      <w:r w:rsidRPr="00696361">
        <w:rPr>
          <w:i/>
          <w:color w:val="984806"/>
        </w:rPr>
        <w:t>[enter data]</w:t>
      </w:r>
      <w:r w:rsidR="00AB191B">
        <w:rPr>
          <w:i/>
          <w:color w:val="984806"/>
        </w:rPr>
        <w:t xml:space="preserve"> %</w:t>
      </w:r>
    </w:p>
    <w:p w:rsidR="0083009B" w:rsidRPr="00BD5AB1" w:rsidRDefault="0083009B" w:rsidP="00796CFA">
      <w:pPr>
        <w:keepNext w:val="0"/>
        <w:widowControl/>
      </w:pPr>
      <w:r w:rsidRPr="00BD5AB1">
        <w:t xml:space="preserve">MMDD of </w:t>
      </w:r>
      <w:r w:rsidRPr="00BD5AB1">
        <w:tab/>
      </w:r>
      <w:r w:rsidRPr="00BD5AB1">
        <w:tab/>
      </w:r>
      <w:r w:rsidR="00197E89">
        <w:tab/>
      </w:r>
      <w:r w:rsidR="00197E89">
        <w:tab/>
      </w:r>
      <w:r w:rsidR="00197E89">
        <w:tab/>
      </w:r>
      <w:r w:rsidR="00197E89">
        <w:tab/>
      </w:r>
      <w:r w:rsidRPr="00BD5AB1">
        <w:tab/>
      </w:r>
      <w:r w:rsidRPr="00696361">
        <w:rPr>
          <w:i/>
          <w:color w:val="984806"/>
        </w:rPr>
        <w:t>[enter data]</w:t>
      </w:r>
      <w:r w:rsidR="00197E89">
        <w:t xml:space="preserve"> %,</w:t>
      </w:r>
    </w:p>
    <w:p w:rsidR="00197E89" w:rsidRPr="00BD5AB1" w:rsidRDefault="00197E89" w:rsidP="00197E89">
      <w:pPr>
        <w:keepNext w:val="0"/>
        <w:widowControl/>
      </w:pPr>
      <w:r w:rsidRPr="00BD5AB1">
        <w:t>M</w:t>
      </w:r>
      <w:r>
        <w:t>aximum particle size – Subgrade layers</w:t>
      </w:r>
      <w:r w:rsidRPr="00BD5AB1">
        <w:tab/>
      </w:r>
      <w:r w:rsidRPr="00BD5AB1">
        <w:tab/>
      </w:r>
      <w:r w:rsidRPr="00BD5AB1">
        <w:tab/>
      </w:r>
      <w:r w:rsidRPr="00696361">
        <w:rPr>
          <w:i/>
          <w:color w:val="984806"/>
        </w:rPr>
        <w:t>[enter data]</w:t>
      </w:r>
      <w:r w:rsidR="00AB191B">
        <w:rPr>
          <w:i/>
          <w:color w:val="984806"/>
        </w:rPr>
        <w:t xml:space="preserve"> </w:t>
      </w:r>
      <w:r w:rsidR="00AB191B" w:rsidRPr="00CB0A7C">
        <w:rPr>
          <w:color w:val="000000" w:themeColor="text1"/>
        </w:rPr>
        <w:t>mm</w:t>
      </w:r>
    </w:p>
    <w:p w:rsidR="00197E89" w:rsidRDefault="00197E89" w:rsidP="00796CFA">
      <w:pPr>
        <w:keepNext w:val="0"/>
        <w:widowControl/>
      </w:pPr>
      <w:r w:rsidRPr="00BD5AB1">
        <w:t>M</w:t>
      </w:r>
      <w:r>
        <w:t>aximum particle size – Layers other than subgrade</w:t>
      </w:r>
      <w:r>
        <w:tab/>
      </w:r>
      <w:r w:rsidRPr="00696361">
        <w:rPr>
          <w:i/>
          <w:color w:val="984806"/>
        </w:rPr>
        <w:t>[enter data]</w:t>
      </w:r>
      <w:r w:rsidR="00AB191B">
        <w:rPr>
          <w:i/>
          <w:color w:val="984806"/>
        </w:rPr>
        <w:t xml:space="preserve"> </w:t>
      </w:r>
      <w:r w:rsidR="00AB191B" w:rsidRPr="00CB0A7C">
        <w:rPr>
          <w:color w:val="000000" w:themeColor="text1"/>
        </w:rPr>
        <w:t>mm</w:t>
      </w:r>
    </w:p>
    <w:p w:rsidR="0074101C" w:rsidRDefault="0083009B" w:rsidP="00796CFA">
      <w:pPr>
        <w:keepNext w:val="0"/>
        <w:widowControl/>
      </w:pPr>
      <w:r w:rsidRPr="00BD5AB1">
        <w:t xml:space="preserve">Plasticity index between </w:t>
      </w:r>
      <w:r w:rsidRPr="00BD5AB1">
        <w:tab/>
      </w:r>
      <w:r w:rsidR="00197E89">
        <w:tab/>
      </w:r>
      <w:r w:rsidR="00197E89">
        <w:tab/>
      </w:r>
      <w:r w:rsidR="00197E89">
        <w:tab/>
      </w:r>
      <w:r w:rsidR="00197E89">
        <w:tab/>
      </w:r>
      <w:r w:rsidRPr="00696361">
        <w:rPr>
          <w:i/>
          <w:color w:val="984806"/>
        </w:rPr>
        <w:t xml:space="preserve">[enter data] </w:t>
      </w:r>
      <w:r w:rsidRPr="00BD5AB1">
        <w:t xml:space="preserve">% and </w:t>
      </w:r>
      <w:r w:rsidRPr="00696361">
        <w:rPr>
          <w:i/>
          <w:color w:val="984806"/>
        </w:rPr>
        <w:t xml:space="preserve">[enter data] </w:t>
      </w:r>
      <w:r w:rsidRPr="00BD5AB1">
        <w:t>%</w:t>
      </w:r>
      <w:r w:rsidR="0074101C">
        <w:t>,</w:t>
      </w:r>
    </w:p>
    <w:p w:rsidR="0083009B" w:rsidRPr="00BD5AB1" w:rsidRDefault="0074101C" w:rsidP="00796CFA">
      <w:pPr>
        <w:keepNext w:val="0"/>
        <w:widowControl/>
      </w:pPr>
      <w:r>
        <w:t>Linear shrinkage</w:t>
      </w:r>
      <w:r w:rsidRPr="00BD5AB1">
        <w:t xml:space="preserve"> between </w:t>
      </w:r>
      <w:r w:rsidRPr="00BD5AB1">
        <w:tab/>
      </w:r>
      <w:r w:rsidR="00197E89">
        <w:tab/>
      </w:r>
      <w:r w:rsidR="00197E89">
        <w:tab/>
      </w:r>
      <w:r w:rsidR="00197E89">
        <w:tab/>
      </w:r>
      <w:r w:rsidR="00197E89">
        <w:tab/>
      </w:r>
      <w:r w:rsidRPr="00696361">
        <w:rPr>
          <w:i/>
          <w:color w:val="984806"/>
        </w:rPr>
        <w:t xml:space="preserve">[enter data] </w:t>
      </w:r>
      <w:r w:rsidRPr="00BD5AB1">
        <w:t xml:space="preserve">% and </w:t>
      </w:r>
      <w:r w:rsidRPr="00696361">
        <w:rPr>
          <w:i/>
          <w:color w:val="984806"/>
        </w:rPr>
        <w:t xml:space="preserve">[enter data] </w:t>
      </w:r>
      <w:r w:rsidRPr="00BD5AB1">
        <w:t>%</w:t>
      </w:r>
      <w:r w:rsidR="0083009B" w:rsidRPr="00BD5AB1">
        <w:t>.</w:t>
      </w:r>
    </w:p>
    <w:p w:rsidR="0083009B" w:rsidRPr="00BD5AB1" w:rsidRDefault="0083009B" w:rsidP="00796CFA">
      <w:pPr>
        <w:pStyle w:val="guidenotes"/>
        <w:keepNext w:val="0"/>
        <w:widowControl/>
      </w:pPr>
      <w:r w:rsidRPr="00BD5AB1">
        <w:t>[</w:t>
      </w:r>
      <w:r>
        <w:t xml:space="preserve">Enter data if values required are different from the default values in the Std Spec. </w:t>
      </w:r>
      <w:r w:rsidRPr="00BD5AB1">
        <w:t>To AS 1289. Ensure specified minimum CBR is consistent with locally available materials and the proposed pavement design. Delete this clause if the CB</w:t>
      </w:r>
      <w:r>
        <w:t>R in the Std Spec is achievable.</w:t>
      </w:r>
      <w:r w:rsidRPr="00BD5AB1">
        <w:t>]</w:t>
      </w:r>
    </w:p>
    <w:p w:rsidR="00CA449B" w:rsidRPr="00BD5AB1" w:rsidRDefault="00CA449B" w:rsidP="00CA449B">
      <w:pPr>
        <w:keepNext w:val="0"/>
        <w:widowControl/>
        <w:rPr>
          <w:b/>
        </w:rPr>
      </w:pPr>
      <w:r w:rsidRPr="00BD5AB1">
        <w:rPr>
          <w:b/>
        </w:rPr>
        <w:t>SSRW Clause 4.</w:t>
      </w:r>
      <w:r>
        <w:rPr>
          <w:b/>
        </w:rPr>
        <w:t>6.3</w:t>
      </w:r>
      <w:r>
        <w:rPr>
          <w:b/>
        </w:rPr>
        <w:tab/>
        <w:t>Select</w:t>
      </w:r>
      <w:r w:rsidRPr="00BD5AB1">
        <w:rPr>
          <w:b/>
        </w:rPr>
        <w:t xml:space="preserve"> Fill</w:t>
      </w:r>
    </w:p>
    <w:p w:rsidR="00CA449B" w:rsidRPr="00BD5AB1" w:rsidRDefault="00CA449B" w:rsidP="00CA449B">
      <w:pPr>
        <w:keepNext w:val="0"/>
        <w:widowControl/>
      </w:pPr>
      <w:r w:rsidRPr="00BD5AB1">
        <w:t xml:space="preserve">Minimum CBR </w:t>
      </w:r>
      <w:r w:rsidRPr="00BD5AB1">
        <w:tab/>
      </w:r>
      <w:r w:rsidRPr="00BD5AB1">
        <w:tab/>
      </w:r>
      <w:r w:rsidR="00AB191B">
        <w:tab/>
      </w:r>
      <w:r w:rsidR="00AB191B">
        <w:tab/>
      </w:r>
      <w:r w:rsidR="00AB191B">
        <w:tab/>
      </w:r>
      <w:r w:rsidR="00AB191B">
        <w:tab/>
      </w:r>
      <w:r w:rsidRPr="00696361">
        <w:rPr>
          <w:i/>
          <w:color w:val="984806"/>
        </w:rPr>
        <w:t>[enter data]</w:t>
      </w:r>
      <w:r w:rsidRPr="00696361">
        <w:t xml:space="preserve"> </w:t>
      </w:r>
      <w:r w:rsidRPr="00BD5AB1">
        <w:t xml:space="preserve">% </w:t>
      </w:r>
    </w:p>
    <w:p w:rsidR="00CA449B" w:rsidRPr="00BD5AB1" w:rsidRDefault="00CA449B" w:rsidP="00CA449B">
      <w:pPr>
        <w:keepNext w:val="0"/>
        <w:widowControl/>
      </w:pPr>
      <w:r w:rsidRPr="00BD5AB1">
        <w:t xml:space="preserve">MMDD of </w:t>
      </w:r>
      <w:r w:rsidRPr="00BD5AB1">
        <w:tab/>
      </w:r>
      <w:r w:rsidRPr="00BD5AB1">
        <w:tab/>
      </w:r>
      <w:r w:rsidRPr="00BD5AB1">
        <w:tab/>
      </w:r>
      <w:r w:rsidR="00AB191B">
        <w:tab/>
      </w:r>
      <w:r w:rsidR="00AB191B">
        <w:tab/>
      </w:r>
      <w:r w:rsidR="00AB191B">
        <w:tab/>
      </w:r>
      <w:r w:rsidR="00AB191B">
        <w:tab/>
      </w:r>
      <w:r w:rsidRPr="00696361">
        <w:rPr>
          <w:i/>
          <w:color w:val="984806"/>
        </w:rPr>
        <w:t>[enter data]</w:t>
      </w:r>
      <w:r w:rsidRPr="00BD5AB1">
        <w:t xml:space="preserve"> %, </w:t>
      </w:r>
    </w:p>
    <w:p w:rsidR="00AB191B" w:rsidRPr="00BD5AB1" w:rsidRDefault="00AB191B" w:rsidP="00AB191B">
      <w:pPr>
        <w:keepNext w:val="0"/>
        <w:widowControl/>
      </w:pPr>
      <w:r w:rsidRPr="00BD5AB1">
        <w:t>M</w:t>
      </w:r>
      <w:r>
        <w:t>aximum particle size – Subgrade layers</w:t>
      </w:r>
      <w:r w:rsidRPr="00BD5AB1">
        <w:tab/>
      </w:r>
      <w:r w:rsidRPr="00BD5AB1">
        <w:tab/>
      </w:r>
      <w:r w:rsidRPr="00BD5AB1">
        <w:tab/>
      </w:r>
      <w:r w:rsidRPr="00696361">
        <w:rPr>
          <w:i/>
          <w:color w:val="984806"/>
        </w:rPr>
        <w:t>[enter data]</w:t>
      </w:r>
      <w:r>
        <w:rPr>
          <w:i/>
          <w:color w:val="984806"/>
        </w:rPr>
        <w:t xml:space="preserve"> </w:t>
      </w:r>
      <w:r w:rsidRPr="00CB0A7C">
        <w:rPr>
          <w:color w:val="000000" w:themeColor="text1"/>
        </w:rPr>
        <w:t>mm</w:t>
      </w:r>
    </w:p>
    <w:p w:rsidR="00AB191B" w:rsidRDefault="00AB191B" w:rsidP="00AB191B">
      <w:pPr>
        <w:keepNext w:val="0"/>
        <w:widowControl/>
      </w:pPr>
      <w:r w:rsidRPr="00BD5AB1">
        <w:lastRenderedPageBreak/>
        <w:t>M</w:t>
      </w:r>
      <w:r>
        <w:t>aximum particle size – Layers other than subgrade</w:t>
      </w:r>
      <w:r>
        <w:tab/>
      </w:r>
      <w:r w:rsidRPr="00696361">
        <w:rPr>
          <w:i/>
          <w:color w:val="984806"/>
        </w:rPr>
        <w:t>[enter data]</w:t>
      </w:r>
      <w:r>
        <w:rPr>
          <w:i/>
          <w:color w:val="984806"/>
        </w:rPr>
        <w:t xml:space="preserve"> </w:t>
      </w:r>
      <w:r w:rsidRPr="00CB0A7C">
        <w:rPr>
          <w:color w:val="000000" w:themeColor="text1"/>
        </w:rPr>
        <w:t>mm</w:t>
      </w:r>
    </w:p>
    <w:p w:rsidR="00CA449B" w:rsidRDefault="00CA449B" w:rsidP="00AB191B">
      <w:pPr>
        <w:keepNext w:val="0"/>
        <w:widowControl/>
      </w:pPr>
      <w:r w:rsidRPr="00BD5AB1">
        <w:t xml:space="preserve">Plasticity index between </w:t>
      </w:r>
      <w:r w:rsidRPr="00BD5AB1">
        <w:tab/>
      </w:r>
      <w:r w:rsidR="00AB191B">
        <w:tab/>
      </w:r>
      <w:r w:rsidR="00AB191B">
        <w:tab/>
      </w:r>
      <w:r w:rsidR="00AB191B">
        <w:tab/>
      </w:r>
      <w:r w:rsidR="00AB191B">
        <w:tab/>
      </w:r>
      <w:r w:rsidRPr="00696361">
        <w:rPr>
          <w:i/>
          <w:color w:val="984806"/>
        </w:rPr>
        <w:t xml:space="preserve">[enter data] </w:t>
      </w:r>
      <w:r w:rsidRPr="00BD5AB1">
        <w:t xml:space="preserve">% and </w:t>
      </w:r>
      <w:r w:rsidRPr="00696361">
        <w:rPr>
          <w:i/>
          <w:color w:val="984806"/>
        </w:rPr>
        <w:t xml:space="preserve">[enter data] </w:t>
      </w:r>
      <w:r w:rsidRPr="00BD5AB1">
        <w:t>%</w:t>
      </w:r>
      <w:r>
        <w:t>,</w:t>
      </w:r>
    </w:p>
    <w:p w:rsidR="00CA449B" w:rsidRPr="00BD5AB1" w:rsidRDefault="00CA449B" w:rsidP="00CA449B">
      <w:pPr>
        <w:keepNext w:val="0"/>
        <w:widowControl/>
      </w:pPr>
      <w:r>
        <w:t>Linear shrinkage</w:t>
      </w:r>
      <w:r w:rsidRPr="00BD5AB1">
        <w:t xml:space="preserve"> between </w:t>
      </w:r>
      <w:r w:rsidR="00AB191B">
        <w:tab/>
      </w:r>
      <w:r w:rsidR="00AB191B">
        <w:tab/>
      </w:r>
      <w:r w:rsidR="00AB191B">
        <w:tab/>
      </w:r>
      <w:r w:rsidR="00AB191B">
        <w:tab/>
      </w:r>
      <w:r w:rsidRPr="00BD5AB1">
        <w:tab/>
      </w:r>
      <w:r w:rsidRPr="00696361">
        <w:rPr>
          <w:i/>
          <w:color w:val="984806"/>
        </w:rPr>
        <w:t xml:space="preserve">[enter data] </w:t>
      </w:r>
      <w:r w:rsidRPr="00BD5AB1">
        <w:t xml:space="preserve">% and </w:t>
      </w:r>
      <w:r w:rsidRPr="00696361">
        <w:rPr>
          <w:i/>
          <w:color w:val="984806"/>
        </w:rPr>
        <w:t xml:space="preserve">[enter data] </w:t>
      </w:r>
      <w:r w:rsidRPr="00BD5AB1">
        <w:t>%.</w:t>
      </w:r>
    </w:p>
    <w:p w:rsidR="00CA449B" w:rsidRDefault="00CA449B" w:rsidP="00796CFA">
      <w:pPr>
        <w:pStyle w:val="guidenotes"/>
      </w:pPr>
      <w:r w:rsidRPr="00BD5AB1">
        <w:t>[</w:t>
      </w:r>
      <w:r>
        <w:t xml:space="preserve">Enter data if values required are different from the default values in the Std Spec. </w:t>
      </w:r>
      <w:r w:rsidRPr="00BD5AB1">
        <w:t>To AS 1289. Ensure specified minimum CBR is consistent with locally available materials and the proposed pavement design. Delete this clause if the CB</w:t>
      </w:r>
      <w:r>
        <w:t>R in the Std Spec is achievable.</w:t>
      </w:r>
      <w:r w:rsidRPr="00BD5AB1">
        <w:t>]</w:t>
      </w:r>
    </w:p>
    <w:p w:rsidR="0083009B" w:rsidRPr="00BD5AB1" w:rsidRDefault="0083009B" w:rsidP="00796CFA">
      <w:pPr>
        <w:keepNext w:val="0"/>
        <w:widowControl/>
        <w:rPr>
          <w:b/>
        </w:rPr>
      </w:pPr>
      <w:r w:rsidRPr="00BD5AB1">
        <w:rPr>
          <w:b/>
        </w:rPr>
        <w:t>SSRW Clause 4.</w:t>
      </w:r>
      <w:r>
        <w:rPr>
          <w:b/>
        </w:rPr>
        <w:t>6.4</w:t>
      </w:r>
      <w:r w:rsidRPr="00BD5AB1">
        <w:rPr>
          <w:b/>
        </w:rPr>
        <w:tab/>
      </w:r>
      <w:r>
        <w:rPr>
          <w:b/>
        </w:rPr>
        <w:t>Sand Clay</w:t>
      </w:r>
      <w:r w:rsidRPr="00BD5AB1">
        <w:rPr>
          <w:b/>
        </w:rPr>
        <w:t xml:space="preserve"> Fill</w:t>
      </w:r>
    </w:p>
    <w:p w:rsidR="0083009B" w:rsidRPr="00BD5AB1" w:rsidRDefault="0083009B" w:rsidP="00796CFA">
      <w:pPr>
        <w:keepNext w:val="0"/>
        <w:widowControl/>
      </w:pPr>
      <w:r w:rsidRPr="00BD5AB1">
        <w:t xml:space="preserve">Minimum CBR </w:t>
      </w:r>
      <w:r w:rsidRPr="00BD5AB1">
        <w:tab/>
      </w:r>
      <w:r w:rsidR="00AB191B">
        <w:tab/>
      </w:r>
      <w:r w:rsidR="00AB191B">
        <w:tab/>
      </w:r>
      <w:r w:rsidR="00AB191B">
        <w:tab/>
      </w:r>
      <w:r w:rsidR="00AB191B">
        <w:tab/>
      </w:r>
      <w:r w:rsidRPr="00BD5AB1">
        <w:tab/>
      </w:r>
      <w:r w:rsidRPr="00696361">
        <w:rPr>
          <w:i/>
          <w:color w:val="984806"/>
        </w:rPr>
        <w:t>[enter data]</w:t>
      </w:r>
      <w:r w:rsidRPr="00696361">
        <w:t xml:space="preserve"> </w:t>
      </w:r>
      <w:r w:rsidRPr="00BD5AB1">
        <w:t xml:space="preserve">% </w:t>
      </w:r>
    </w:p>
    <w:p w:rsidR="0083009B" w:rsidRPr="00BD5AB1" w:rsidRDefault="0083009B" w:rsidP="00796CFA">
      <w:pPr>
        <w:keepNext w:val="0"/>
        <w:widowControl/>
      </w:pPr>
      <w:r w:rsidRPr="00BD5AB1">
        <w:t xml:space="preserve">MMDD of </w:t>
      </w:r>
      <w:r w:rsidRPr="00BD5AB1">
        <w:tab/>
      </w:r>
      <w:r w:rsidRPr="00BD5AB1">
        <w:tab/>
      </w:r>
      <w:r w:rsidR="00AB191B">
        <w:tab/>
      </w:r>
      <w:r w:rsidR="00AB191B">
        <w:tab/>
      </w:r>
      <w:r w:rsidR="00AB191B">
        <w:tab/>
      </w:r>
      <w:r w:rsidR="00AB191B">
        <w:tab/>
      </w:r>
      <w:r w:rsidRPr="00BD5AB1">
        <w:tab/>
      </w:r>
      <w:r w:rsidRPr="00696361">
        <w:rPr>
          <w:i/>
          <w:color w:val="984806"/>
        </w:rPr>
        <w:t>[enter data]</w:t>
      </w:r>
      <w:r w:rsidRPr="00BD5AB1">
        <w:t xml:space="preserve"> %, </w:t>
      </w:r>
    </w:p>
    <w:p w:rsidR="00AB191B" w:rsidRPr="00BD5AB1" w:rsidRDefault="00AB191B" w:rsidP="00AB191B">
      <w:pPr>
        <w:keepNext w:val="0"/>
        <w:widowControl/>
      </w:pPr>
      <w:r w:rsidRPr="00BD5AB1">
        <w:t>M</w:t>
      </w:r>
      <w:r>
        <w:t>aximum particle size – Subgrade layers</w:t>
      </w:r>
      <w:r w:rsidRPr="00BD5AB1">
        <w:tab/>
      </w:r>
      <w:r w:rsidRPr="00BD5AB1">
        <w:tab/>
      </w:r>
      <w:r w:rsidRPr="00BD5AB1">
        <w:tab/>
      </w:r>
      <w:r w:rsidRPr="00696361">
        <w:rPr>
          <w:i/>
          <w:color w:val="984806"/>
        </w:rPr>
        <w:t>[enter data]</w:t>
      </w:r>
      <w:r>
        <w:rPr>
          <w:i/>
          <w:color w:val="984806"/>
        </w:rPr>
        <w:t xml:space="preserve"> </w:t>
      </w:r>
      <w:r w:rsidRPr="00CB0A7C">
        <w:rPr>
          <w:color w:val="000000" w:themeColor="text1"/>
        </w:rPr>
        <w:t>mm</w:t>
      </w:r>
    </w:p>
    <w:p w:rsidR="00AB191B" w:rsidRDefault="00AB191B" w:rsidP="00796CFA">
      <w:pPr>
        <w:keepNext w:val="0"/>
        <w:widowControl/>
      </w:pPr>
      <w:r w:rsidRPr="00BD5AB1">
        <w:t>M</w:t>
      </w:r>
      <w:r>
        <w:t>aximum particle size – Layers other than subgrade</w:t>
      </w:r>
      <w:r>
        <w:tab/>
      </w:r>
      <w:r w:rsidRPr="00696361">
        <w:rPr>
          <w:i/>
          <w:color w:val="984806"/>
        </w:rPr>
        <w:t>[enter data]</w:t>
      </w:r>
      <w:r>
        <w:rPr>
          <w:i/>
          <w:color w:val="984806"/>
        </w:rPr>
        <w:t xml:space="preserve"> </w:t>
      </w:r>
      <w:r w:rsidRPr="00CB0A7C">
        <w:rPr>
          <w:color w:val="000000" w:themeColor="text1"/>
        </w:rPr>
        <w:t>mm</w:t>
      </w:r>
      <w:r w:rsidRPr="00BD5AB1">
        <w:t xml:space="preserve"> </w:t>
      </w:r>
    </w:p>
    <w:p w:rsidR="0074101C" w:rsidRDefault="0083009B" w:rsidP="00796CFA">
      <w:pPr>
        <w:keepNext w:val="0"/>
        <w:widowControl/>
      </w:pPr>
      <w:r w:rsidRPr="00BD5AB1">
        <w:t xml:space="preserve">Plasticity index between </w:t>
      </w:r>
      <w:r w:rsidRPr="00BD5AB1">
        <w:tab/>
      </w:r>
      <w:r w:rsidR="00AB191B">
        <w:tab/>
      </w:r>
      <w:r w:rsidR="00AB191B">
        <w:tab/>
      </w:r>
      <w:r w:rsidR="00AB191B">
        <w:tab/>
      </w:r>
      <w:r w:rsidR="00AB191B">
        <w:tab/>
      </w:r>
      <w:r w:rsidRPr="00696361">
        <w:rPr>
          <w:i/>
          <w:color w:val="984806"/>
        </w:rPr>
        <w:t xml:space="preserve">[enter data] </w:t>
      </w:r>
      <w:r w:rsidRPr="00BD5AB1">
        <w:t xml:space="preserve">% and </w:t>
      </w:r>
      <w:r w:rsidRPr="00696361">
        <w:rPr>
          <w:i/>
          <w:color w:val="984806"/>
        </w:rPr>
        <w:t xml:space="preserve">[enter data] </w:t>
      </w:r>
      <w:r w:rsidRPr="00BD5AB1">
        <w:t>%</w:t>
      </w:r>
      <w:r w:rsidR="0074101C">
        <w:t>,</w:t>
      </w:r>
    </w:p>
    <w:p w:rsidR="0083009B" w:rsidRPr="00BD5AB1" w:rsidRDefault="0074101C" w:rsidP="00796CFA">
      <w:pPr>
        <w:keepNext w:val="0"/>
        <w:widowControl/>
      </w:pPr>
      <w:r>
        <w:t>Linear shrinkage</w:t>
      </w:r>
      <w:r w:rsidRPr="00BD5AB1">
        <w:t xml:space="preserve"> between </w:t>
      </w:r>
      <w:r w:rsidR="00AB191B">
        <w:tab/>
      </w:r>
      <w:r w:rsidR="00AB191B">
        <w:tab/>
      </w:r>
      <w:r w:rsidR="00AB191B">
        <w:tab/>
      </w:r>
      <w:r w:rsidR="00AB191B">
        <w:tab/>
      </w:r>
      <w:r w:rsidRPr="00BD5AB1">
        <w:tab/>
      </w:r>
      <w:r w:rsidRPr="00696361">
        <w:rPr>
          <w:i/>
          <w:color w:val="984806"/>
        </w:rPr>
        <w:t xml:space="preserve">[enter data] </w:t>
      </w:r>
      <w:r w:rsidRPr="00BD5AB1">
        <w:t xml:space="preserve">% and </w:t>
      </w:r>
      <w:r w:rsidRPr="00696361">
        <w:rPr>
          <w:i/>
          <w:color w:val="984806"/>
        </w:rPr>
        <w:t xml:space="preserve">[enter data] </w:t>
      </w:r>
      <w:r w:rsidRPr="00BD5AB1">
        <w:t>%</w:t>
      </w:r>
      <w:r w:rsidR="0083009B" w:rsidRPr="00BD5AB1">
        <w:t>.</w:t>
      </w:r>
    </w:p>
    <w:p w:rsidR="0083009B" w:rsidRPr="00BD5AB1" w:rsidRDefault="0083009B" w:rsidP="00796CFA">
      <w:pPr>
        <w:pStyle w:val="guidenotes"/>
        <w:keepNext w:val="0"/>
        <w:widowControl/>
      </w:pPr>
      <w:r w:rsidRPr="00BD5AB1">
        <w:t>[</w:t>
      </w:r>
      <w:r w:rsidR="0074101C">
        <w:t xml:space="preserve">Delete if sand clay fill not permitted. Enter data if values required are different from the default values in the Std Spec. </w:t>
      </w:r>
      <w:r w:rsidRPr="00BD5AB1">
        <w:t>To AS 1289. Ensure specified minimum CBR is consistent with locally available materials and the proposed pavement design. Delete this clause if the CB</w:t>
      </w:r>
      <w:r>
        <w:t>R in the Std Spec is achievable.</w:t>
      </w:r>
      <w:r w:rsidRPr="00BD5AB1">
        <w:t>]</w:t>
      </w:r>
    </w:p>
    <w:p w:rsidR="0074101C" w:rsidRDefault="0074101C" w:rsidP="00796CFA">
      <w:pPr>
        <w:keepNext w:val="0"/>
        <w:widowControl/>
        <w:rPr>
          <w:b/>
        </w:rPr>
      </w:pPr>
      <w:r>
        <w:rPr>
          <w:b/>
        </w:rPr>
        <w:t>SSRW CLAUSE 4.8</w:t>
      </w:r>
      <w:r>
        <w:rPr>
          <w:b/>
        </w:rPr>
        <w:tab/>
      </w:r>
      <w:r w:rsidR="007A5914">
        <w:rPr>
          <w:b/>
        </w:rPr>
        <w:t>Earthworks For Drainage</w:t>
      </w:r>
    </w:p>
    <w:p w:rsidR="0074101C" w:rsidRDefault="0074101C" w:rsidP="00796CFA">
      <w:pPr>
        <w:keepNext w:val="0"/>
        <w:widowControl/>
        <w:rPr>
          <w:b/>
        </w:rPr>
      </w:pPr>
      <w:r>
        <w:rPr>
          <w:b/>
        </w:rPr>
        <w:t>SSRW Clause 4.8.1</w:t>
      </w:r>
      <w:r>
        <w:rPr>
          <w:b/>
        </w:rPr>
        <w:tab/>
        <w:t>Stream Diversions</w:t>
      </w:r>
    </w:p>
    <w:p w:rsidR="0074101C" w:rsidRPr="00796CFA" w:rsidRDefault="0074101C" w:rsidP="00796CFA">
      <w:pPr>
        <w:pStyle w:val="guidenotes"/>
        <w:keepNext w:val="0"/>
        <w:widowControl/>
      </w:pPr>
      <w:r>
        <w:t>[</w:t>
      </w:r>
      <w:r w:rsidRPr="00BD5AB1">
        <w:t>Delete</w:t>
      </w:r>
      <w:r>
        <w:t xml:space="preserve"> this clause if it not required.</w:t>
      </w:r>
      <w:r w:rsidR="004628AE">
        <w:t xml:space="preserve"> Add information regarding excavations and fill for stream diversions if not shown on drawings.</w:t>
      </w:r>
      <w:r w:rsidRPr="00BD5AB1">
        <w:t>]</w:t>
      </w:r>
    </w:p>
    <w:p w:rsidR="004628AE" w:rsidRDefault="004628AE" w:rsidP="00796CFA">
      <w:pPr>
        <w:keepNext w:val="0"/>
        <w:widowControl/>
        <w:rPr>
          <w:b/>
        </w:rPr>
      </w:pPr>
      <w:r>
        <w:rPr>
          <w:b/>
        </w:rPr>
        <w:t>SSRW Clause 4.8.2</w:t>
      </w:r>
      <w:r>
        <w:rPr>
          <w:b/>
        </w:rPr>
        <w:tab/>
        <w:t>Levees</w:t>
      </w:r>
    </w:p>
    <w:p w:rsidR="004628AE" w:rsidRPr="0000401D" w:rsidRDefault="004628AE" w:rsidP="00796CFA">
      <w:pPr>
        <w:pStyle w:val="guidenotes"/>
        <w:keepNext w:val="0"/>
        <w:widowControl/>
      </w:pPr>
      <w:r>
        <w:t>[</w:t>
      </w:r>
      <w:r w:rsidRPr="00BD5AB1">
        <w:t>Delete</w:t>
      </w:r>
      <w:r>
        <w:t xml:space="preserve"> this clause if it not required. Add information regarding </w:t>
      </w:r>
      <w:r w:rsidR="007A6238">
        <w:t>locations and dimensions of levees</w:t>
      </w:r>
      <w:r>
        <w:t xml:space="preserve"> if not shown on drawings.</w:t>
      </w:r>
      <w:r w:rsidRPr="00BD5AB1">
        <w:t>]</w:t>
      </w:r>
    </w:p>
    <w:p w:rsidR="0027198C" w:rsidRPr="00BD5AB1" w:rsidRDefault="0027198C" w:rsidP="00796CFA">
      <w:pPr>
        <w:keepNext w:val="0"/>
        <w:widowControl/>
        <w:rPr>
          <w:b/>
        </w:rPr>
      </w:pPr>
      <w:r w:rsidRPr="00BD5AB1">
        <w:rPr>
          <w:b/>
        </w:rPr>
        <w:t>SSRW Clause 4.</w:t>
      </w:r>
      <w:r w:rsidR="0074101C">
        <w:rPr>
          <w:b/>
        </w:rPr>
        <w:t>8</w:t>
      </w:r>
      <w:r w:rsidRPr="00BD5AB1">
        <w:rPr>
          <w:b/>
        </w:rPr>
        <w:t>.4</w:t>
      </w:r>
      <w:r w:rsidRPr="00BD5AB1">
        <w:rPr>
          <w:b/>
        </w:rPr>
        <w:tab/>
        <w:t>Table Drain Offlets</w:t>
      </w:r>
    </w:p>
    <w:p w:rsidR="0027198C" w:rsidRPr="00BD5AB1" w:rsidRDefault="0027198C" w:rsidP="00796CFA">
      <w:pPr>
        <w:keepNext w:val="0"/>
        <w:widowControl/>
      </w:pPr>
      <w:r w:rsidRPr="00BD5AB1">
        <w:t xml:space="preserve">Divert table drains into offlet drains at intervals not exceeding </w:t>
      </w:r>
      <w:r w:rsidRPr="00696361">
        <w:rPr>
          <w:i/>
          <w:color w:val="984806"/>
        </w:rPr>
        <w:t xml:space="preserve">[enter data] </w:t>
      </w:r>
      <w:r w:rsidRPr="00BD5AB1">
        <w:t>m</w:t>
      </w:r>
      <w:r w:rsidR="00AB191B">
        <w:t>.</w:t>
      </w:r>
    </w:p>
    <w:p w:rsidR="0027198C" w:rsidRPr="00BD5AB1" w:rsidRDefault="0027198C" w:rsidP="00796CFA">
      <w:pPr>
        <w:pStyle w:val="guidenotes"/>
        <w:keepNext w:val="0"/>
        <w:widowControl/>
      </w:pPr>
      <w:r>
        <w:t xml:space="preserve">[Insert </w:t>
      </w:r>
      <w:r w:rsidRPr="00BD5AB1">
        <w:t>intervals if other than 150m. Add any additional requirements or any alteration to the reference text. Delete</w:t>
      </w:r>
      <w:r>
        <w:t xml:space="preserve"> this clause if it not required.</w:t>
      </w:r>
      <w:r w:rsidRPr="00BD5AB1">
        <w:t>]</w:t>
      </w:r>
    </w:p>
    <w:p w:rsidR="005A7224" w:rsidRPr="00BD5AB1" w:rsidRDefault="005A7224" w:rsidP="005A7224">
      <w:pPr>
        <w:keepNext w:val="0"/>
        <w:widowControl/>
        <w:rPr>
          <w:b/>
        </w:rPr>
      </w:pPr>
      <w:r w:rsidRPr="00BD5AB1">
        <w:rPr>
          <w:b/>
        </w:rPr>
        <w:t>SSRW Clause 4.1</w:t>
      </w:r>
      <w:r>
        <w:rPr>
          <w:b/>
        </w:rPr>
        <w:t>2</w:t>
      </w:r>
      <w:r w:rsidRPr="00BD5AB1">
        <w:rPr>
          <w:b/>
        </w:rPr>
        <w:tab/>
      </w:r>
      <w:r>
        <w:rPr>
          <w:b/>
        </w:rPr>
        <w:t>Batter Protection by Grassing</w:t>
      </w:r>
    </w:p>
    <w:p w:rsidR="0027198C" w:rsidRPr="00BD5AB1" w:rsidRDefault="0027198C" w:rsidP="00796CFA">
      <w:pPr>
        <w:keepNext w:val="0"/>
        <w:widowControl/>
        <w:rPr>
          <w:b/>
        </w:rPr>
      </w:pPr>
      <w:r w:rsidRPr="00BD5AB1">
        <w:rPr>
          <w:b/>
        </w:rPr>
        <w:t>SSRW Clause 4.1</w:t>
      </w:r>
      <w:r w:rsidR="007A6238">
        <w:rPr>
          <w:b/>
        </w:rPr>
        <w:t>2</w:t>
      </w:r>
      <w:r w:rsidRPr="00BD5AB1">
        <w:rPr>
          <w:b/>
        </w:rPr>
        <w:t>.1</w:t>
      </w:r>
      <w:r w:rsidRPr="00BD5AB1">
        <w:rPr>
          <w:b/>
        </w:rPr>
        <w:tab/>
        <w:t>Grassing</w:t>
      </w:r>
    </w:p>
    <w:p w:rsidR="0027198C" w:rsidRPr="00BD5AB1" w:rsidRDefault="0027198C" w:rsidP="00796CFA">
      <w:pPr>
        <w:keepNext w:val="0"/>
        <w:widowControl/>
      </w:pPr>
      <w:r w:rsidRPr="003D487F">
        <w:t>Batters to be treated from ch.</w:t>
      </w:r>
      <w:r w:rsidRPr="00BD5AB1">
        <w:t xml:space="preserve">  </w:t>
      </w:r>
      <w:r w:rsidRPr="00696361">
        <w:rPr>
          <w:i/>
          <w:color w:val="984806"/>
        </w:rPr>
        <w:t xml:space="preserve">[enter data] </w:t>
      </w:r>
      <w:r w:rsidRPr="00BD5AB1">
        <w:t xml:space="preserve">to ch.  </w:t>
      </w:r>
      <w:r w:rsidRPr="00696361">
        <w:rPr>
          <w:i/>
          <w:color w:val="984806"/>
        </w:rPr>
        <w:t>[enter data</w:t>
      </w:r>
      <w:r w:rsidRPr="00696361">
        <w:rPr>
          <w:bCs/>
          <w:i/>
          <w:iCs/>
          <w:color w:val="984806"/>
        </w:rPr>
        <w:t>]</w:t>
      </w:r>
      <w:r w:rsidRPr="00696361">
        <w:t>.</w:t>
      </w:r>
    </w:p>
    <w:p w:rsidR="0027198C" w:rsidRPr="00BD5AB1" w:rsidRDefault="0027198C" w:rsidP="00796CFA">
      <w:pPr>
        <w:pStyle w:val="guidenotes"/>
        <w:keepNext w:val="0"/>
        <w:widowControl/>
      </w:pPr>
      <w:r w:rsidRPr="00BD5AB1">
        <w:t>[Insert  start and end chainages. Add extra rows if more than one sec</w:t>
      </w:r>
      <w:r>
        <w:t>tion of batter is to be treated.</w:t>
      </w:r>
      <w:r w:rsidRPr="00BD5AB1">
        <w:t>]</w:t>
      </w:r>
    </w:p>
    <w:p w:rsidR="0027198C" w:rsidRPr="00BD5AB1" w:rsidRDefault="0027198C" w:rsidP="00796CFA">
      <w:pPr>
        <w:keepNext w:val="0"/>
        <w:widowControl/>
        <w:rPr>
          <w:b/>
        </w:rPr>
      </w:pPr>
      <w:r w:rsidRPr="00BD5AB1">
        <w:rPr>
          <w:b/>
        </w:rPr>
        <w:t>SSRW Clause 4.1</w:t>
      </w:r>
      <w:r w:rsidR="007A6238">
        <w:rPr>
          <w:b/>
        </w:rPr>
        <w:t>2</w:t>
      </w:r>
      <w:r w:rsidRPr="00BD5AB1">
        <w:rPr>
          <w:b/>
        </w:rPr>
        <w:t>.2</w:t>
      </w:r>
      <w:r w:rsidRPr="00BD5AB1">
        <w:rPr>
          <w:b/>
        </w:rPr>
        <w:tab/>
        <w:t>Seed Mixture And Fertiliser</w:t>
      </w:r>
    </w:p>
    <w:p w:rsidR="0027198C" w:rsidRDefault="0027198C" w:rsidP="00796CFA">
      <w:pPr>
        <w:keepNext w:val="0"/>
        <w:widowControl/>
      </w:pPr>
      <w:r w:rsidRPr="00BD5AB1">
        <w:t>SEED MI</w:t>
      </w:r>
      <w:r>
        <w:t>X</w:t>
      </w:r>
      <w:r w:rsidRPr="00BD5AB1">
        <w:t>TURE AND FERTILISER</w:t>
      </w:r>
    </w:p>
    <w:p w:rsidR="007A6238" w:rsidRPr="00BD5AB1" w:rsidRDefault="007A6238" w:rsidP="00796CFA">
      <w:pPr>
        <w:keepNext w:val="0"/>
        <w:widowControl/>
      </w:pPr>
      <w:r>
        <w:t>Seed required</w:t>
      </w:r>
      <w:r>
        <w:tab/>
      </w:r>
      <w:r>
        <w:tab/>
      </w:r>
      <w:r>
        <w:tab/>
      </w:r>
      <w:r w:rsidRPr="00696361">
        <w:rPr>
          <w:i/>
          <w:color w:val="984806"/>
        </w:rPr>
        <w:t>[enter data]</w:t>
      </w:r>
      <w:r>
        <w:rPr>
          <w:i/>
          <w:color w:val="984806"/>
        </w:rPr>
        <w:t xml:space="preserve"> .</w:t>
      </w:r>
    </w:p>
    <w:p w:rsidR="0027198C" w:rsidRPr="00BD5AB1" w:rsidRDefault="0027198C" w:rsidP="00796CFA">
      <w:pPr>
        <w:keepNext w:val="0"/>
        <w:widowControl/>
      </w:pPr>
      <w:r w:rsidRPr="00BD5AB1">
        <w:t>FERTILISER APPLICATION RATE</w:t>
      </w:r>
    </w:p>
    <w:p w:rsidR="0027198C" w:rsidRPr="00BD5AB1" w:rsidRDefault="0027198C" w:rsidP="00796CFA">
      <w:pPr>
        <w:keepNext w:val="0"/>
        <w:widowControl/>
      </w:pPr>
      <w:r w:rsidRPr="00BD5AB1">
        <w:t xml:space="preserve">Apply at rate of </w:t>
      </w:r>
      <w:r w:rsidRPr="00BD5AB1">
        <w:tab/>
      </w:r>
      <w:r w:rsidRPr="00BD5AB1">
        <w:tab/>
      </w:r>
      <w:r w:rsidRPr="00696361">
        <w:rPr>
          <w:i/>
          <w:color w:val="984806"/>
        </w:rPr>
        <w:t xml:space="preserve">[enter data] </w:t>
      </w:r>
      <w:r w:rsidRPr="00BD5AB1">
        <w:t>kg/ha.</w:t>
      </w:r>
    </w:p>
    <w:p w:rsidR="0027198C" w:rsidRPr="00BD5AB1" w:rsidRDefault="0027198C" w:rsidP="00796CFA">
      <w:pPr>
        <w:pStyle w:val="guidenotes"/>
        <w:keepNext w:val="0"/>
        <w:widowControl/>
      </w:pPr>
      <w:r w:rsidRPr="00BD5AB1">
        <w:t>[Insert number of ki</w:t>
      </w:r>
      <w:r>
        <w:t>lograms required per hectare.</w:t>
      </w:r>
      <w:r w:rsidRPr="00BD5AB1">
        <w:t>]</w:t>
      </w:r>
    </w:p>
    <w:p w:rsidR="007A6238" w:rsidRDefault="007A6238" w:rsidP="00796CFA">
      <w:pPr>
        <w:keepNext w:val="0"/>
        <w:widowControl/>
        <w:rPr>
          <w:b/>
        </w:rPr>
      </w:pPr>
      <w:r>
        <w:rPr>
          <w:b/>
        </w:rPr>
        <w:t>SSRW CLAUSE 4.13</w:t>
      </w:r>
      <w:r>
        <w:rPr>
          <w:b/>
        </w:rPr>
        <w:tab/>
      </w:r>
      <w:r w:rsidR="007A5914">
        <w:rPr>
          <w:b/>
        </w:rPr>
        <w:t>Bridge Foundations</w:t>
      </w:r>
    </w:p>
    <w:p w:rsidR="007A6238" w:rsidRDefault="007A6238" w:rsidP="00796CFA">
      <w:pPr>
        <w:keepNext w:val="0"/>
        <w:widowControl/>
        <w:rPr>
          <w:b/>
        </w:rPr>
      </w:pPr>
      <w:r>
        <w:rPr>
          <w:b/>
        </w:rPr>
        <w:t>SSRW Clause 4.13.1</w:t>
      </w:r>
      <w:r>
        <w:rPr>
          <w:b/>
        </w:rPr>
        <w:tab/>
        <w:t>Conditions</w:t>
      </w:r>
    </w:p>
    <w:p w:rsidR="007A6238" w:rsidRDefault="007A6238" w:rsidP="00796CFA">
      <w:pPr>
        <w:keepNext w:val="0"/>
        <w:widowControl/>
        <w:rPr>
          <w:i/>
          <w:color w:val="984806"/>
        </w:rPr>
      </w:pPr>
      <w:r w:rsidRPr="00796CFA">
        <w:t>Original core samples for inspection</w:t>
      </w:r>
      <w:r w:rsidR="009D05EE">
        <w:t xml:space="preserve"> at</w:t>
      </w:r>
      <w:r w:rsidRPr="00796CFA">
        <w:t>:</w:t>
      </w:r>
      <w:r>
        <w:t xml:space="preserve"> </w:t>
      </w:r>
      <w:r w:rsidRPr="00696361">
        <w:rPr>
          <w:i/>
          <w:color w:val="984806"/>
        </w:rPr>
        <w:t>[enter data]</w:t>
      </w:r>
    </w:p>
    <w:p w:rsidR="007A6238" w:rsidRPr="00BD5AB1" w:rsidRDefault="007A6238" w:rsidP="00796CFA">
      <w:pPr>
        <w:pStyle w:val="guidenotes"/>
        <w:keepNext w:val="0"/>
        <w:widowControl/>
      </w:pPr>
      <w:r w:rsidRPr="00BD5AB1">
        <w:t xml:space="preserve">[Insert </w:t>
      </w:r>
      <w:r w:rsidR="009D05EE">
        <w:t>location of original core samples</w:t>
      </w:r>
      <w:r>
        <w:t>.</w:t>
      </w:r>
      <w:r w:rsidRPr="00BD5AB1">
        <w:t>]</w:t>
      </w:r>
    </w:p>
    <w:p w:rsidR="009D05EE" w:rsidRDefault="009D05EE" w:rsidP="00796CFA">
      <w:pPr>
        <w:keepNext w:val="0"/>
        <w:widowControl/>
        <w:rPr>
          <w:b/>
        </w:rPr>
      </w:pPr>
      <w:r>
        <w:rPr>
          <w:b/>
        </w:rPr>
        <w:t>SSRW Clause 4.13.2</w:t>
      </w:r>
      <w:r>
        <w:rPr>
          <w:b/>
        </w:rPr>
        <w:tab/>
        <w:t>Excavation</w:t>
      </w:r>
    </w:p>
    <w:p w:rsidR="009D05EE" w:rsidRDefault="009D05EE" w:rsidP="00796CFA">
      <w:pPr>
        <w:keepNext w:val="0"/>
        <w:widowControl/>
        <w:rPr>
          <w:i/>
          <w:color w:val="984806"/>
        </w:rPr>
      </w:pPr>
      <w:r>
        <w:t>Dimensions</w:t>
      </w:r>
      <w:r w:rsidRPr="0000401D">
        <w:t>:</w:t>
      </w:r>
      <w:r>
        <w:tab/>
      </w:r>
      <w:r>
        <w:tab/>
      </w:r>
      <w:r>
        <w:tab/>
      </w:r>
      <w:r w:rsidRPr="00696361">
        <w:rPr>
          <w:i/>
          <w:color w:val="984806"/>
        </w:rPr>
        <w:t>[enter data]</w:t>
      </w:r>
    </w:p>
    <w:p w:rsidR="009D05EE" w:rsidRPr="00BD5AB1" w:rsidRDefault="009D05EE" w:rsidP="00796CFA">
      <w:pPr>
        <w:pStyle w:val="guidenotes"/>
        <w:keepNext w:val="0"/>
        <w:widowControl/>
      </w:pPr>
      <w:r w:rsidRPr="00BD5AB1">
        <w:t xml:space="preserve">[Insert </w:t>
      </w:r>
      <w:r>
        <w:t>information.</w:t>
      </w:r>
      <w:r w:rsidRPr="00BD5AB1">
        <w:t>]</w:t>
      </w:r>
    </w:p>
    <w:p w:rsidR="009D05EE" w:rsidRDefault="009D05EE" w:rsidP="00796CFA">
      <w:pPr>
        <w:keepNext w:val="0"/>
        <w:widowControl/>
        <w:rPr>
          <w:i/>
          <w:color w:val="984806"/>
        </w:rPr>
      </w:pPr>
      <w:r>
        <w:t>Reduced levels</w:t>
      </w:r>
      <w:r w:rsidRPr="0000401D">
        <w:t>:</w:t>
      </w:r>
      <w:r>
        <w:tab/>
      </w:r>
      <w:r>
        <w:tab/>
      </w:r>
      <w:r w:rsidRPr="00696361">
        <w:rPr>
          <w:i/>
          <w:color w:val="984806"/>
        </w:rPr>
        <w:t>[enter data]</w:t>
      </w:r>
    </w:p>
    <w:p w:rsidR="009D05EE" w:rsidRDefault="009D05EE" w:rsidP="00796CFA">
      <w:pPr>
        <w:pStyle w:val="guidenotes"/>
        <w:keepNext w:val="0"/>
        <w:widowControl/>
      </w:pPr>
      <w:r w:rsidRPr="00BD5AB1">
        <w:t xml:space="preserve">[Insert </w:t>
      </w:r>
      <w:r>
        <w:t>information.</w:t>
      </w:r>
      <w:r w:rsidRPr="00BD5AB1">
        <w:t>]</w:t>
      </w:r>
    </w:p>
    <w:p w:rsidR="009D05EE" w:rsidRDefault="009D05EE" w:rsidP="00796CFA">
      <w:pPr>
        <w:keepNext w:val="0"/>
        <w:widowControl/>
        <w:rPr>
          <w:i/>
          <w:color w:val="984806"/>
        </w:rPr>
      </w:pPr>
      <w:r>
        <w:t>Blinding concrete</w:t>
      </w:r>
      <w:r w:rsidRPr="0000401D">
        <w:t>:</w:t>
      </w:r>
      <w:r>
        <w:tab/>
      </w:r>
      <w:r>
        <w:tab/>
      </w:r>
      <w:r w:rsidRPr="00696361">
        <w:rPr>
          <w:i/>
          <w:color w:val="984806"/>
        </w:rPr>
        <w:t>[enter data]</w:t>
      </w:r>
    </w:p>
    <w:p w:rsidR="009D05EE" w:rsidRDefault="009D05EE" w:rsidP="00796CFA">
      <w:pPr>
        <w:pStyle w:val="guidenotes"/>
        <w:keepNext w:val="0"/>
        <w:widowControl/>
      </w:pPr>
      <w:r w:rsidRPr="00BD5AB1">
        <w:t>[</w:t>
      </w:r>
      <w:r>
        <w:t>Required/not required. Required if foundation is NOT homogeneous sound rock.</w:t>
      </w:r>
      <w:r w:rsidRPr="00BD5AB1">
        <w:t>]</w:t>
      </w:r>
    </w:p>
    <w:p w:rsidR="009D05EE" w:rsidRDefault="009D05EE" w:rsidP="00796CFA">
      <w:pPr>
        <w:keepNext w:val="0"/>
        <w:widowControl/>
        <w:rPr>
          <w:b/>
        </w:rPr>
      </w:pPr>
      <w:r>
        <w:rPr>
          <w:b/>
        </w:rPr>
        <w:t>SSRW CLAUSE 4.14</w:t>
      </w:r>
      <w:r>
        <w:rPr>
          <w:b/>
        </w:rPr>
        <w:tab/>
      </w:r>
      <w:r w:rsidR="005A7224">
        <w:rPr>
          <w:b/>
        </w:rPr>
        <w:t xml:space="preserve">Fill </w:t>
      </w:r>
      <w:r w:rsidR="007A5914">
        <w:rPr>
          <w:b/>
        </w:rPr>
        <w:t>Adjacent To Bridge Structures</w:t>
      </w:r>
    </w:p>
    <w:p w:rsidR="009D05EE" w:rsidRPr="00BD5AB1" w:rsidRDefault="009D05EE" w:rsidP="00796CFA">
      <w:pPr>
        <w:pStyle w:val="guidenotes"/>
        <w:keepNext w:val="0"/>
        <w:widowControl/>
      </w:pPr>
      <w:r w:rsidRPr="00BD5AB1">
        <w:lastRenderedPageBreak/>
        <w:t xml:space="preserve"> [</w:t>
      </w:r>
      <w:r>
        <w:t>Indicate which processes, if any, are not required.</w:t>
      </w:r>
      <w:r w:rsidRPr="00BD5AB1">
        <w:t>]</w:t>
      </w:r>
    </w:p>
    <w:p w:rsidR="009D05EE" w:rsidRDefault="009D05EE" w:rsidP="00796CFA">
      <w:pPr>
        <w:keepNext w:val="0"/>
        <w:widowControl/>
        <w:rPr>
          <w:b/>
        </w:rPr>
      </w:pPr>
      <w:r>
        <w:rPr>
          <w:b/>
        </w:rPr>
        <w:t>SSRW CLAUSE 4.15</w:t>
      </w:r>
      <w:r w:rsidR="007A5914">
        <w:rPr>
          <w:b/>
        </w:rPr>
        <w:tab/>
        <w:t>Compaction</w:t>
      </w:r>
    </w:p>
    <w:p w:rsidR="00C74EE2" w:rsidRPr="00BD5AB1" w:rsidRDefault="00C74EE2" w:rsidP="00796CFA">
      <w:pPr>
        <w:pStyle w:val="guidenotes"/>
        <w:keepNext w:val="0"/>
        <w:widowControl/>
      </w:pPr>
      <w:r w:rsidRPr="00BD5AB1">
        <w:t>[</w:t>
      </w:r>
      <w:r>
        <w:t>Indicate which processes, if any, are not required.</w:t>
      </w:r>
      <w:r w:rsidRPr="00BD5AB1">
        <w:t>]</w:t>
      </w:r>
    </w:p>
    <w:p w:rsidR="00C74EE2" w:rsidRDefault="00C74EE2" w:rsidP="00796CFA">
      <w:pPr>
        <w:keepNext w:val="0"/>
        <w:widowControl/>
        <w:rPr>
          <w:b/>
        </w:rPr>
      </w:pPr>
      <w:r>
        <w:rPr>
          <w:b/>
        </w:rPr>
        <w:t>SSRW CLAUSE 4.16</w:t>
      </w:r>
      <w:r>
        <w:rPr>
          <w:b/>
        </w:rPr>
        <w:tab/>
      </w:r>
      <w:r w:rsidR="007A5914">
        <w:rPr>
          <w:b/>
        </w:rPr>
        <w:t>Conformance</w:t>
      </w:r>
    </w:p>
    <w:p w:rsidR="00C74EE2" w:rsidRDefault="00C74EE2" w:rsidP="00796CFA">
      <w:pPr>
        <w:pStyle w:val="guidenotes"/>
        <w:keepNext w:val="0"/>
        <w:widowControl/>
      </w:pPr>
      <w:r w:rsidRPr="00BD5AB1">
        <w:t>[</w:t>
      </w:r>
      <w:r>
        <w:t>Indicate which processes, if any, are not required.</w:t>
      </w:r>
      <w:r w:rsidRPr="00BD5AB1">
        <w:t>]</w:t>
      </w:r>
    </w:p>
    <w:p w:rsidR="0036383D" w:rsidRDefault="0036383D" w:rsidP="0036383D">
      <w:pPr>
        <w:keepNext w:val="0"/>
        <w:widowControl/>
      </w:pPr>
      <w:r>
        <w:t>SSRW Clause 4.16.1</w:t>
      </w:r>
      <w:r>
        <w:tab/>
        <w:t>Existing Surface Levels</w:t>
      </w:r>
    </w:p>
    <w:p w:rsidR="0036383D" w:rsidRDefault="0036383D" w:rsidP="0036383D">
      <w:pPr>
        <w:keepNext w:val="0"/>
        <w:widowControl/>
        <w:rPr>
          <w:color w:val="984806"/>
        </w:rPr>
      </w:pPr>
      <w:r>
        <w:t>Material to replace stripped layer:</w:t>
      </w:r>
      <w:r>
        <w:tab/>
      </w:r>
      <w:r>
        <w:tab/>
      </w:r>
      <w:r w:rsidRPr="00696361">
        <w:rPr>
          <w:i/>
          <w:color w:val="984806"/>
        </w:rPr>
        <w:t>[enter data]</w:t>
      </w:r>
      <w:r>
        <w:rPr>
          <w:i/>
          <w:color w:val="984806"/>
        </w:rPr>
        <w:t xml:space="preserve"> </w:t>
      </w:r>
    </w:p>
    <w:p w:rsidR="0036383D" w:rsidRDefault="0036383D">
      <w:pPr>
        <w:pStyle w:val="guidenotes"/>
      </w:pPr>
      <w:r w:rsidRPr="00BD5AB1">
        <w:t>[</w:t>
      </w:r>
      <w:r>
        <w:t>Indicate requirements, if any.</w:t>
      </w:r>
      <w:r w:rsidRPr="00BD5AB1">
        <w:t>]</w:t>
      </w:r>
    </w:p>
    <w:p w:rsidR="00C74EE2" w:rsidRDefault="00C74EE2" w:rsidP="00796CFA">
      <w:pPr>
        <w:keepNext w:val="0"/>
        <w:widowControl/>
      </w:pPr>
      <w:r>
        <w:t>SSRW Clause 4.16.2</w:t>
      </w:r>
      <w:r>
        <w:tab/>
        <w:t>Tolerances</w:t>
      </w:r>
    </w:p>
    <w:p w:rsidR="00C74EE2" w:rsidRDefault="00C74EE2" w:rsidP="00796CFA">
      <w:pPr>
        <w:keepNext w:val="0"/>
        <w:widowControl/>
        <w:rPr>
          <w:color w:val="984806"/>
        </w:rPr>
      </w:pPr>
      <w:r>
        <w:t>Subgrade width:</w:t>
      </w:r>
      <w:r>
        <w:tab/>
      </w:r>
      <w:r>
        <w:tab/>
      </w:r>
      <w:r w:rsidRPr="00696361">
        <w:rPr>
          <w:i/>
          <w:color w:val="984806"/>
        </w:rPr>
        <w:t>[enter data]</w:t>
      </w:r>
      <w:r>
        <w:rPr>
          <w:i/>
          <w:color w:val="984806"/>
        </w:rPr>
        <w:t xml:space="preserve"> </w:t>
      </w:r>
    </w:p>
    <w:p w:rsidR="00C74EE2" w:rsidRDefault="00C74EE2" w:rsidP="00796CFA">
      <w:pPr>
        <w:pStyle w:val="guidenotes"/>
        <w:keepNext w:val="0"/>
        <w:widowControl/>
      </w:pPr>
      <w:r w:rsidRPr="00BD5AB1">
        <w:t>[</w:t>
      </w:r>
      <w:r>
        <w:t>Indicate if kerbs are, or are not, included in the project.</w:t>
      </w:r>
      <w:r w:rsidRPr="00BD5AB1">
        <w:t>]</w:t>
      </w:r>
    </w:p>
    <w:p w:rsidR="0027198C" w:rsidRPr="00BD5AB1" w:rsidRDefault="0027198C" w:rsidP="00796CFA">
      <w:pPr>
        <w:keepNext w:val="0"/>
        <w:widowControl/>
        <w:rPr>
          <w:b/>
        </w:rPr>
      </w:pPr>
      <w:r w:rsidRPr="00BD5AB1">
        <w:rPr>
          <w:b/>
        </w:rPr>
        <w:t>SSRW Clause 4.1</w:t>
      </w:r>
      <w:r w:rsidR="00FB0838">
        <w:rPr>
          <w:b/>
        </w:rPr>
        <w:t>7</w:t>
      </w:r>
      <w:r w:rsidRPr="00BD5AB1">
        <w:rPr>
          <w:b/>
        </w:rPr>
        <w:tab/>
      </w:r>
      <w:r w:rsidR="007A5914" w:rsidRPr="00BD5AB1">
        <w:rPr>
          <w:b/>
        </w:rPr>
        <w:t xml:space="preserve">Other Requirements </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5</w:t>
      </w:r>
      <w:r w:rsidRPr="00BD5AB1">
        <w:rPr>
          <w:b/>
          <w:szCs w:val="22"/>
        </w:rPr>
        <w:tab/>
        <w:t xml:space="preserve">CONFORMANCE TESTING </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27198C" w:rsidRPr="00BD5AB1" w:rsidRDefault="0027198C" w:rsidP="00796CFA">
      <w:pPr>
        <w:keepNext w:val="0"/>
        <w:widowControl/>
        <w:rPr>
          <w:b/>
        </w:rPr>
      </w:pPr>
      <w:r>
        <w:rPr>
          <w:b/>
        </w:rPr>
        <w:t>SSRW Clause 5.10</w:t>
      </w:r>
      <w:r>
        <w:rPr>
          <w:b/>
        </w:rPr>
        <w:tab/>
      </w:r>
      <w:r w:rsidR="007A5914">
        <w:rPr>
          <w:b/>
        </w:rPr>
        <w:t>Conformance Testing Results</w:t>
      </w:r>
    </w:p>
    <w:tbl>
      <w:tblPr>
        <w:tblStyle w:val="TableGrid"/>
        <w:tblW w:w="0" w:type="auto"/>
        <w:tblLook w:val="04A0" w:firstRow="1" w:lastRow="0" w:firstColumn="1" w:lastColumn="0" w:noHBand="0" w:noVBand="1"/>
        <w:tblCaption w:val="Remote Areas"/>
      </w:tblPr>
      <w:tblGrid>
        <w:gridCol w:w="4652"/>
        <w:gridCol w:w="4642"/>
      </w:tblGrid>
      <w:tr w:rsidR="000009AF" w:rsidTr="00AF28A4">
        <w:trPr>
          <w:tblHeader/>
        </w:trPr>
        <w:tc>
          <w:tcPr>
            <w:tcW w:w="9465" w:type="dxa"/>
            <w:gridSpan w:val="2"/>
            <w:vAlign w:val="center"/>
          </w:tcPr>
          <w:p w:rsidR="000009AF" w:rsidRPr="00796CFA" w:rsidRDefault="000009AF" w:rsidP="00796CFA">
            <w:pPr>
              <w:keepNext w:val="0"/>
              <w:widowControl/>
              <w:spacing w:after="0"/>
              <w:rPr>
                <w:b/>
              </w:rPr>
            </w:pPr>
            <w:r w:rsidRPr="00796CFA">
              <w:rPr>
                <w:b/>
              </w:rPr>
              <w:t>Table - Remote areas additional days permitted for testing and reporting completion times</w:t>
            </w:r>
          </w:p>
        </w:tc>
      </w:tr>
      <w:tr w:rsidR="000009AF" w:rsidTr="00AF28A4">
        <w:trPr>
          <w:tblHeader/>
        </w:trPr>
        <w:tc>
          <w:tcPr>
            <w:tcW w:w="4732" w:type="dxa"/>
            <w:vAlign w:val="center"/>
          </w:tcPr>
          <w:p w:rsidR="000009AF" w:rsidRPr="00796CFA" w:rsidRDefault="000009AF" w:rsidP="00796CFA">
            <w:pPr>
              <w:keepNext w:val="0"/>
              <w:widowControl/>
              <w:spacing w:after="0"/>
              <w:rPr>
                <w:b/>
              </w:rPr>
            </w:pPr>
            <w:r w:rsidRPr="00796CFA">
              <w:rPr>
                <w:b/>
              </w:rPr>
              <w:t>Area/Location</w:t>
            </w:r>
          </w:p>
        </w:tc>
        <w:tc>
          <w:tcPr>
            <w:tcW w:w="4733" w:type="dxa"/>
            <w:vAlign w:val="center"/>
          </w:tcPr>
          <w:p w:rsidR="000009AF" w:rsidRPr="00796CFA" w:rsidRDefault="000009AF" w:rsidP="00796CFA">
            <w:pPr>
              <w:keepNext w:val="0"/>
              <w:widowControl/>
              <w:spacing w:after="0"/>
              <w:rPr>
                <w:b/>
              </w:rPr>
            </w:pPr>
            <w:r w:rsidRPr="00796CFA">
              <w:rPr>
                <w:b/>
              </w:rPr>
              <w:t xml:space="preserve">Number of additional days allowed </w:t>
            </w:r>
            <w:r w:rsidRPr="00796CFA">
              <w:rPr>
                <w:b/>
                <w:sz w:val="32"/>
                <w:szCs w:val="32"/>
              </w:rPr>
              <w:t>*</w:t>
            </w:r>
          </w:p>
        </w:tc>
      </w:tr>
      <w:tr w:rsidR="000009AF" w:rsidTr="00AF28A4">
        <w:trPr>
          <w:tblHeader/>
        </w:trPr>
        <w:tc>
          <w:tcPr>
            <w:tcW w:w="4732" w:type="dxa"/>
            <w:vAlign w:val="center"/>
          </w:tcPr>
          <w:p w:rsidR="000009AF" w:rsidRDefault="000009AF" w:rsidP="00796CFA">
            <w:pPr>
              <w:keepNext w:val="0"/>
              <w:widowControl/>
              <w:spacing w:after="0"/>
            </w:pPr>
          </w:p>
        </w:tc>
        <w:tc>
          <w:tcPr>
            <w:tcW w:w="4733" w:type="dxa"/>
            <w:vAlign w:val="center"/>
          </w:tcPr>
          <w:p w:rsidR="000009AF" w:rsidRDefault="000009AF" w:rsidP="00796CFA">
            <w:pPr>
              <w:keepNext w:val="0"/>
              <w:widowControl/>
              <w:spacing w:after="0"/>
            </w:pPr>
          </w:p>
        </w:tc>
      </w:tr>
      <w:tr w:rsidR="000009AF" w:rsidTr="00AF28A4">
        <w:trPr>
          <w:tblHeader/>
        </w:trPr>
        <w:tc>
          <w:tcPr>
            <w:tcW w:w="4732" w:type="dxa"/>
            <w:vAlign w:val="center"/>
          </w:tcPr>
          <w:p w:rsidR="000009AF" w:rsidRDefault="000009AF" w:rsidP="00796CFA">
            <w:pPr>
              <w:keepNext w:val="0"/>
              <w:widowControl/>
              <w:spacing w:after="0"/>
            </w:pPr>
          </w:p>
        </w:tc>
        <w:tc>
          <w:tcPr>
            <w:tcW w:w="4733" w:type="dxa"/>
            <w:vAlign w:val="center"/>
          </w:tcPr>
          <w:p w:rsidR="000009AF" w:rsidRDefault="000009AF" w:rsidP="00796CFA">
            <w:pPr>
              <w:keepNext w:val="0"/>
              <w:widowControl/>
              <w:spacing w:after="0"/>
            </w:pPr>
          </w:p>
        </w:tc>
      </w:tr>
      <w:tr w:rsidR="000009AF" w:rsidTr="00AF28A4">
        <w:trPr>
          <w:tblHeader/>
        </w:trPr>
        <w:tc>
          <w:tcPr>
            <w:tcW w:w="4732" w:type="dxa"/>
            <w:vAlign w:val="center"/>
          </w:tcPr>
          <w:p w:rsidR="000009AF" w:rsidRDefault="000009AF" w:rsidP="00796CFA">
            <w:pPr>
              <w:keepNext w:val="0"/>
              <w:widowControl/>
              <w:spacing w:after="0"/>
            </w:pPr>
          </w:p>
        </w:tc>
        <w:tc>
          <w:tcPr>
            <w:tcW w:w="4733" w:type="dxa"/>
            <w:vAlign w:val="center"/>
          </w:tcPr>
          <w:p w:rsidR="000009AF" w:rsidRDefault="000009AF" w:rsidP="00796CFA">
            <w:pPr>
              <w:keepNext w:val="0"/>
              <w:widowControl/>
              <w:spacing w:after="0"/>
            </w:pPr>
          </w:p>
        </w:tc>
      </w:tr>
      <w:tr w:rsidR="000009AF" w:rsidTr="00AF28A4">
        <w:trPr>
          <w:tblHeader/>
        </w:trPr>
        <w:tc>
          <w:tcPr>
            <w:tcW w:w="9465" w:type="dxa"/>
            <w:gridSpan w:val="2"/>
            <w:vAlign w:val="center"/>
          </w:tcPr>
          <w:p w:rsidR="000009AF" w:rsidRPr="000009AF" w:rsidRDefault="000009AF" w:rsidP="00796CFA">
            <w:pPr>
              <w:keepNext w:val="0"/>
              <w:widowControl/>
              <w:spacing w:after="0"/>
              <w:ind w:left="29"/>
            </w:pPr>
            <w:r w:rsidRPr="00796CFA">
              <w:rPr>
                <w:sz w:val="32"/>
                <w:szCs w:val="32"/>
              </w:rPr>
              <w:t>*</w:t>
            </w:r>
            <w:r>
              <w:t xml:space="preserve"> </w:t>
            </w:r>
            <w:r w:rsidRPr="000009AF">
              <w:t xml:space="preserve">In addition to the </w:t>
            </w:r>
            <w:r w:rsidRPr="00796CFA">
              <w:t>Time Allowed for NATA Endorsed Report in Days (Monday to Saturday)</w:t>
            </w:r>
            <w:r w:rsidRPr="000009AF">
              <w:t xml:space="preserve"> in the</w:t>
            </w:r>
            <w:r w:rsidRPr="000009AF">
              <w:rPr>
                <w:b/>
                <w:i/>
              </w:rPr>
              <w:t xml:space="preserve"> T</w:t>
            </w:r>
            <w:r w:rsidRPr="00796CFA">
              <w:rPr>
                <w:b/>
                <w:i/>
              </w:rPr>
              <w:t xml:space="preserve">ables </w:t>
            </w:r>
            <w:r w:rsidRPr="000009AF">
              <w:rPr>
                <w:b/>
                <w:i/>
              </w:rPr>
              <w:t xml:space="preserve">- </w:t>
            </w:r>
            <w:r w:rsidRPr="00796CFA">
              <w:rPr>
                <w:b/>
                <w:i/>
              </w:rPr>
              <w:t>Testing and Reporting Completion times - Parts 1, 2, &amp; 3</w:t>
            </w:r>
            <w:r w:rsidRPr="000009AF">
              <w:t>.</w:t>
            </w:r>
          </w:p>
        </w:tc>
      </w:tr>
    </w:tbl>
    <w:p w:rsidR="000009AF" w:rsidRDefault="000009AF" w:rsidP="00796CFA">
      <w:pPr>
        <w:keepNext w:val="0"/>
        <w:widowControl/>
      </w:pPr>
    </w:p>
    <w:p w:rsidR="0027198C" w:rsidRPr="00BD5AB1" w:rsidRDefault="0027198C" w:rsidP="00796CFA">
      <w:pPr>
        <w:keepNext w:val="0"/>
        <w:widowControl/>
        <w:rPr>
          <w:b/>
        </w:rPr>
      </w:pPr>
      <w:r w:rsidRPr="00BD5AB1">
        <w:rPr>
          <w:b/>
        </w:rPr>
        <w:t>SSRW Clause 5.1</w:t>
      </w:r>
      <w:r w:rsidR="00A02412">
        <w:rPr>
          <w:b/>
        </w:rPr>
        <w:t>2</w:t>
      </w:r>
      <w:r w:rsidRPr="00BD5AB1">
        <w:rPr>
          <w:b/>
        </w:rPr>
        <w:tab/>
      </w:r>
      <w:r w:rsidR="003114C0"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6</w:t>
      </w:r>
      <w:r w:rsidRPr="00BD5AB1">
        <w:rPr>
          <w:b/>
          <w:szCs w:val="22"/>
        </w:rPr>
        <w:tab/>
        <w:t>PAVEMENTS AND SHOULDERS</w:t>
      </w:r>
    </w:p>
    <w:p w:rsidR="0027198C" w:rsidRPr="00EF4FF4" w:rsidRDefault="0027198C" w:rsidP="00796CFA">
      <w:pPr>
        <w:pStyle w:val="guidenotes"/>
        <w:keepNext w:val="0"/>
        <w:widowControl/>
      </w:pPr>
      <w:r w:rsidRPr="00EF4FF4">
        <w:t>[Add changes to the existing clauses in this section here, in correct number order</w:t>
      </w:r>
      <w:r>
        <w:t>.</w:t>
      </w:r>
      <w:r w:rsidRPr="00EF4FF4">
        <w:t>]</w:t>
      </w:r>
    </w:p>
    <w:p w:rsidR="003114C0" w:rsidRDefault="003114C0" w:rsidP="00796CFA">
      <w:pPr>
        <w:keepNext w:val="0"/>
        <w:widowControl/>
        <w:rPr>
          <w:b/>
        </w:rPr>
      </w:pPr>
      <w:r>
        <w:rPr>
          <w:b/>
        </w:rPr>
        <w:t>SSRW Clause 6.3 Material Properties</w:t>
      </w:r>
    </w:p>
    <w:p w:rsidR="0027198C" w:rsidRPr="00BD5AB1" w:rsidRDefault="0027198C" w:rsidP="00796CFA">
      <w:pPr>
        <w:keepNext w:val="0"/>
        <w:widowControl/>
        <w:rPr>
          <w:b/>
        </w:rPr>
      </w:pPr>
      <w:r w:rsidRPr="00BD5AB1">
        <w:rPr>
          <w:b/>
        </w:rPr>
        <w:t>SSRW Clause 6.3.1</w:t>
      </w:r>
      <w:r w:rsidRPr="00BD5AB1">
        <w:rPr>
          <w:b/>
        </w:rPr>
        <w:tab/>
        <w:t xml:space="preserve">Table – Natural Gravel Particle Sizes </w:t>
      </w:r>
    </w:p>
    <w:p w:rsidR="0027198C" w:rsidRPr="00BD5AB1" w:rsidRDefault="0027198C" w:rsidP="00796CFA">
      <w:pPr>
        <w:keepNext w:val="0"/>
        <w:widowControl/>
      </w:pPr>
      <w:r w:rsidRPr="00BD5AB1">
        <w:t>Conformance requirements;</w:t>
      </w:r>
      <w:r w:rsidRPr="00BD5AB1">
        <w:tab/>
        <w:t>- Base – sealed or unsealed - Type</w:t>
      </w:r>
      <w:r w:rsidRPr="00696361">
        <w:rPr>
          <w:i/>
          <w:color w:val="984806"/>
        </w:rPr>
        <w:t xml:space="preserve"> [enter data] </w:t>
      </w:r>
    </w:p>
    <w:p w:rsidR="0027198C" w:rsidRPr="00EF4FF4" w:rsidRDefault="0027198C" w:rsidP="00796CFA">
      <w:pPr>
        <w:pStyle w:val="guidenotes"/>
        <w:keepNext w:val="0"/>
        <w:widowControl/>
      </w:pPr>
      <w:r w:rsidRPr="00EF4FF4">
        <w:t>[Insert 2 or 3 for Type</w:t>
      </w:r>
      <w:r>
        <w:t>.</w:t>
      </w:r>
      <w:r w:rsidRPr="00EF4FF4">
        <w:t>]</w:t>
      </w:r>
    </w:p>
    <w:p w:rsidR="0027198C" w:rsidRPr="00BD5AB1" w:rsidRDefault="0027198C" w:rsidP="00796CFA">
      <w:pPr>
        <w:keepNext w:val="0"/>
        <w:widowControl/>
      </w:pPr>
      <w:r>
        <w:tab/>
      </w:r>
      <w:r>
        <w:tab/>
      </w:r>
      <w:r>
        <w:tab/>
      </w:r>
      <w:r>
        <w:tab/>
        <w:t>- Sub Base</w:t>
      </w:r>
      <w:r w:rsidRPr="00BD5AB1">
        <w:t xml:space="preserve"> – </w:t>
      </w:r>
      <w:r>
        <w:t>Type</w:t>
      </w:r>
      <w:r w:rsidRPr="00696361">
        <w:rPr>
          <w:i/>
          <w:color w:val="984806"/>
        </w:rPr>
        <w:t xml:space="preserve"> [enter data]</w:t>
      </w:r>
    </w:p>
    <w:p w:rsidR="0027198C" w:rsidRPr="00BD5AB1" w:rsidRDefault="0027198C" w:rsidP="00796CFA">
      <w:pPr>
        <w:pStyle w:val="guidenotes"/>
        <w:keepNext w:val="0"/>
        <w:widowControl/>
      </w:pPr>
      <w:r w:rsidRPr="00BD5AB1">
        <w:t xml:space="preserve"> </w:t>
      </w:r>
      <w:r>
        <w:t>[Insert 1, 2, 3 or 4 for Type.</w:t>
      </w:r>
      <w:r w:rsidRPr="00BD5AB1">
        <w:t>]</w:t>
      </w:r>
    </w:p>
    <w:p w:rsidR="0027198C" w:rsidRPr="00BD5AB1" w:rsidRDefault="0027198C" w:rsidP="00796CFA">
      <w:pPr>
        <w:keepNext w:val="0"/>
        <w:widowControl/>
      </w:pPr>
      <w:r w:rsidRPr="00BD5AB1">
        <w:tab/>
      </w:r>
      <w:r w:rsidRPr="00BD5AB1">
        <w:tab/>
      </w:r>
      <w:r w:rsidRPr="00BD5AB1">
        <w:tab/>
      </w:r>
      <w:r w:rsidRPr="00BD5AB1">
        <w:tab/>
        <w:t>- Shoulders – Type 3</w:t>
      </w:r>
    </w:p>
    <w:p w:rsidR="0027198C" w:rsidRPr="00BD5AB1" w:rsidRDefault="0027198C" w:rsidP="00796CFA">
      <w:pPr>
        <w:pStyle w:val="guidenotes"/>
        <w:keepNext w:val="0"/>
        <w:widowControl/>
      </w:pPr>
      <w:r w:rsidRPr="00BD5AB1">
        <w:t xml:space="preserve">[Alter if a </w:t>
      </w:r>
      <w:r>
        <w:t>different Type is required.</w:t>
      </w:r>
    </w:p>
    <w:p w:rsidR="0027198C" w:rsidRPr="00BD5AB1" w:rsidRDefault="0027198C" w:rsidP="00796CFA">
      <w:pPr>
        <w:pStyle w:val="guidenotes"/>
        <w:keepNext w:val="0"/>
        <w:widowControl/>
      </w:pPr>
      <w:r w:rsidRPr="00BD5AB1">
        <w:t>Delete any ite</w:t>
      </w:r>
      <w:r>
        <w:t>ms not required in the contract.</w:t>
      </w:r>
      <w:r w:rsidRPr="00BD5AB1">
        <w:t>]</w:t>
      </w:r>
    </w:p>
    <w:p w:rsidR="0027198C" w:rsidRPr="00BD5AB1" w:rsidRDefault="0027198C" w:rsidP="00796CFA">
      <w:pPr>
        <w:keepNext w:val="0"/>
        <w:widowControl/>
        <w:rPr>
          <w:b/>
        </w:rPr>
      </w:pPr>
      <w:r w:rsidRPr="00BD5AB1">
        <w:rPr>
          <w:b/>
        </w:rPr>
        <w:t>SSRW Clause 6.3.2</w:t>
      </w:r>
      <w:r w:rsidRPr="00BD5AB1">
        <w:rPr>
          <w:b/>
        </w:rPr>
        <w:tab/>
        <w:t xml:space="preserve">Fine Crushed Rock </w:t>
      </w:r>
    </w:p>
    <w:p w:rsidR="0027198C" w:rsidRPr="00BD5AB1" w:rsidRDefault="0027198C" w:rsidP="00796CFA">
      <w:pPr>
        <w:pStyle w:val="guidenotes"/>
        <w:keepNext w:val="0"/>
        <w:widowControl/>
      </w:pPr>
      <w:r w:rsidRPr="00BD5AB1">
        <w:t>[Indic</w:t>
      </w:r>
      <w:r>
        <w:t>ate if Required or Not Required.</w:t>
      </w:r>
      <w:r w:rsidRPr="00BD5AB1">
        <w:t>]</w:t>
      </w:r>
    </w:p>
    <w:p w:rsidR="0027198C" w:rsidRPr="00BD5AB1" w:rsidRDefault="0027198C" w:rsidP="00796CFA">
      <w:pPr>
        <w:keepNext w:val="0"/>
        <w:widowControl/>
        <w:rPr>
          <w:b/>
        </w:rPr>
      </w:pPr>
      <w:r w:rsidRPr="00BD5AB1">
        <w:rPr>
          <w:b/>
        </w:rPr>
        <w:t>SSRW Clause 6.3.3</w:t>
      </w:r>
      <w:r w:rsidRPr="00BD5AB1">
        <w:rPr>
          <w:b/>
        </w:rPr>
        <w:tab/>
        <w:t xml:space="preserve">Blends Of Natural Gravel And Fine Crushed Rock </w:t>
      </w:r>
    </w:p>
    <w:p w:rsidR="0027198C" w:rsidRPr="00BD5AB1" w:rsidRDefault="0027198C" w:rsidP="00796CFA">
      <w:pPr>
        <w:pStyle w:val="guidenotes"/>
        <w:keepNext w:val="0"/>
        <w:widowControl/>
      </w:pPr>
      <w:r w:rsidRPr="00BD5AB1">
        <w:t>[Indicate if Required or Not Requir</w:t>
      </w:r>
      <w:r>
        <w:t>ed.</w:t>
      </w:r>
      <w:r w:rsidRPr="00BD5AB1">
        <w:t>]</w:t>
      </w:r>
    </w:p>
    <w:p w:rsidR="003114C0" w:rsidRPr="00BD5AB1" w:rsidRDefault="003114C0" w:rsidP="003114C0">
      <w:pPr>
        <w:keepNext w:val="0"/>
        <w:widowControl/>
        <w:rPr>
          <w:b/>
        </w:rPr>
      </w:pPr>
      <w:r>
        <w:rPr>
          <w:b/>
        </w:rPr>
        <w:t>SSRW Clause 6.3.4</w:t>
      </w:r>
      <w:r w:rsidRPr="00BD5AB1">
        <w:rPr>
          <w:b/>
        </w:rPr>
        <w:tab/>
      </w:r>
      <w:r>
        <w:rPr>
          <w:b/>
        </w:rPr>
        <w:t>Sand Clay</w:t>
      </w:r>
      <w:r w:rsidRPr="00BD5AB1">
        <w:rPr>
          <w:b/>
        </w:rPr>
        <w:t xml:space="preserve"> </w:t>
      </w:r>
    </w:p>
    <w:p w:rsidR="003114C0" w:rsidRPr="00BD5AB1" w:rsidRDefault="003114C0" w:rsidP="003114C0">
      <w:pPr>
        <w:pStyle w:val="guidenotes"/>
        <w:keepNext w:val="0"/>
        <w:widowControl/>
      </w:pPr>
      <w:r w:rsidRPr="00BD5AB1">
        <w:t>[Indicate if Required or Not Requir</w:t>
      </w:r>
      <w:r>
        <w:t>ed. Use when it forms an integral part of the pavement and/or shoulder design.</w:t>
      </w:r>
      <w:r w:rsidRPr="00BD5AB1">
        <w:t>]</w:t>
      </w:r>
    </w:p>
    <w:p w:rsidR="0027198C" w:rsidRPr="00BD5AB1" w:rsidRDefault="0027198C" w:rsidP="00796CFA">
      <w:pPr>
        <w:keepNext w:val="0"/>
        <w:widowControl/>
        <w:rPr>
          <w:b/>
        </w:rPr>
      </w:pPr>
      <w:r w:rsidRPr="00BD5AB1">
        <w:rPr>
          <w:b/>
        </w:rPr>
        <w:t>SSRW Clause 6.4.1</w:t>
      </w:r>
      <w:r w:rsidRPr="00BD5AB1">
        <w:rPr>
          <w:b/>
        </w:rPr>
        <w:tab/>
        <w:t>Process Control Testing</w:t>
      </w:r>
    </w:p>
    <w:p w:rsidR="0027198C" w:rsidRPr="00BD5AB1" w:rsidRDefault="0027198C" w:rsidP="00796CFA">
      <w:pPr>
        <w:pStyle w:val="guidenotes"/>
        <w:keepNext w:val="0"/>
        <w:widowControl/>
      </w:pPr>
      <w:r w:rsidRPr="00BD5AB1">
        <w:t>[Indicate if All Required or list activities and elements Req</w:t>
      </w:r>
      <w:r>
        <w:t>uired or indicate None Required.</w:t>
      </w:r>
      <w:r w:rsidRPr="00BD5AB1">
        <w:t>]</w:t>
      </w:r>
    </w:p>
    <w:p w:rsidR="003114C0" w:rsidRDefault="003114C0" w:rsidP="00796CFA">
      <w:pPr>
        <w:keepNext w:val="0"/>
        <w:widowControl/>
        <w:rPr>
          <w:b/>
        </w:rPr>
      </w:pPr>
      <w:r>
        <w:rPr>
          <w:b/>
        </w:rPr>
        <w:t>SSRW Clause 6.5.2</w:t>
      </w:r>
      <w:r>
        <w:rPr>
          <w:b/>
        </w:rPr>
        <w:tab/>
        <w:t>Strengthening by Granular Overlay on Existing Pavement</w:t>
      </w:r>
    </w:p>
    <w:p w:rsidR="003114C0" w:rsidRPr="00BD5AB1" w:rsidRDefault="003114C0" w:rsidP="003114C0">
      <w:pPr>
        <w:pStyle w:val="guidenotes"/>
        <w:keepNext w:val="0"/>
        <w:widowControl/>
      </w:pPr>
      <w:r w:rsidRPr="00BD5AB1">
        <w:t xml:space="preserve">[Indicate if </w:t>
      </w:r>
      <w:r>
        <w:t>there is no seal to be removed.</w:t>
      </w:r>
      <w:r w:rsidRPr="00BD5AB1">
        <w:t>]</w:t>
      </w:r>
    </w:p>
    <w:p w:rsidR="003114C0" w:rsidRDefault="003114C0" w:rsidP="00796CFA">
      <w:pPr>
        <w:keepNext w:val="0"/>
        <w:widowControl/>
        <w:rPr>
          <w:b/>
        </w:rPr>
      </w:pPr>
      <w:r>
        <w:rPr>
          <w:b/>
        </w:rPr>
        <w:t>SSRW Clause 6.5.3</w:t>
      </w:r>
      <w:r w:rsidRPr="00BD5AB1">
        <w:rPr>
          <w:b/>
        </w:rPr>
        <w:tab/>
      </w:r>
      <w:r>
        <w:rPr>
          <w:b/>
        </w:rPr>
        <w:t>Strengthening by Granular Overlay on Re-worked Existing Pavement</w:t>
      </w:r>
    </w:p>
    <w:p w:rsidR="003114C0" w:rsidRPr="00BD5AB1" w:rsidRDefault="003114C0" w:rsidP="003114C0">
      <w:pPr>
        <w:pStyle w:val="guidenotes"/>
        <w:keepNext w:val="0"/>
        <w:widowControl/>
      </w:pPr>
      <w:r w:rsidRPr="00BD5AB1">
        <w:t xml:space="preserve">[Indicate if </w:t>
      </w:r>
      <w:r>
        <w:t>there is no seal to be removed</w:t>
      </w:r>
      <w:r w:rsidR="00D97E11">
        <w:t>, and mixed-in</w:t>
      </w:r>
      <w:r>
        <w:t>.</w:t>
      </w:r>
      <w:r w:rsidRPr="00BD5AB1">
        <w:t>]</w:t>
      </w:r>
    </w:p>
    <w:p w:rsidR="00D97E11" w:rsidRDefault="00D97E11" w:rsidP="00D97E11">
      <w:pPr>
        <w:keepNext w:val="0"/>
        <w:widowControl/>
        <w:rPr>
          <w:b/>
        </w:rPr>
      </w:pPr>
      <w:r>
        <w:rPr>
          <w:b/>
        </w:rPr>
        <w:t>SSRW Clause 6.7.6</w:t>
      </w:r>
      <w:r w:rsidRPr="00BD5AB1">
        <w:rPr>
          <w:b/>
        </w:rPr>
        <w:tab/>
      </w:r>
      <w:r>
        <w:rPr>
          <w:b/>
        </w:rPr>
        <w:t>Dry Back Requirement</w:t>
      </w:r>
    </w:p>
    <w:p w:rsidR="00D97E11" w:rsidRDefault="00D97E11" w:rsidP="00D97E11">
      <w:pPr>
        <w:keepNext w:val="0"/>
        <w:widowControl/>
        <w:rPr>
          <w:b/>
        </w:rPr>
      </w:pPr>
      <w:r w:rsidRPr="00796CFA">
        <w:t>Nominal pavement thickness:</w:t>
      </w:r>
      <w:r>
        <w:tab/>
      </w:r>
      <w:r>
        <w:rPr>
          <w:b/>
        </w:rPr>
        <w:tab/>
      </w:r>
      <w:r w:rsidRPr="00696361">
        <w:rPr>
          <w:i/>
          <w:color w:val="984806"/>
        </w:rPr>
        <w:t>[enter data]</w:t>
      </w:r>
      <w:r>
        <w:rPr>
          <w:b/>
        </w:rPr>
        <w:t xml:space="preserve"> </w:t>
      </w:r>
      <w:r w:rsidRPr="00D97E11">
        <w:t>mm.</w:t>
      </w:r>
    </w:p>
    <w:p w:rsidR="00AB191B" w:rsidRPr="00796CFA" w:rsidRDefault="00AB191B" w:rsidP="00796CFA">
      <w:pPr>
        <w:pStyle w:val="guidenotes"/>
      </w:pPr>
      <w:r>
        <w:lastRenderedPageBreak/>
        <w:t>[Indicate if thickness is other than top 75 mm</w:t>
      </w:r>
      <w:r w:rsidR="00DD3C41">
        <w:t>, or delete.]</w:t>
      </w:r>
    </w:p>
    <w:p w:rsidR="00DD3C41" w:rsidRDefault="00DD3C41" w:rsidP="00DD3C41">
      <w:pPr>
        <w:keepNext w:val="0"/>
        <w:widowControl/>
        <w:rPr>
          <w:b/>
        </w:rPr>
      </w:pPr>
      <w:r>
        <w:rPr>
          <w:b/>
        </w:rPr>
        <w:t>SSRW Clause 6.7.7</w:t>
      </w:r>
      <w:r w:rsidRPr="00BD5AB1">
        <w:rPr>
          <w:b/>
        </w:rPr>
        <w:tab/>
      </w:r>
      <w:r>
        <w:rPr>
          <w:b/>
        </w:rPr>
        <w:t>Remedial Work</w:t>
      </w:r>
    </w:p>
    <w:p w:rsidR="00DD3C41" w:rsidRDefault="00DD3C41" w:rsidP="00DD3C41">
      <w:pPr>
        <w:keepNext w:val="0"/>
        <w:widowControl/>
        <w:rPr>
          <w:b/>
        </w:rPr>
      </w:pPr>
      <w:r>
        <w:t>P</w:t>
      </w:r>
      <w:r w:rsidRPr="00CB0A7C">
        <w:t>avement thickness:</w:t>
      </w:r>
      <w:r>
        <w:tab/>
      </w:r>
      <w:r>
        <w:rPr>
          <w:b/>
        </w:rPr>
        <w:tab/>
      </w:r>
      <w:r w:rsidRPr="00696361">
        <w:rPr>
          <w:i/>
          <w:color w:val="984806"/>
        </w:rPr>
        <w:t>[enter data]</w:t>
      </w:r>
      <w:r>
        <w:rPr>
          <w:b/>
        </w:rPr>
        <w:t xml:space="preserve"> </w:t>
      </w:r>
      <w:r w:rsidRPr="00D97E11">
        <w:t>mm.</w:t>
      </w:r>
    </w:p>
    <w:p w:rsidR="00DD3C41" w:rsidRPr="00CB0A7C" w:rsidRDefault="00DD3C41" w:rsidP="00DD3C41">
      <w:pPr>
        <w:pStyle w:val="guidenotes"/>
      </w:pPr>
      <w:r>
        <w:t>[Indicate if thickness is other than 200 mm, or delete.]</w:t>
      </w:r>
    </w:p>
    <w:p w:rsidR="0027198C" w:rsidRPr="00BD5AB1" w:rsidRDefault="0027198C" w:rsidP="00796CFA">
      <w:pPr>
        <w:keepNext w:val="0"/>
        <w:widowControl/>
        <w:rPr>
          <w:b/>
        </w:rPr>
      </w:pPr>
      <w:r w:rsidRPr="00BD5AB1">
        <w:rPr>
          <w:b/>
        </w:rPr>
        <w:t>SSRW Clause 6.8</w:t>
      </w:r>
      <w:r w:rsidRPr="00BD5AB1">
        <w:rPr>
          <w:b/>
        </w:rPr>
        <w:tab/>
      </w:r>
      <w:r w:rsidR="00D97E11"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7</w:t>
      </w:r>
      <w:r w:rsidRPr="00BD5AB1">
        <w:rPr>
          <w:b/>
          <w:szCs w:val="22"/>
        </w:rPr>
        <w:tab/>
        <w:t xml:space="preserve">STABILISATION </w:t>
      </w:r>
      <w:r w:rsidR="00A842A2">
        <w:rPr>
          <w:b/>
          <w:szCs w:val="22"/>
        </w:rPr>
        <w:t>AND MODIFICATION</w:t>
      </w:r>
    </w:p>
    <w:p w:rsidR="0027198C" w:rsidRPr="00BD5AB1" w:rsidRDefault="0027198C" w:rsidP="00796CFA">
      <w:pPr>
        <w:pStyle w:val="guidenotes"/>
        <w:keepNext w:val="0"/>
        <w:widowControl/>
      </w:pPr>
      <w:r w:rsidRPr="00BD5AB1">
        <w:t xml:space="preserve">[Add changes to the existing clauses in this section here, in correct number order] </w:t>
      </w:r>
    </w:p>
    <w:p w:rsidR="00FD43A0" w:rsidRDefault="00FD43A0" w:rsidP="00796CFA">
      <w:pPr>
        <w:keepNext w:val="0"/>
        <w:widowControl/>
        <w:rPr>
          <w:b/>
        </w:rPr>
      </w:pPr>
      <w:r w:rsidRPr="00BD5AB1">
        <w:rPr>
          <w:b/>
        </w:rPr>
        <w:t xml:space="preserve">SSRW Clause </w:t>
      </w:r>
      <w:r>
        <w:rPr>
          <w:b/>
        </w:rPr>
        <w:t xml:space="preserve">7.3 </w:t>
      </w:r>
      <w:r>
        <w:rPr>
          <w:b/>
        </w:rPr>
        <w:tab/>
        <w:t>Materials</w:t>
      </w:r>
    </w:p>
    <w:p w:rsidR="0027198C" w:rsidRPr="00BD5AB1" w:rsidRDefault="0027198C" w:rsidP="00796CFA">
      <w:pPr>
        <w:keepNext w:val="0"/>
        <w:widowControl/>
        <w:rPr>
          <w:b/>
        </w:rPr>
      </w:pPr>
      <w:r w:rsidRPr="00BD5AB1">
        <w:rPr>
          <w:b/>
        </w:rPr>
        <w:t>SSRW Clause 7.3.</w:t>
      </w:r>
      <w:r w:rsidR="00FD43A0">
        <w:rPr>
          <w:b/>
        </w:rPr>
        <w:t>4</w:t>
      </w:r>
      <w:r w:rsidRPr="00BD5AB1">
        <w:rPr>
          <w:b/>
        </w:rPr>
        <w:tab/>
      </w:r>
      <w:r w:rsidR="00FD43A0">
        <w:rPr>
          <w:b/>
        </w:rPr>
        <w:t>Water</w:t>
      </w:r>
    </w:p>
    <w:p w:rsidR="0027198C" w:rsidRDefault="0027198C" w:rsidP="00796CFA">
      <w:pPr>
        <w:keepNext w:val="0"/>
        <w:widowControl/>
      </w:pPr>
      <w:r w:rsidRPr="00BD5AB1">
        <w:rPr>
          <w:lang w:val="en-US"/>
        </w:rPr>
        <w:t>The ma</w:t>
      </w:r>
      <w:r w:rsidR="00FD43A0">
        <w:rPr>
          <w:lang w:val="en-US"/>
        </w:rPr>
        <w:t>ximum salt content for water in Alice Springs is</w:t>
      </w:r>
      <w:r w:rsidRPr="00BD5AB1">
        <w:rPr>
          <w:lang w:val="en-US"/>
        </w:rPr>
        <w:t xml:space="preserve"> </w:t>
      </w:r>
      <w:r w:rsidRPr="00696361">
        <w:rPr>
          <w:i/>
          <w:color w:val="984806"/>
        </w:rPr>
        <w:t xml:space="preserve">[enter data] </w:t>
      </w:r>
      <w:r w:rsidR="00FD43A0" w:rsidRPr="00796CFA">
        <w:t>mg/litre</w:t>
      </w:r>
    </w:p>
    <w:p w:rsidR="00FD43A0" w:rsidRPr="00BD5AB1" w:rsidRDefault="00FD43A0" w:rsidP="00FD43A0">
      <w:pPr>
        <w:keepNext w:val="0"/>
        <w:widowControl/>
      </w:pPr>
      <w:r w:rsidRPr="00BD5AB1">
        <w:rPr>
          <w:lang w:val="en-US"/>
        </w:rPr>
        <w:t>The ma</w:t>
      </w:r>
      <w:r>
        <w:rPr>
          <w:lang w:val="en-US"/>
        </w:rPr>
        <w:t>ximum salt content for water in Tennant Creek is</w:t>
      </w:r>
      <w:r w:rsidRPr="00BD5AB1">
        <w:rPr>
          <w:lang w:val="en-US"/>
        </w:rPr>
        <w:t xml:space="preserve"> </w:t>
      </w:r>
      <w:r w:rsidRPr="00696361">
        <w:rPr>
          <w:i/>
          <w:color w:val="984806"/>
        </w:rPr>
        <w:t xml:space="preserve">[enter data] </w:t>
      </w:r>
      <w:r w:rsidRPr="0000401D">
        <w:t>mg/litre</w:t>
      </w:r>
    </w:p>
    <w:p w:rsidR="0027198C" w:rsidRPr="00BD5AB1" w:rsidRDefault="0027198C" w:rsidP="00796CFA">
      <w:pPr>
        <w:pStyle w:val="guidenotes"/>
        <w:keepNext w:val="0"/>
        <w:widowControl/>
      </w:pPr>
      <w:r w:rsidRPr="00BD5AB1">
        <w:t>[</w:t>
      </w:r>
      <w:r w:rsidR="00FD43A0">
        <w:t>Delete if max. salt level in Std Spec is achievable</w:t>
      </w:r>
      <w:r>
        <w:t>.</w:t>
      </w:r>
      <w:r w:rsidRPr="00BD5AB1">
        <w:t>]</w:t>
      </w:r>
    </w:p>
    <w:p w:rsidR="00DD3C41" w:rsidRPr="00796CFA" w:rsidRDefault="00DD3C41" w:rsidP="00796CFA">
      <w:pPr>
        <w:keepNext w:val="0"/>
        <w:widowControl/>
      </w:pPr>
      <w:r>
        <w:t xml:space="preserve">Materials to be stabilized are : </w:t>
      </w:r>
      <w:r>
        <w:tab/>
      </w:r>
      <w:r w:rsidRPr="00696361">
        <w:rPr>
          <w:i/>
          <w:color w:val="984806"/>
        </w:rPr>
        <w:t>[enter data]</w:t>
      </w:r>
    </w:p>
    <w:p w:rsidR="00FD43A0" w:rsidRDefault="00FD43A0" w:rsidP="00796CFA">
      <w:pPr>
        <w:keepNext w:val="0"/>
        <w:widowControl/>
        <w:rPr>
          <w:b/>
        </w:rPr>
      </w:pPr>
      <w:r w:rsidRPr="00BD5AB1">
        <w:rPr>
          <w:b/>
        </w:rPr>
        <w:t xml:space="preserve">SSRW Clause </w:t>
      </w:r>
      <w:r>
        <w:rPr>
          <w:b/>
        </w:rPr>
        <w:t>7.4</w:t>
      </w:r>
      <w:r>
        <w:rPr>
          <w:b/>
        </w:rPr>
        <w:tab/>
        <w:t>In Situ Stabilization and Modification</w:t>
      </w:r>
    </w:p>
    <w:p w:rsidR="003F5F51" w:rsidRDefault="003F5F51" w:rsidP="00796CFA">
      <w:pPr>
        <w:keepNext w:val="0"/>
        <w:widowControl/>
        <w:rPr>
          <w:b/>
        </w:rPr>
      </w:pPr>
      <w:r w:rsidRPr="00BD5AB1">
        <w:rPr>
          <w:b/>
        </w:rPr>
        <w:t xml:space="preserve">SSRW Clause </w:t>
      </w:r>
      <w:r>
        <w:rPr>
          <w:b/>
        </w:rPr>
        <w:t>7.4.1</w:t>
      </w:r>
      <w:r>
        <w:rPr>
          <w:b/>
        </w:rPr>
        <w:tab/>
        <w:t>Preliminary Field Trial</w:t>
      </w:r>
    </w:p>
    <w:p w:rsidR="003F5F51" w:rsidRDefault="003F5F51" w:rsidP="00796CFA">
      <w:pPr>
        <w:keepNext w:val="0"/>
        <w:widowControl/>
        <w:rPr>
          <w:i/>
          <w:color w:val="000000" w:themeColor="text1"/>
        </w:rPr>
      </w:pPr>
      <w:r>
        <w:t xml:space="preserve">Preliminary field trial </w:t>
      </w:r>
      <w:r w:rsidRPr="00696361">
        <w:rPr>
          <w:i/>
          <w:color w:val="984806"/>
        </w:rPr>
        <w:t>[enter data]</w:t>
      </w:r>
      <w:r>
        <w:rPr>
          <w:i/>
          <w:color w:val="984806"/>
        </w:rPr>
        <w:t xml:space="preserve"> </w:t>
      </w:r>
      <w:r w:rsidRPr="00796CFA">
        <w:rPr>
          <w:i/>
          <w:color w:val="000000" w:themeColor="text1"/>
        </w:rPr>
        <w:t>.</w:t>
      </w:r>
    </w:p>
    <w:p w:rsidR="003F5F51" w:rsidRPr="00796CFA" w:rsidRDefault="003F5F51" w:rsidP="00796CFA">
      <w:pPr>
        <w:pStyle w:val="guidenotes"/>
        <w:keepNext w:val="0"/>
        <w:widowControl/>
      </w:pPr>
      <w:r w:rsidRPr="00BD5AB1">
        <w:t>[Insert required</w:t>
      </w:r>
      <w:r>
        <w:t>/not required.]</w:t>
      </w:r>
    </w:p>
    <w:p w:rsidR="00FD43A0" w:rsidRDefault="00FD43A0" w:rsidP="00796CFA">
      <w:pPr>
        <w:keepNext w:val="0"/>
        <w:widowControl/>
        <w:rPr>
          <w:b/>
        </w:rPr>
      </w:pPr>
      <w:r w:rsidRPr="00BD5AB1">
        <w:rPr>
          <w:b/>
        </w:rPr>
        <w:t xml:space="preserve">SSRW Clause </w:t>
      </w:r>
      <w:r>
        <w:rPr>
          <w:b/>
        </w:rPr>
        <w:t>7.4.4</w:t>
      </w:r>
      <w:r>
        <w:rPr>
          <w:b/>
        </w:rPr>
        <w:tab/>
        <w:t>Binder Spreading</w:t>
      </w:r>
    </w:p>
    <w:p w:rsidR="003F5F51" w:rsidRPr="0000401D" w:rsidRDefault="003F5F51" w:rsidP="003F5F51">
      <w:pPr>
        <w:pStyle w:val="guidenotes"/>
        <w:keepNext w:val="0"/>
        <w:widowControl/>
      </w:pPr>
      <w:r w:rsidRPr="00BD5AB1">
        <w:t xml:space="preserve">[Insert </w:t>
      </w:r>
      <w:r>
        <w:t>details if it is a small job and bag spotting is necessary..]</w:t>
      </w:r>
    </w:p>
    <w:p w:rsidR="003F5F51" w:rsidRPr="00796CFA" w:rsidRDefault="003F5F51" w:rsidP="00796CFA">
      <w:pPr>
        <w:keepNext w:val="0"/>
        <w:widowControl/>
      </w:pPr>
    </w:p>
    <w:p w:rsidR="0027198C" w:rsidRPr="00BD5AB1" w:rsidRDefault="0027198C" w:rsidP="00796CFA">
      <w:pPr>
        <w:keepNext w:val="0"/>
        <w:widowControl/>
        <w:rPr>
          <w:b/>
        </w:rPr>
      </w:pPr>
      <w:r w:rsidRPr="00BD5AB1">
        <w:rPr>
          <w:b/>
        </w:rPr>
        <w:t>SSRW Clause 7.</w:t>
      </w:r>
      <w:r w:rsidR="003E1581">
        <w:rPr>
          <w:b/>
        </w:rPr>
        <w:t>4.4.2</w:t>
      </w:r>
      <w:r w:rsidRPr="00BD5AB1">
        <w:rPr>
          <w:b/>
        </w:rPr>
        <w:tab/>
      </w:r>
      <w:r w:rsidR="00FD43A0">
        <w:rPr>
          <w:b/>
        </w:rPr>
        <w:t>Spread Rates for Tender Purposes</w:t>
      </w:r>
    </w:p>
    <w:p w:rsidR="00FD43A0" w:rsidRPr="00BC6908" w:rsidRDefault="00FD43A0" w:rsidP="00796CFA">
      <w:pPr>
        <w:keepNext w:val="0"/>
      </w:pPr>
      <w:r w:rsidRPr="00BC6908">
        <w:t xml:space="preserve">Adopt the following </w:t>
      </w:r>
      <w:r>
        <w:t xml:space="preserve">binder spread </w:t>
      </w:r>
      <w:r w:rsidRPr="00BC6908">
        <w:t>rate</w:t>
      </w:r>
      <w:r>
        <w:t>s</w:t>
      </w:r>
      <w:r w:rsidRPr="00BC6908">
        <w:t xml:space="preserve"> for tender purposes:</w:t>
      </w:r>
    </w:p>
    <w:p w:rsidR="00FD43A0" w:rsidRDefault="00FD43A0" w:rsidP="00796CFA">
      <w:pPr>
        <w:keepNext w:val="0"/>
        <w:tabs>
          <w:tab w:val="left" w:pos="2835"/>
        </w:tabs>
      </w:pPr>
      <w:r w:rsidRPr="00BC6908">
        <w:t>Cement</w:t>
      </w:r>
      <w:r>
        <w:t xml:space="preserve"> Stabilisation</w:t>
      </w:r>
      <w:r w:rsidRPr="00BC6908">
        <w:t>:</w:t>
      </w:r>
      <w:r w:rsidRPr="00BC6908">
        <w:tab/>
      </w:r>
      <w:r w:rsidRPr="00696361">
        <w:rPr>
          <w:i/>
          <w:color w:val="984806"/>
        </w:rPr>
        <w:t xml:space="preserve">[enter data] </w:t>
      </w:r>
      <w:r>
        <w:t>kg/sq.</w:t>
      </w:r>
      <w:r w:rsidRPr="00BC6908">
        <w:t>m.</w:t>
      </w:r>
    </w:p>
    <w:p w:rsidR="00FD43A0" w:rsidRDefault="00FD43A0" w:rsidP="00796CFA">
      <w:pPr>
        <w:keepNext w:val="0"/>
        <w:tabs>
          <w:tab w:val="left" w:pos="2835"/>
        </w:tabs>
      </w:pPr>
      <w:r>
        <w:t>Cement Modification:</w:t>
      </w:r>
      <w:r>
        <w:tab/>
      </w:r>
      <w:r w:rsidRPr="00696361">
        <w:rPr>
          <w:i/>
          <w:color w:val="984806"/>
        </w:rPr>
        <w:t xml:space="preserve">[enter data] </w:t>
      </w:r>
      <w:r>
        <w:t>kg/sq.m.</w:t>
      </w:r>
    </w:p>
    <w:p w:rsidR="00FD43A0" w:rsidRDefault="00FD43A0" w:rsidP="00796CFA">
      <w:pPr>
        <w:keepNext w:val="0"/>
        <w:tabs>
          <w:tab w:val="left" w:pos="2835"/>
        </w:tabs>
      </w:pPr>
      <w:r>
        <w:t>Hydrated Lime Modification:</w:t>
      </w:r>
      <w:r>
        <w:tab/>
      </w:r>
      <w:r>
        <w:tab/>
      </w:r>
      <w:r w:rsidRPr="00696361">
        <w:rPr>
          <w:i/>
          <w:color w:val="984806"/>
        </w:rPr>
        <w:t xml:space="preserve">[enter data] </w:t>
      </w:r>
      <w:r>
        <w:t>kg/sq.m.</w:t>
      </w:r>
    </w:p>
    <w:p w:rsidR="0027198C" w:rsidRPr="00BD5AB1" w:rsidRDefault="00FD43A0" w:rsidP="00796CFA">
      <w:pPr>
        <w:pStyle w:val="guidenotes"/>
        <w:keepNext w:val="0"/>
        <w:widowControl/>
      </w:pPr>
      <w:r w:rsidRPr="00BD5AB1" w:rsidDel="00FD43A0">
        <w:rPr>
          <w:lang w:val="en-US"/>
        </w:rPr>
        <w:t xml:space="preserve"> </w:t>
      </w:r>
      <w:r w:rsidR="0027198C" w:rsidRPr="00BD5AB1">
        <w:t xml:space="preserve">[Insert required </w:t>
      </w:r>
      <w:r>
        <w:t>spread rate if different from rates in Std Spec</w:t>
      </w:r>
      <w:r w:rsidR="0027198C">
        <w:t>.</w:t>
      </w:r>
      <w:r w:rsidR="0027198C" w:rsidRPr="00BD5AB1">
        <w:t>]</w:t>
      </w:r>
    </w:p>
    <w:p w:rsidR="003F5F51" w:rsidRDefault="003F5F51" w:rsidP="00796CFA">
      <w:pPr>
        <w:keepNext w:val="0"/>
        <w:widowControl/>
        <w:rPr>
          <w:b/>
        </w:rPr>
      </w:pPr>
      <w:r w:rsidRPr="00BD5AB1">
        <w:rPr>
          <w:b/>
        </w:rPr>
        <w:t>SSRW Clause 7.</w:t>
      </w:r>
      <w:r w:rsidR="003E1581">
        <w:rPr>
          <w:b/>
        </w:rPr>
        <w:t>4.4.3</w:t>
      </w:r>
      <w:r w:rsidRPr="00BD5AB1">
        <w:rPr>
          <w:b/>
        </w:rPr>
        <w:tab/>
      </w:r>
      <w:r>
        <w:rPr>
          <w:b/>
        </w:rPr>
        <w:t>Spreading Requirements</w:t>
      </w:r>
      <w:r w:rsidR="00DD3C41">
        <w:rPr>
          <w:b/>
        </w:rPr>
        <w:t xml:space="preserve"> – Lime slurry</w:t>
      </w:r>
    </w:p>
    <w:p w:rsidR="003F5F51" w:rsidRDefault="003F5F51" w:rsidP="00796CFA">
      <w:pPr>
        <w:keepNext w:val="0"/>
        <w:widowControl/>
        <w:rPr>
          <w:b/>
        </w:rPr>
      </w:pPr>
      <w:r>
        <w:t>Lime:water ratio</w:t>
      </w:r>
      <w:r w:rsidRPr="00796CFA">
        <w:t xml:space="preserve"> to be </w:t>
      </w:r>
      <w:r w:rsidRPr="00696361">
        <w:rPr>
          <w:i/>
          <w:color w:val="984806"/>
        </w:rPr>
        <w:t>[enter data]</w:t>
      </w:r>
      <w:r>
        <w:rPr>
          <w:i/>
          <w:color w:val="984806"/>
        </w:rPr>
        <w:t xml:space="preserve"> </w:t>
      </w:r>
    </w:p>
    <w:p w:rsidR="003F5F51" w:rsidRPr="00BD5AB1" w:rsidRDefault="003F5F51" w:rsidP="003F5F51">
      <w:pPr>
        <w:pStyle w:val="guidenotes"/>
        <w:keepNext w:val="0"/>
        <w:widowControl/>
      </w:pPr>
      <w:r w:rsidRPr="00BD5AB1">
        <w:t xml:space="preserve">[Insert required </w:t>
      </w:r>
      <w:r>
        <w:t>lime:water ratio.</w:t>
      </w:r>
      <w:r w:rsidRPr="00BD5AB1">
        <w:t>]</w:t>
      </w:r>
    </w:p>
    <w:p w:rsidR="009A5AC7" w:rsidRDefault="009A5AC7" w:rsidP="005D6B07">
      <w:pPr>
        <w:keepNext w:val="0"/>
        <w:widowControl/>
        <w:rPr>
          <w:b/>
        </w:rPr>
      </w:pPr>
      <w:r>
        <w:rPr>
          <w:b/>
        </w:rPr>
        <w:t>SSRW Clause 7.5</w:t>
      </w:r>
      <w:r>
        <w:rPr>
          <w:b/>
        </w:rPr>
        <w:tab/>
        <w:t>Plant Mix Stabilisation</w:t>
      </w:r>
    </w:p>
    <w:p w:rsidR="005D6B07" w:rsidRDefault="005D6B07" w:rsidP="005D6B07">
      <w:pPr>
        <w:keepNext w:val="0"/>
        <w:widowControl/>
        <w:rPr>
          <w:b/>
        </w:rPr>
      </w:pPr>
      <w:r w:rsidRPr="00BD5AB1">
        <w:rPr>
          <w:b/>
        </w:rPr>
        <w:t xml:space="preserve">SSRW Clause </w:t>
      </w:r>
      <w:r>
        <w:rPr>
          <w:b/>
        </w:rPr>
        <w:t>7.5.1</w:t>
      </w:r>
      <w:r>
        <w:rPr>
          <w:b/>
        </w:rPr>
        <w:tab/>
        <w:t>Binder Content</w:t>
      </w:r>
    </w:p>
    <w:p w:rsidR="005D6B07" w:rsidRPr="00796CFA" w:rsidRDefault="009A5AC7" w:rsidP="005D6B07">
      <w:pPr>
        <w:keepNext w:val="0"/>
        <w:widowControl/>
      </w:pPr>
      <w:r w:rsidRPr="00BC6908">
        <w:t xml:space="preserve">Adopt the following </w:t>
      </w:r>
      <w:r>
        <w:t>cement content</w:t>
      </w:r>
      <w:r w:rsidRPr="00BC6908">
        <w:t xml:space="preserve"> for tender purposes</w:t>
      </w:r>
      <w:r>
        <w:t>:</w:t>
      </w:r>
      <w:r w:rsidR="005D6B07">
        <w:t xml:space="preserve"> </w:t>
      </w:r>
      <w:r w:rsidR="005D6B07" w:rsidRPr="00696361">
        <w:rPr>
          <w:i/>
          <w:color w:val="984806"/>
        </w:rPr>
        <w:t>[enter data]</w:t>
      </w:r>
      <w:r w:rsidR="005D6B07">
        <w:rPr>
          <w:i/>
          <w:color w:val="984806"/>
        </w:rPr>
        <w:t xml:space="preserve"> </w:t>
      </w:r>
      <w:r w:rsidRPr="00796CFA">
        <w:rPr>
          <w:color w:val="000000" w:themeColor="text1"/>
        </w:rPr>
        <w:t>%</w:t>
      </w:r>
      <w:r w:rsidR="005D6B07" w:rsidRPr="00EE01E6">
        <w:rPr>
          <w:i/>
          <w:color w:val="000000" w:themeColor="text1"/>
        </w:rPr>
        <w:t>.</w:t>
      </w:r>
    </w:p>
    <w:p w:rsidR="005D6B07" w:rsidRPr="00EE01E6" w:rsidRDefault="005D6B07" w:rsidP="005D6B07">
      <w:pPr>
        <w:pStyle w:val="guidenotes"/>
        <w:keepNext w:val="0"/>
        <w:widowControl/>
      </w:pPr>
      <w:r w:rsidRPr="00BD5AB1">
        <w:t xml:space="preserve">[Insert </w:t>
      </w:r>
      <w:r>
        <w:t>required</w:t>
      </w:r>
      <w:r w:rsidR="009A5AC7">
        <w:t xml:space="preserve"> percentage</w:t>
      </w:r>
      <w:r>
        <w:t>.]</w:t>
      </w:r>
    </w:p>
    <w:p w:rsidR="005D6B07" w:rsidRDefault="005D6B07" w:rsidP="005D6B07">
      <w:pPr>
        <w:keepNext w:val="0"/>
        <w:widowControl/>
        <w:rPr>
          <w:b/>
        </w:rPr>
      </w:pPr>
      <w:r w:rsidRPr="00BD5AB1">
        <w:rPr>
          <w:b/>
        </w:rPr>
        <w:t xml:space="preserve">SSRW Clause </w:t>
      </w:r>
      <w:r>
        <w:rPr>
          <w:b/>
        </w:rPr>
        <w:t>7.5.2</w:t>
      </w:r>
      <w:r>
        <w:rPr>
          <w:b/>
        </w:rPr>
        <w:tab/>
        <w:t>Preliminary Field Trial</w:t>
      </w:r>
    </w:p>
    <w:p w:rsidR="005D6B07" w:rsidRDefault="005D6B07" w:rsidP="005D6B07">
      <w:pPr>
        <w:keepNext w:val="0"/>
        <w:widowControl/>
        <w:rPr>
          <w:i/>
          <w:color w:val="000000" w:themeColor="text1"/>
        </w:rPr>
      </w:pPr>
      <w:r>
        <w:t xml:space="preserve">Preliminary field trial </w:t>
      </w:r>
      <w:r w:rsidRPr="00696361">
        <w:rPr>
          <w:i/>
          <w:color w:val="984806"/>
        </w:rPr>
        <w:t>[enter data]</w:t>
      </w:r>
      <w:r>
        <w:rPr>
          <w:i/>
          <w:color w:val="984806"/>
        </w:rPr>
        <w:t xml:space="preserve"> </w:t>
      </w:r>
      <w:r w:rsidRPr="00EE01E6">
        <w:rPr>
          <w:i/>
          <w:color w:val="000000" w:themeColor="text1"/>
        </w:rPr>
        <w:t>.</w:t>
      </w:r>
    </w:p>
    <w:p w:rsidR="005D6B07" w:rsidRPr="00EE01E6" w:rsidRDefault="005D6B07" w:rsidP="005D6B07">
      <w:pPr>
        <w:pStyle w:val="guidenotes"/>
        <w:keepNext w:val="0"/>
        <w:widowControl/>
      </w:pPr>
      <w:r w:rsidRPr="00BD5AB1">
        <w:t>[Insert required</w:t>
      </w:r>
      <w:r>
        <w:t>/not required.]</w:t>
      </w:r>
    </w:p>
    <w:p w:rsidR="009A5AC7" w:rsidRDefault="009A5AC7" w:rsidP="009A5AC7">
      <w:pPr>
        <w:keepNext w:val="0"/>
        <w:widowControl/>
        <w:rPr>
          <w:b/>
        </w:rPr>
      </w:pPr>
      <w:r w:rsidRPr="00BD5AB1">
        <w:rPr>
          <w:b/>
        </w:rPr>
        <w:t xml:space="preserve">SSRW Clause </w:t>
      </w:r>
      <w:r>
        <w:rPr>
          <w:b/>
        </w:rPr>
        <w:t>7.5.7</w:t>
      </w:r>
      <w:r>
        <w:rPr>
          <w:b/>
        </w:rPr>
        <w:tab/>
        <w:t>Laying</w:t>
      </w:r>
    </w:p>
    <w:p w:rsidR="009A5AC7" w:rsidRDefault="009A5AC7" w:rsidP="00796CFA">
      <w:pPr>
        <w:keepNext w:val="0"/>
        <w:widowControl/>
        <w:rPr>
          <w:color w:val="000000" w:themeColor="text1"/>
        </w:rPr>
      </w:pPr>
      <w:r>
        <w:t xml:space="preserve">Grader laying </w:t>
      </w:r>
      <w:r w:rsidRPr="00696361">
        <w:rPr>
          <w:i/>
          <w:color w:val="984806"/>
        </w:rPr>
        <w:t>[enter data]</w:t>
      </w:r>
      <w:r>
        <w:rPr>
          <w:i/>
          <w:color w:val="984806"/>
        </w:rPr>
        <w:t xml:space="preserve"> </w:t>
      </w:r>
      <w:r w:rsidRPr="00796CFA">
        <w:rPr>
          <w:color w:val="000000" w:themeColor="text1"/>
        </w:rPr>
        <w:t>.</w:t>
      </w:r>
    </w:p>
    <w:p w:rsidR="009A5AC7" w:rsidRPr="00EE01E6" w:rsidRDefault="009A5AC7" w:rsidP="009A5AC7">
      <w:pPr>
        <w:pStyle w:val="guidenotes"/>
        <w:keepNext w:val="0"/>
        <w:widowControl/>
      </w:pPr>
      <w:r w:rsidRPr="00BD5AB1">
        <w:t xml:space="preserve">[Insert </w:t>
      </w:r>
      <w:r>
        <w:t>permitted / not permitted. Suitable for minor jobs only.]</w:t>
      </w:r>
    </w:p>
    <w:p w:rsidR="00F37C18" w:rsidRDefault="00F37C18" w:rsidP="00F37C18">
      <w:pPr>
        <w:keepNext w:val="0"/>
        <w:widowControl/>
        <w:rPr>
          <w:b/>
        </w:rPr>
      </w:pPr>
      <w:r w:rsidRPr="00BD5AB1">
        <w:rPr>
          <w:b/>
        </w:rPr>
        <w:t xml:space="preserve">SSRW Clause </w:t>
      </w:r>
      <w:r>
        <w:rPr>
          <w:b/>
        </w:rPr>
        <w:t>7.6</w:t>
      </w:r>
      <w:r>
        <w:rPr>
          <w:b/>
        </w:rPr>
        <w:tab/>
        <w:t>Conformance</w:t>
      </w:r>
    </w:p>
    <w:p w:rsidR="009A5AC7" w:rsidRDefault="009A5AC7" w:rsidP="009A5AC7">
      <w:pPr>
        <w:keepNext w:val="0"/>
        <w:widowControl/>
        <w:rPr>
          <w:b/>
        </w:rPr>
      </w:pPr>
      <w:r w:rsidRPr="00BD5AB1">
        <w:rPr>
          <w:b/>
        </w:rPr>
        <w:t xml:space="preserve">SSRW Clause </w:t>
      </w:r>
      <w:r>
        <w:rPr>
          <w:b/>
        </w:rPr>
        <w:t>7.6.1</w:t>
      </w:r>
      <w:r>
        <w:rPr>
          <w:b/>
        </w:rPr>
        <w:tab/>
      </w:r>
      <w:r w:rsidR="00F37C18">
        <w:rPr>
          <w:b/>
        </w:rPr>
        <w:t>Tolerances</w:t>
      </w:r>
    </w:p>
    <w:p w:rsidR="009A5AC7" w:rsidRDefault="00F37C18" w:rsidP="00796CFA">
      <w:pPr>
        <w:keepNext w:val="0"/>
        <w:widowControl/>
      </w:pPr>
      <w:r>
        <w:t>Binder distribution values for other types of binding agent.</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
      <w:tblGrid>
        <w:gridCol w:w="1528"/>
        <w:gridCol w:w="3898"/>
        <w:gridCol w:w="3872"/>
      </w:tblGrid>
      <w:tr w:rsidR="00F37C18" w:rsidRPr="00BC6908" w:rsidTr="00297CE7">
        <w:trPr>
          <w:trHeight w:val="482"/>
        </w:trPr>
        <w:tc>
          <w:tcPr>
            <w:tcW w:w="5000" w:type="pct"/>
            <w:gridSpan w:val="3"/>
            <w:vAlign w:val="center"/>
          </w:tcPr>
          <w:p w:rsidR="00F37C18" w:rsidRPr="001A3BCD" w:rsidRDefault="00F37C18" w:rsidP="00297CE7">
            <w:pPr>
              <w:spacing w:before="40" w:after="40"/>
              <w:rPr>
                <w:b/>
              </w:rPr>
            </w:pPr>
            <w:bookmarkStart w:id="13" w:name="_Ref435108190"/>
            <w:r w:rsidRPr="001A3BCD">
              <w:rPr>
                <w:b/>
              </w:rPr>
              <w:lastRenderedPageBreak/>
              <w:t>Table – Stabilised</w:t>
            </w:r>
            <w:r>
              <w:rPr>
                <w:b/>
              </w:rPr>
              <w:t xml:space="preserve"> and Modified</w:t>
            </w:r>
            <w:r w:rsidRPr="001A3BCD">
              <w:rPr>
                <w:b/>
              </w:rPr>
              <w:t xml:space="preserve"> Layer Conformance</w:t>
            </w:r>
            <w:bookmarkEnd w:id="13"/>
            <w:r>
              <w:rPr>
                <w:b/>
              </w:rPr>
              <w:t xml:space="preserve"> – Other Types of Binding Agent</w:t>
            </w:r>
          </w:p>
        </w:tc>
      </w:tr>
      <w:tr w:rsidR="00F37C18" w:rsidRPr="00BC6908" w:rsidTr="00796CFA">
        <w:trPr>
          <w:trHeight w:val="482"/>
        </w:trPr>
        <w:tc>
          <w:tcPr>
            <w:tcW w:w="822" w:type="pct"/>
            <w:vMerge w:val="restart"/>
            <w:vAlign w:val="bottom"/>
          </w:tcPr>
          <w:p w:rsidR="00F37C18" w:rsidRPr="00796CFA" w:rsidRDefault="00F37C18">
            <w:pPr>
              <w:spacing w:before="40" w:after="40"/>
              <w:rPr>
                <w:b/>
              </w:rPr>
            </w:pPr>
            <w:r w:rsidRPr="00796CFA">
              <w:rPr>
                <w:b/>
              </w:rPr>
              <w:t>Binding Agent</w:t>
            </w:r>
          </w:p>
        </w:tc>
        <w:tc>
          <w:tcPr>
            <w:tcW w:w="2096" w:type="pct"/>
            <w:vAlign w:val="center"/>
          </w:tcPr>
          <w:p w:rsidR="00F37C18" w:rsidRPr="00FC447A" w:rsidRDefault="00F37C18" w:rsidP="00297CE7">
            <w:pPr>
              <w:spacing w:before="40" w:after="40"/>
            </w:pPr>
            <w:r w:rsidRPr="00FC447A">
              <w:t>[i]</w:t>
            </w:r>
            <w:r>
              <w:t xml:space="preserve"> A</w:t>
            </w:r>
            <w:r w:rsidRPr="00FC447A">
              <w:t>pply if a preliminary trial is carried out (i.e. total area over 1000m</w:t>
            </w:r>
            <w:r w:rsidRPr="00B03616">
              <w:rPr>
                <w:vertAlign w:val="superscript"/>
              </w:rPr>
              <w:t>2</w:t>
            </w:r>
            <w:r w:rsidRPr="00FC447A">
              <w:t>)</w:t>
            </w:r>
          </w:p>
        </w:tc>
        <w:tc>
          <w:tcPr>
            <w:tcW w:w="2082" w:type="pct"/>
            <w:vAlign w:val="center"/>
          </w:tcPr>
          <w:p w:rsidR="00F37C18" w:rsidRPr="00FC447A" w:rsidRDefault="00F37C18" w:rsidP="00297CE7">
            <w:pPr>
              <w:spacing w:before="40" w:after="40"/>
            </w:pPr>
            <w:r w:rsidRPr="00FC447A">
              <w:t>[ii]</w:t>
            </w:r>
            <w:r>
              <w:t xml:space="preserve"> A</w:t>
            </w:r>
            <w:r w:rsidRPr="00FC447A">
              <w:t>pply if a preliminary trial is not carried out (i.e. areas under 1000m</w:t>
            </w:r>
            <w:r w:rsidRPr="00B03616">
              <w:rPr>
                <w:vertAlign w:val="superscript"/>
              </w:rPr>
              <w:t>2</w:t>
            </w:r>
            <w:r w:rsidRPr="00FC447A">
              <w:t>)</w:t>
            </w:r>
          </w:p>
        </w:tc>
      </w:tr>
      <w:tr w:rsidR="00F37C18" w:rsidRPr="00BC6908" w:rsidTr="00796CFA">
        <w:trPr>
          <w:trHeight w:val="482"/>
        </w:trPr>
        <w:tc>
          <w:tcPr>
            <w:tcW w:w="822" w:type="pct"/>
            <w:vMerge/>
            <w:vAlign w:val="center"/>
          </w:tcPr>
          <w:p w:rsidR="00F37C18" w:rsidRPr="000E530E" w:rsidRDefault="00F37C18" w:rsidP="00297CE7">
            <w:pPr>
              <w:spacing w:before="40" w:after="40"/>
              <w:rPr>
                <w:szCs w:val="22"/>
              </w:rPr>
            </w:pPr>
          </w:p>
        </w:tc>
        <w:tc>
          <w:tcPr>
            <w:tcW w:w="2096" w:type="pct"/>
            <w:tcBorders>
              <w:bottom w:val="single" w:sz="2" w:space="0" w:color="000000"/>
            </w:tcBorders>
            <w:vAlign w:val="center"/>
          </w:tcPr>
          <w:p w:rsidR="00F37C18" w:rsidRPr="00FC447A" w:rsidRDefault="00F37C18">
            <w:pPr>
              <w:spacing w:before="40" w:after="40"/>
            </w:pPr>
            <w:r>
              <w:t>Binder</w:t>
            </w:r>
            <w:r w:rsidRPr="00FC447A">
              <w:t xml:space="preserve"> content shall not vary by more than </w:t>
            </w:r>
            <w:r>
              <w:t>the percentage shown</w:t>
            </w:r>
            <w:r w:rsidRPr="00FC447A">
              <w:t xml:space="preserve"> absolute between top and bottom half of a layer at any location as determined in accordance with NTTM 204.8.</w:t>
            </w:r>
          </w:p>
        </w:tc>
        <w:tc>
          <w:tcPr>
            <w:tcW w:w="2082" w:type="pct"/>
            <w:vAlign w:val="center"/>
          </w:tcPr>
          <w:p w:rsidR="00F37C18" w:rsidRPr="00FC447A" w:rsidRDefault="00F37C18">
            <w:pPr>
              <w:spacing w:before="40" w:after="40"/>
            </w:pPr>
            <w:r>
              <w:t>Binder</w:t>
            </w:r>
            <w:r w:rsidRPr="00FC447A">
              <w:t xml:space="preserve"> content shall not vary by more than ±</w:t>
            </w:r>
            <w:r>
              <w:t xml:space="preserve"> the percentage shown</w:t>
            </w:r>
            <w:r w:rsidRPr="00FC447A">
              <w:t xml:space="preserve"> from the </w:t>
            </w:r>
            <w:r>
              <w:t>field application rate</w:t>
            </w:r>
            <w:r w:rsidRPr="00FC447A">
              <w:t xml:space="preserve"> in any point.</w:t>
            </w:r>
          </w:p>
        </w:tc>
      </w:tr>
      <w:tr w:rsidR="00F37C18" w:rsidRPr="00BC6908" w:rsidTr="00796CFA">
        <w:trPr>
          <w:trHeight w:val="446"/>
        </w:trPr>
        <w:tc>
          <w:tcPr>
            <w:tcW w:w="822" w:type="pct"/>
            <w:vAlign w:val="center"/>
          </w:tcPr>
          <w:p w:rsidR="00F37C18" w:rsidRPr="00796CFA" w:rsidRDefault="00F37C18" w:rsidP="00297CE7">
            <w:pPr>
              <w:spacing w:before="40" w:after="40"/>
              <w:rPr>
                <w:color w:val="000000" w:themeColor="text1"/>
              </w:rPr>
            </w:pPr>
            <w:r w:rsidRPr="00696361">
              <w:rPr>
                <w:i/>
                <w:color w:val="984806"/>
              </w:rPr>
              <w:t>[enter data]</w:t>
            </w:r>
          </w:p>
        </w:tc>
        <w:tc>
          <w:tcPr>
            <w:tcW w:w="2096" w:type="pct"/>
            <w:vAlign w:val="center"/>
          </w:tcPr>
          <w:p w:rsidR="00F37C18" w:rsidRPr="00796CFA" w:rsidRDefault="00F37C18" w:rsidP="00796CFA">
            <w:pPr>
              <w:spacing w:before="40" w:after="40"/>
              <w:jc w:val="center"/>
              <w:rPr>
                <w:color w:val="000000" w:themeColor="text1"/>
              </w:rPr>
            </w:pPr>
            <w:r w:rsidRPr="00696361">
              <w:rPr>
                <w:i/>
                <w:color w:val="984806"/>
              </w:rPr>
              <w:t>[enter data]</w:t>
            </w:r>
            <w:r>
              <w:rPr>
                <w:color w:val="000000" w:themeColor="text1"/>
              </w:rPr>
              <w:t xml:space="preserve"> %</w:t>
            </w:r>
          </w:p>
        </w:tc>
        <w:tc>
          <w:tcPr>
            <w:tcW w:w="2082" w:type="pct"/>
            <w:vAlign w:val="center"/>
          </w:tcPr>
          <w:p w:rsidR="00F37C18" w:rsidRPr="00796CFA" w:rsidRDefault="00F37C18" w:rsidP="00796CFA">
            <w:pPr>
              <w:spacing w:before="40" w:after="40"/>
              <w:jc w:val="center"/>
              <w:rPr>
                <w:color w:val="000000" w:themeColor="text1"/>
              </w:rPr>
            </w:pPr>
            <w:r w:rsidRPr="00696361">
              <w:rPr>
                <w:i/>
                <w:color w:val="984806"/>
              </w:rPr>
              <w:t>[enter data]</w:t>
            </w:r>
            <w:r>
              <w:rPr>
                <w:color w:val="000000" w:themeColor="text1"/>
              </w:rPr>
              <w:t xml:space="preserve"> %</w:t>
            </w:r>
          </w:p>
        </w:tc>
      </w:tr>
      <w:tr w:rsidR="00F37C18" w:rsidRPr="00BC6908" w:rsidTr="00796CFA">
        <w:trPr>
          <w:trHeight w:val="424"/>
        </w:trPr>
        <w:tc>
          <w:tcPr>
            <w:tcW w:w="822" w:type="pct"/>
            <w:vAlign w:val="center"/>
          </w:tcPr>
          <w:p w:rsidR="00F37C18" w:rsidRPr="00796CFA" w:rsidRDefault="00F37C18" w:rsidP="00297CE7">
            <w:pPr>
              <w:spacing w:before="40" w:after="40"/>
              <w:rPr>
                <w:color w:val="000000" w:themeColor="text1"/>
              </w:rPr>
            </w:pPr>
            <w:r w:rsidRPr="00696361">
              <w:rPr>
                <w:i/>
                <w:color w:val="984806"/>
              </w:rPr>
              <w:t>[enter data]</w:t>
            </w:r>
          </w:p>
        </w:tc>
        <w:tc>
          <w:tcPr>
            <w:tcW w:w="2096" w:type="pct"/>
            <w:vAlign w:val="center"/>
          </w:tcPr>
          <w:p w:rsidR="00F37C18" w:rsidRPr="00796CFA" w:rsidRDefault="00F37C18" w:rsidP="00796CFA">
            <w:pPr>
              <w:spacing w:before="40" w:after="40"/>
              <w:jc w:val="center"/>
              <w:rPr>
                <w:color w:val="000000" w:themeColor="text1"/>
              </w:rPr>
            </w:pPr>
            <w:r w:rsidRPr="00696361">
              <w:rPr>
                <w:i/>
                <w:color w:val="984806"/>
              </w:rPr>
              <w:t>[enter data]</w:t>
            </w:r>
            <w:r>
              <w:rPr>
                <w:color w:val="000000" w:themeColor="text1"/>
              </w:rPr>
              <w:t xml:space="preserve"> %</w:t>
            </w:r>
          </w:p>
        </w:tc>
        <w:tc>
          <w:tcPr>
            <w:tcW w:w="2082" w:type="pct"/>
            <w:vAlign w:val="center"/>
          </w:tcPr>
          <w:p w:rsidR="00F37C18" w:rsidRPr="00796CFA" w:rsidRDefault="00F37C18" w:rsidP="00796CFA">
            <w:pPr>
              <w:spacing w:before="40" w:after="40"/>
              <w:jc w:val="center"/>
              <w:rPr>
                <w:color w:val="000000" w:themeColor="text1"/>
              </w:rPr>
            </w:pPr>
            <w:r w:rsidRPr="00696361">
              <w:rPr>
                <w:i/>
                <w:color w:val="984806"/>
              </w:rPr>
              <w:t>[enter data]</w:t>
            </w:r>
            <w:r>
              <w:rPr>
                <w:color w:val="000000" w:themeColor="text1"/>
              </w:rPr>
              <w:t xml:space="preserve"> %</w:t>
            </w:r>
          </w:p>
        </w:tc>
      </w:tr>
      <w:tr w:rsidR="00F37C18" w:rsidRPr="00BC6908" w:rsidTr="00297CE7">
        <w:trPr>
          <w:trHeight w:val="713"/>
        </w:trPr>
        <w:tc>
          <w:tcPr>
            <w:tcW w:w="5000" w:type="pct"/>
            <w:gridSpan w:val="3"/>
            <w:vAlign w:val="center"/>
          </w:tcPr>
          <w:p w:rsidR="00F37C18" w:rsidRPr="00FC447A" w:rsidRDefault="00F37C18" w:rsidP="00297CE7">
            <w:pPr>
              <w:spacing w:before="40" w:after="40"/>
            </w:pPr>
            <w:r w:rsidRPr="00FC447A">
              <w:t>Take samples for Liquid Limit, Plastic Limit, Linear Shrinkage, California Bearing Ratio from the unstabilised pavements.</w:t>
            </w:r>
          </w:p>
        </w:tc>
      </w:tr>
    </w:tbl>
    <w:p w:rsidR="00F37C18" w:rsidRDefault="00F37C18" w:rsidP="00796CFA">
      <w:pPr>
        <w:keepNext w:val="0"/>
        <w:widowControl/>
      </w:pPr>
    </w:p>
    <w:p w:rsidR="0027198C" w:rsidRPr="00BD5AB1" w:rsidRDefault="0027198C" w:rsidP="00796CFA">
      <w:pPr>
        <w:keepNext w:val="0"/>
        <w:widowControl/>
        <w:rPr>
          <w:b/>
        </w:rPr>
      </w:pPr>
      <w:r w:rsidRPr="00BD5AB1">
        <w:rPr>
          <w:b/>
        </w:rPr>
        <w:t>SSRW Clause 7.7</w:t>
      </w:r>
      <w:r w:rsidRPr="00BD5AB1">
        <w:rPr>
          <w:b/>
        </w:rPr>
        <w:tab/>
      </w:r>
      <w:r w:rsidR="00F37C18" w:rsidRPr="00BD5AB1">
        <w:rPr>
          <w:b/>
        </w:rPr>
        <w:t xml:space="preserve">Other Requirements </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8</w:t>
      </w:r>
      <w:r w:rsidRPr="00BD5AB1">
        <w:rPr>
          <w:b/>
          <w:szCs w:val="22"/>
        </w:rPr>
        <w:tab/>
        <w:t xml:space="preserve">SPRAY SEALING </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27198C" w:rsidRPr="00BD5AB1" w:rsidRDefault="0027198C" w:rsidP="00796CFA">
      <w:pPr>
        <w:keepNext w:val="0"/>
        <w:widowControl/>
        <w:rPr>
          <w:szCs w:val="22"/>
        </w:rPr>
      </w:pPr>
      <w:r w:rsidRPr="00BD5AB1">
        <w:rPr>
          <w:b/>
        </w:rPr>
        <w:t>SSRW Clause 8.4</w:t>
      </w:r>
      <w:r w:rsidRPr="00BD5AB1">
        <w:rPr>
          <w:b/>
        </w:rPr>
        <w:tab/>
      </w:r>
      <w:r w:rsidR="004F320A">
        <w:rPr>
          <w:b/>
        </w:rPr>
        <w:t>Material Requirements</w:t>
      </w:r>
    </w:p>
    <w:p w:rsidR="0027198C" w:rsidRPr="00BD5AB1" w:rsidRDefault="0027198C" w:rsidP="00796CFA">
      <w:pPr>
        <w:keepNext w:val="0"/>
        <w:widowControl/>
        <w:rPr>
          <w:b/>
        </w:rPr>
      </w:pPr>
      <w:r w:rsidRPr="00BD5AB1">
        <w:rPr>
          <w:b/>
        </w:rPr>
        <w:t>SSRW Clause 8.4.</w:t>
      </w:r>
      <w:r w:rsidR="004F320A">
        <w:rPr>
          <w:b/>
        </w:rPr>
        <w:t>6</w:t>
      </w:r>
      <w:r w:rsidRPr="00BD5AB1">
        <w:rPr>
          <w:b/>
        </w:rPr>
        <w:tab/>
        <w:t xml:space="preserve">Bitumen Emulsion </w:t>
      </w:r>
    </w:p>
    <w:p w:rsidR="0027198C" w:rsidRPr="00BD5AB1" w:rsidRDefault="0027198C" w:rsidP="00796CFA">
      <w:pPr>
        <w:keepNext w:val="0"/>
        <w:widowControl/>
        <w:rPr>
          <w:lang w:val="en-US"/>
        </w:rPr>
      </w:pPr>
      <w:r w:rsidRPr="00BD5AB1">
        <w:rPr>
          <w:lang w:val="en-US"/>
        </w:rPr>
        <w:t>Bitumen emulsion to be;</w:t>
      </w:r>
    </w:p>
    <w:p w:rsidR="0027198C" w:rsidRPr="00BD5AB1" w:rsidRDefault="0027198C" w:rsidP="00796CFA">
      <w:pPr>
        <w:keepNext w:val="0"/>
        <w:widowControl/>
        <w:rPr>
          <w:lang w:val="en-US"/>
        </w:rPr>
      </w:pPr>
      <w:r w:rsidRPr="00BD5AB1">
        <w:rPr>
          <w:lang w:val="en-US"/>
        </w:rPr>
        <w:t>Type;</w:t>
      </w:r>
      <w:r w:rsidRPr="00BD5AB1">
        <w:rPr>
          <w:lang w:val="en-US"/>
        </w:rPr>
        <w:tab/>
      </w:r>
      <w:r w:rsidRPr="00BD5AB1">
        <w:rPr>
          <w:lang w:val="en-US"/>
        </w:rPr>
        <w:tab/>
      </w:r>
      <w:r w:rsidRPr="00BD5AB1">
        <w:rPr>
          <w:lang w:val="en-US"/>
        </w:rPr>
        <w:tab/>
      </w:r>
      <w:r w:rsidRPr="00696361">
        <w:rPr>
          <w:i/>
          <w:iCs/>
          <w:color w:val="984806"/>
        </w:rPr>
        <w:t>[enter data]</w:t>
      </w:r>
    </w:p>
    <w:p w:rsidR="0027198C" w:rsidRPr="00BD5AB1" w:rsidRDefault="0027198C" w:rsidP="00796CFA">
      <w:pPr>
        <w:keepNext w:val="0"/>
        <w:widowControl/>
        <w:rPr>
          <w:lang w:val="en-US"/>
        </w:rPr>
      </w:pPr>
      <w:r w:rsidRPr="00BD5AB1">
        <w:rPr>
          <w:lang w:val="en-US"/>
        </w:rPr>
        <w:t>Binder Grade;</w:t>
      </w:r>
      <w:r w:rsidRPr="00BD5AB1">
        <w:rPr>
          <w:lang w:val="en-US"/>
        </w:rPr>
        <w:tab/>
      </w:r>
      <w:r w:rsidRPr="00BD5AB1">
        <w:rPr>
          <w:lang w:val="en-US"/>
        </w:rPr>
        <w:tab/>
      </w:r>
      <w:r w:rsidRPr="00696361">
        <w:rPr>
          <w:bCs/>
          <w:i/>
          <w:iCs/>
          <w:color w:val="984806"/>
        </w:rPr>
        <w:t>[enter data]</w:t>
      </w:r>
    </w:p>
    <w:p w:rsidR="0027198C" w:rsidRPr="00BD5AB1" w:rsidRDefault="0027198C" w:rsidP="00796CFA">
      <w:pPr>
        <w:keepNext w:val="0"/>
        <w:widowControl/>
        <w:rPr>
          <w:lang w:val="en-US"/>
        </w:rPr>
      </w:pPr>
      <w:r w:rsidRPr="00BD5AB1">
        <w:rPr>
          <w:lang w:val="en-US"/>
        </w:rPr>
        <w:t>%Binder;</w:t>
      </w:r>
      <w:r w:rsidRPr="00BD5AB1">
        <w:rPr>
          <w:lang w:val="en-US"/>
        </w:rPr>
        <w:tab/>
      </w:r>
      <w:r w:rsidRPr="00BD5AB1">
        <w:rPr>
          <w:lang w:val="en-US"/>
        </w:rPr>
        <w:tab/>
      </w:r>
      <w:r w:rsidRPr="00696361">
        <w:rPr>
          <w:bCs/>
          <w:i/>
          <w:iCs/>
          <w:color w:val="984806"/>
        </w:rPr>
        <w:t>[enter data]</w:t>
      </w:r>
    </w:p>
    <w:p w:rsidR="0027198C" w:rsidRPr="00BD5AB1" w:rsidRDefault="0027198C" w:rsidP="00796CFA">
      <w:pPr>
        <w:pStyle w:val="guidenotes"/>
        <w:keepNext w:val="0"/>
        <w:widowControl/>
      </w:pPr>
      <w:r w:rsidRPr="00BD5AB1">
        <w:t>[Specify type of emulsion, based on the following types</w:t>
      </w:r>
      <w:r w:rsidR="005A7224">
        <w:t xml:space="preserve">, if the default values </w:t>
      </w:r>
      <w:r w:rsidR="00D2580E">
        <w:t xml:space="preserve">in the Standard Specification </w:t>
      </w:r>
      <w:r w:rsidR="005A7224">
        <w:t>are not to be specified</w:t>
      </w:r>
      <w:r w:rsidRPr="00BD5AB1">
        <w:t>:</w:t>
      </w:r>
    </w:p>
    <w:p w:rsidR="0027198C" w:rsidRPr="00BD5AB1" w:rsidRDefault="0027198C" w:rsidP="00796CFA">
      <w:pPr>
        <w:pStyle w:val="guidenotes"/>
        <w:keepNext w:val="0"/>
        <w:widowControl/>
      </w:pPr>
      <w:r w:rsidRPr="00BD5AB1">
        <w:t>A</w:t>
      </w:r>
      <w:r w:rsidRPr="00BD5AB1">
        <w:tab/>
        <w:t>-</w:t>
      </w:r>
      <w:r w:rsidRPr="00BD5AB1">
        <w:tab/>
        <w:t>anionic</w:t>
      </w:r>
    </w:p>
    <w:p w:rsidR="0027198C" w:rsidRPr="00BD5AB1" w:rsidRDefault="0027198C" w:rsidP="00796CFA">
      <w:pPr>
        <w:pStyle w:val="guidenotes"/>
        <w:keepNext w:val="0"/>
        <w:widowControl/>
      </w:pPr>
      <w:r w:rsidRPr="00BD5AB1">
        <w:t>C</w:t>
      </w:r>
      <w:r w:rsidRPr="00BD5AB1">
        <w:tab/>
        <w:t>-</w:t>
      </w:r>
      <w:r w:rsidRPr="00BD5AB1">
        <w:tab/>
        <w:t>cationic.</w:t>
      </w:r>
    </w:p>
    <w:p w:rsidR="0027198C" w:rsidRPr="00BD5AB1" w:rsidRDefault="0027198C" w:rsidP="00796CFA">
      <w:pPr>
        <w:pStyle w:val="guidenotes"/>
        <w:keepNext w:val="0"/>
        <w:widowControl/>
      </w:pPr>
      <w:r w:rsidRPr="00BD5AB1">
        <w:t>AM</w:t>
      </w:r>
      <w:r w:rsidRPr="00BD5AB1">
        <w:tab/>
        <w:t>-</w:t>
      </w:r>
      <w:r w:rsidRPr="00BD5AB1">
        <w:tab/>
        <w:t>aggregate mixing</w:t>
      </w:r>
    </w:p>
    <w:p w:rsidR="0027198C" w:rsidRPr="00BD5AB1" w:rsidRDefault="0027198C" w:rsidP="00796CFA">
      <w:pPr>
        <w:pStyle w:val="guidenotes"/>
        <w:keepNext w:val="0"/>
        <w:widowControl/>
      </w:pPr>
      <w:r w:rsidRPr="00BD5AB1">
        <w:t>RS</w:t>
      </w:r>
      <w:r w:rsidRPr="00BD5AB1">
        <w:tab/>
        <w:t>-</w:t>
      </w:r>
      <w:r w:rsidRPr="00BD5AB1">
        <w:tab/>
        <w:t>rapid setting</w:t>
      </w:r>
    </w:p>
    <w:p w:rsidR="0027198C" w:rsidRPr="00BD5AB1" w:rsidRDefault="0027198C" w:rsidP="00796CFA">
      <w:pPr>
        <w:pStyle w:val="guidenotes"/>
        <w:keepNext w:val="0"/>
        <w:widowControl/>
      </w:pPr>
      <w:r w:rsidRPr="00BD5AB1">
        <w:t>SS</w:t>
      </w:r>
      <w:r w:rsidRPr="00BD5AB1">
        <w:tab/>
        <w:t>-</w:t>
      </w:r>
      <w:r w:rsidRPr="00BD5AB1">
        <w:tab/>
        <w:t>slow setting</w:t>
      </w:r>
    </w:p>
    <w:p w:rsidR="0027198C" w:rsidRPr="00BD5AB1" w:rsidRDefault="0027198C" w:rsidP="00796CFA">
      <w:pPr>
        <w:pStyle w:val="guidenotes"/>
        <w:keepNext w:val="0"/>
        <w:widowControl/>
      </w:pPr>
      <w:r w:rsidRPr="00BD5AB1">
        <w:t>Specify Binder Grade, either 170 or 320</w:t>
      </w:r>
    </w:p>
    <w:p w:rsidR="0027198C" w:rsidRPr="00BD5AB1" w:rsidRDefault="0027198C" w:rsidP="00796CFA">
      <w:pPr>
        <w:pStyle w:val="guidenotes"/>
        <w:keepNext w:val="0"/>
        <w:widowControl/>
      </w:pPr>
      <w:r w:rsidRPr="00BD5AB1">
        <w:t>Specify percent bitumen content, usually 60%</w:t>
      </w:r>
    </w:p>
    <w:p w:rsidR="0027198C" w:rsidRPr="00BD5AB1" w:rsidRDefault="0027198C" w:rsidP="00796CFA">
      <w:pPr>
        <w:pStyle w:val="guidenotes"/>
        <w:keepNext w:val="0"/>
        <w:widowControl/>
      </w:pPr>
      <w:r w:rsidRPr="00BD5AB1">
        <w:t>Example: ASS-170</w:t>
      </w:r>
      <w:r w:rsidRPr="00BD5AB1">
        <w:noBreakHyphen/>
        <w:t>60 is anionic, slow setting, class 170 bitumen, with 60% bitumen content</w:t>
      </w:r>
      <w:r>
        <w:t>.</w:t>
      </w:r>
      <w:r w:rsidRPr="00BD5AB1">
        <w:t>]</w:t>
      </w:r>
    </w:p>
    <w:p w:rsidR="0027198C" w:rsidRPr="00BD5AB1" w:rsidRDefault="0027198C" w:rsidP="00796CFA">
      <w:pPr>
        <w:keepNext w:val="0"/>
        <w:widowControl/>
        <w:rPr>
          <w:b/>
        </w:rPr>
      </w:pPr>
      <w:r w:rsidRPr="00BD5AB1">
        <w:rPr>
          <w:b/>
        </w:rPr>
        <w:t>SSRW Clause 8.8.2</w:t>
      </w:r>
      <w:r w:rsidRPr="00BD5AB1">
        <w:rPr>
          <w:b/>
        </w:rPr>
        <w:tab/>
        <w:t>Prime, Primer Seals And Enrichment Coats</w:t>
      </w:r>
    </w:p>
    <w:p w:rsidR="0027198C" w:rsidRPr="00BD5AB1" w:rsidRDefault="0027198C" w:rsidP="00796CFA">
      <w:pPr>
        <w:keepNext w:val="0"/>
        <w:widowControl/>
        <w:rPr>
          <w:lang w:val="en-US"/>
        </w:rPr>
      </w:pPr>
      <w:r w:rsidRPr="00BD5AB1">
        <w:rPr>
          <w:lang w:val="en-US"/>
        </w:rPr>
        <w:t>Cut back requirements are:</w:t>
      </w:r>
    </w:p>
    <w:p w:rsidR="0027198C" w:rsidRPr="00E27529" w:rsidRDefault="0027198C" w:rsidP="00796CFA">
      <w:pPr>
        <w:keepNext w:val="0"/>
        <w:widowControl/>
        <w:spacing w:before="60" w:after="60"/>
        <w:jc w:val="both"/>
        <w:rPr>
          <w:i/>
        </w:rPr>
      </w:pPr>
      <w:r w:rsidRPr="00BD5AB1">
        <w:rPr>
          <w:lang w:val="en-US"/>
        </w:rPr>
        <w:t>Prime:</w:t>
      </w:r>
      <w:r w:rsidRPr="00BD5AB1">
        <w:rPr>
          <w:lang w:val="en-US"/>
        </w:rPr>
        <w:tab/>
      </w:r>
      <w:r w:rsidRPr="00BD5AB1">
        <w:rPr>
          <w:lang w:val="en-US"/>
        </w:rPr>
        <w:tab/>
      </w:r>
      <w:r w:rsidRPr="00BD5AB1">
        <w:rPr>
          <w:lang w:val="en-US"/>
        </w:rPr>
        <w:tab/>
        <w:t xml:space="preserve">AMC </w:t>
      </w:r>
      <w:r w:rsidRPr="00696361">
        <w:rPr>
          <w:i/>
          <w:color w:val="984806"/>
        </w:rPr>
        <w:t>[enter data]</w:t>
      </w:r>
      <w:r w:rsidRPr="00BD5AB1">
        <w:rPr>
          <w:lang w:val="en-US"/>
        </w:rPr>
        <w:tab/>
        <w:t>to AMC</w:t>
      </w:r>
      <w:r w:rsidRPr="00696361">
        <w:rPr>
          <w:i/>
          <w:color w:val="984806"/>
        </w:rPr>
        <w:t xml:space="preserve"> [enter data]</w:t>
      </w:r>
    </w:p>
    <w:p w:rsidR="0027198C" w:rsidRPr="00BD5AB1" w:rsidRDefault="0027198C" w:rsidP="00796CFA">
      <w:pPr>
        <w:pStyle w:val="guidenotes"/>
        <w:keepNext w:val="0"/>
        <w:widowControl/>
      </w:pPr>
      <w:r w:rsidRPr="00BD5AB1">
        <w:t>[Generally AMC 00 to AMC 1</w:t>
      </w:r>
      <w:r w:rsidR="00D2580E">
        <w:t xml:space="preserve"> – Default AMC 0 to AMC 00</w:t>
      </w:r>
      <w:r>
        <w:t>.</w:t>
      </w:r>
      <w:r w:rsidRPr="00BD5AB1">
        <w:t>]</w:t>
      </w:r>
    </w:p>
    <w:p w:rsidR="0027198C" w:rsidRPr="00E27529" w:rsidRDefault="0027198C" w:rsidP="00796CFA">
      <w:pPr>
        <w:keepNext w:val="0"/>
        <w:widowControl/>
        <w:spacing w:before="60" w:after="60"/>
        <w:jc w:val="both"/>
        <w:rPr>
          <w:i/>
        </w:rPr>
      </w:pPr>
      <w:r w:rsidRPr="00BD5AB1">
        <w:rPr>
          <w:lang w:val="en-US"/>
        </w:rPr>
        <w:t>Primer Seal:</w:t>
      </w:r>
      <w:r w:rsidRPr="00BD5AB1">
        <w:rPr>
          <w:lang w:val="en-US"/>
        </w:rPr>
        <w:tab/>
      </w:r>
      <w:r w:rsidRPr="00BD5AB1">
        <w:rPr>
          <w:lang w:val="en-US"/>
        </w:rPr>
        <w:tab/>
        <w:t xml:space="preserve">AMC </w:t>
      </w:r>
      <w:r w:rsidRPr="00696361">
        <w:rPr>
          <w:i/>
          <w:color w:val="984806"/>
        </w:rPr>
        <w:t>[enter data]</w:t>
      </w:r>
      <w:r w:rsidRPr="00BD5AB1">
        <w:rPr>
          <w:lang w:val="en-US"/>
        </w:rPr>
        <w:tab/>
        <w:t xml:space="preserve">to AMC </w:t>
      </w:r>
      <w:r w:rsidRPr="00696361">
        <w:rPr>
          <w:i/>
          <w:color w:val="984806"/>
        </w:rPr>
        <w:t>[enter data]</w:t>
      </w:r>
    </w:p>
    <w:p w:rsidR="0027198C" w:rsidRPr="00BD5AB1" w:rsidRDefault="0027198C" w:rsidP="00796CFA">
      <w:pPr>
        <w:pStyle w:val="guidenotes"/>
        <w:keepNext w:val="0"/>
        <w:widowControl/>
      </w:pPr>
      <w:r w:rsidRPr="00BD5AB1">
        <w:t>[Generally AMC 2 to AMC 4</w:t>
      </w:r>
      <w:r>
        <w:t>.</w:t>
      </w:r>
      <w:r w:rsidRPr="00BD5AB1">
        <w:t>]</w:t>
      </w:r>
    </w:p>
    <w:p w:rsidR="0027198C" w:rsidRPr="00E27529" w:rsidRDefault="0027198C" w:rsidP="00796CFA">
      <w:pPr>
        <w:keepNext w:val="0"/>
        <w:widowControl/>
        <w:rPr>
          <w:i/>
        </w:rPr>
      </w:pPr>
      <w:r w:rsidRPr="00BD5AB1">
        <w:rPr>
          <w:lang w:val="en-US"/>
        </w:rPr>
        <w:t>Enrichment Coat:</w:t>
      </w:r>
      <w:r w:rsidRPr="00BD5AB1">
        <w:rPr>
          <w:lang w:val="en-US"/>
        </w:rPr>
        <w:tab/>
        <w:t xml:space="preserve">AMC </w:t>
      </w:r>
      <w:r w:rsidRPr="00696361">
        <w:rPr>
          <w:i/>
          <w:color w:val="984806"/>
        </w:rPr>
        <w:t>[enter data]</w:t>
      </w:r>
      <w:r w:rsidRPr="00BD5AB1">
        <w:rPr>
          <w:lang w:val="en-US"/>
        </w:rPr>
        <w:tab/>
        <w:t xml:space="preserve">to AMC </w:t>
      </w:r>
      <w:r w:rsidRPr="00696361">
        <w:rPr>
          <w:i/>
          <w:color w:val="984806"/>
        </w:rPr>
        <w:t>[enter data]</w:t>
      </w:r>
    </w:p>
    <w:p w:rsidR="0027198C" w:rsidRPr="00BD5AB1" w:rsidRDefault="0027198C" w:rsidP="00796CFA">
      <w:pPr>
        <w:pStyle w:val="guidenotes"/>
        <w:keepNext w:val="0"/>
        <w:widowControl/>
      </w:pPr>
      <w:r w:rsidRPr="00BD5AB1">
        <w:t>[generally AMC 0 to AMC 3.</w:t>
      </w:r>
      <w:r w:rsidR="00D2580E">
        <w:t xml:space="preserve"> – Default – Emulsion based – to be advised.</w:t>
      </w:r>
    </w:p>
    <w:p w:rsidR="0027198C" w:rsidRPr="00BD5AB1" w:rsidRDefault="0027198C" w:rsidP="00796CFA">
      <w:pPr>
        <w:pStyle w:val="guidenotes"/>
        <w:keepNext w:val="0"/>
        <w:widowControl/>
      </w:pPr>
      <w:r w:rsidRPr="00BD5AB1">
        <w:t>Specify the bitumen cut back and delete inapplicable items</w:t>
      </w:r>
      <w:r>
        <w:t>.</w:t>
      </w:r>
      <w:r w:rsidRPr="00BD5AB1">
        <w:t>]</w:t>
      </w:r>
    </w:p>
    <w:p w:rsidR="0027198C" w:rsidRPr="00BD5AB1" w:rsidRDefault="0027198C" w:rsidP="00796CFA">
      <w:pPr>
        <w:keepNext w:val="0"/>
        <w:widowControl/>
        <w:rPr>
          <w:b/>
        </w:rPr>
      </w:pPr>
      <w:r w:rsidRPr="00BD5AB1">
        <w:rPr>
          <w:b/>
        </w:rPr>
        <w:t>SSRW Clause 8.8.5</w:t>
      </w:r>
      <w:r w:rsidRPr="00BD5AB1">
        <w:rPr>
          <w:b/>
        </w:rPr>
        <w:tab/>
        <w:t xml:space="preserve">Binder Coats, Tender Quantities </w:t>
      </w:r>
    </w:p>
    <w:p w:rsidR="0027198C" w:rsidRPr="00BD5AB1" w:rsidRDefault="0027198C" w:rsidP="00796CFA">
      <w:pPr>
        <w:keepNext w:val="0"/>
        <w:widowControl/>
        <w:rPr>
          <w:lang w:val="en-US"/>
        </w:rPr>
      </w:pPr>
      <w:r w:rsidRPr="00BD5AB1">
        <w:rPr>
          <w:lang w:val="en-US"/>
        </w:rPr>
        <w:t>Spray rates used as a basis for calculating tender quantities are as follows:</w:t>
      </w:r>
    </w:p>
    <w:p w:rsidR="0027198C" w:rsidRPr="00BD5AB1" w:rsidRDefault="0027198C" w:rsidP="00796CFA">
      <w:pPr>
        <w:keepNext w:val="0"/>
        <w:widowControl/>
        <w:rPr>
          <w:lang w:val="en-US"/>
        </w:rPr>
      </w:pPr>
      <w:r w:rsidRPr="00BD5AB1">
        <w:rPr>
          <w:lang w:val="en-US"/>
        </w:rPr>
        <w:t>Enrichment Coat:</w:t>
      </w:r>
      <w:r w:rsidRPr="00BD5AB1">
        <w:rPr>
          <w:lang w:val="en-US"/>
        </w:rPr>
        <w:tab/>
      </w:r>
      <w:r w:rsidRPr="00BD5AB1">
        <w:rPr>
          <w:lang w:val="en-US"/>
        </w:rPr>
        <w:tab/>
      </w:r>
      <w:r w:rsidRPr="00696361">
        <w:rPr>
          <w:i/>
          <w:color w:val="984806"/>
        </w:rPr>
        <w:t>[enter data]</w:t>
      </w:r>
      <w:r w:rsidRPr="00BD5AB1">
        <w:t xml:space="preserve"> </w:t>
      </w:r>
      <w:r w:rsidRPr="00BD5AB1">
        <w:rPr>
          <w:lang w:val="en-US"/>
        </w:rPr>
        <w:t>litres/m</w:t>
      </w:r>
      <w:r w:rsidRPr="00BD5AB1">
        <w:rPr>
          <w:vertAlign w:val="superscript"/>
          <w:lang w:val="en-US"/>
        </w:rPr>
        <w:t>2</w:t>
      </w:r>
    </w:p>
    <w:p w:rsidR="0027198C" w:rsidRPr="00EF4FF4" w:rsidRDefault="0027198C" w:rsidP="00796CFA">
      <w:pPr>
        <w:pStyle w:val="guidenotes"/>
        <w:keepNext w:val="0"/>
        <w:widowControl/>
      </w:pPr>
      <w:r>
        <w:t>[G</w:t>
      </w:r>
      <w:r w:rsidRPr="00EF4FF4">
        <w:t>enerally 0.2 to 0.4 L /m2</w:t>
      </w:r>
      <w:r>
        <w:t>.</w:t>
      </w:r>
      <w:r w:rsidRPr="00EF4FF4">
        <w:t>]</w:t>
      </w:r>
    </w:p>
    <w:p w:rsidR="0027198C" w:rsidRPr="00BD5AB1" w:rsidRDefault="0027198C" w:rsidP="00796CFA">
      <w:pPr>
        <w:keepNext w:val="0"/>
        <w:widowControl/>
        <w:rPr>
          <w:lang w:val="en-US"/>
        </w:rPr>
      </w:pPr>
      <w:r w:rsidRPr="00BD5AB1">
        <w:rPr>
          <w:lang w:val="en-US"/>
        </w:rPr>
        <w:t>Prime:</w:t>
      </w:r>
      <w:r w:rsidRPr="00BD5AB1">
        <w:rPr>
          <w:lang w:val="en-US"/>
        </w:rPr>
        <w:tab/>
      </w:r>
      <w:r w:rsidRPr="00BD5AB1">
        <w:rPr>
          <w:lang w:val="en-US"/>
        </w:rPr>
        <w:tab/>
      </w:r>
      <w:r w:rsidRPr="00BD5AB1">
        <w:rPr>
          <w:lang w:val="en-US"/>
        </w:rPr>
        <w:tab/>
      </w:r>
      <w:r w:rsidRPr="00BD5AB1">
        <w:rPr>
          <w:lang w:val="en-US"/>
        </w:rPr>
        <w:tab/>
      </w:r>
      <w:r w:rsidRPr="00696361">
        <w:rPr>
          <w:i/>
          <w:color w:val="984806"/>
        </w:rPr>
        <w:t>[enter data]</w:t>
      </w:r>
      <w:r w:rsidRPr="00BD5AB1">
        <w:t xml:space="preserve"> </w:t>
      </w:r>
      <w:r w:rsidRPr="00BD5AB1">
        <w:rPr>
          <w:lang w:val="en-US"/>
        </w:rPr>
        <w:t>litres/m</w:t>
      </w:r>
      <w:r w:rsidRPr="00BD5AB1">
        <w:rPr>
          <w:vertAlign w:val="superscript"/>
          <w:lang w:val="en-US"/>
        </w:rPr>
        <w:t>2</w:t>
      </w:r>
    </w:p>
    <w:p w:rsidR="0027198C" w:rsidRPr="00EF4FF4" w:rsidRDefault="0027198C" w:rsidP="00796CFA">
      <w:pPr>
        <w:pStyle w:val="guidenotes"/>
        <w:keepNext w:val="0"/>
        <w:widowControl/>
      </w:pPr>
      <w:r w:rsidRPr="00EF4FF4">
        <w:t>[Generally 0.8 to 1.2L /m2</w:t>
      </w:r>
      <w:r>
        <w:t>.</w:t>
      </w:r>
      <w:r w:rsidRPr="00EF4FF4">
        <w:t>]</w:t>
      </w:r>
    </w:p>
    <w:p w:rsidR="0027198C" w:rsidRPr="00BD5AB1" w:rsidRDefault="0027198C" w:rsidP="00796CFA">
      <w:pPr>
        <w:keepNext w:val="0"/>
        <w:widowControl/>
        <w:rPr>
          <w:lang w:val="en-US"/>
        </w:rPr>
      </w:pPr>
      <w:r w:rsidRPr="00BD5AB1">
        <w:rPr>
          <w:lang w:val="en-US"/>
        </w:rPr>
        <w:t>Primer Seal</w:t>
      </w:r>
    </w:p>
    <w:p w:rsidR="0027198C" w:rsidRPr="00BD5AB1" w:rsidRDefault="0027198C" w:rsidP="00796CFA">
      <w:pPr>
        <w:keepNext w:val="0"/>
        <w:widowControl/>
        <w:rPr>
          <w:lang w:val="en-US"/>
        </w:rPr>
      </w:pPr>
      <w:r w:rsidRPr="00696361">
        <w:rPr>
          <w:i/>
          <w:color w:val="984806"/>
        </w:rPr>
        <w:t>[enter data]</w:t>
      </w:r>
      <w:r w:rsidRPr="00BD5AB1">
        <w:t xml:space="preserve"> </w:t>
      </w:r>
      <w:r w:rsidRPr="00BD5AB1">
        <w:rPr>
          <w:lang w:val="en-US"/>
        </w:rPr>
        <w:t>mm aggregate):</w:t>
      </w:r>
      <w:r w:rsidRPr="00BD5AB1">
        <w:rPr>
          <w:lang w:val="en-US"/>
        </w:rPr>
        <w:tab/>
      </w:r>
      <w:r w:rsidRPr="00696361">
        <w:rPr>
          <w:i/>
          <w:color w:val="984806"/>
        </w:rPr>
        <w:t xml:space="preserve">[enter data] </w:t>
      </w:r>
      <w:r w:rsidRPr="00BD5AB1">
        <w:rPr>
          <w:lang w:val="en-US"/>
        </w:rPr>
        <w:t>litres/m</w:t>
      </w:r>
      <w:r w:rsidRPr="00BD5AB1">
        <w:rPr>
          <w:vertAlign w:val="superscript"/>
          <w:lang w:val="en-US"/>
        </w:rPr>
        <w:t>2</w:t>
      </w:r>
    </w:p>
    <w:p w:rsidR="0027198C" w:rsidRPr="00EF4FF4" w:rsidRDefault="0027198C" w:rsidP="00796CFA">
      <w:pPr>
        <w:pStyle w:val="guidenotes"/>
        <w:keepNext w:val="0"/>
        <w:widowControl/>
      </w:pPr>
      <w:r w:rsidRPr="00EF4FF4">
        <w:t>[Generally 1.1 to 1.4 L /m2 for 10mm size</w:t>
      </w:r>
      <w:r>
        <w:t>.</w:t>
      </w:r>
      <w:r w:rsidRPr="00EF4FF4">
        <w:t>]</w:t>
      </w:r>
    </w:p>
    <w:p w:rsidR="0027198C" w:rsidRPr="00BD5AB1" w:rsidRDefault="0027198C" w:rsidP="00796CFA">
      <w:pPr>
        <w:keepNext w:val="0"/>
        <w:widowControl/>
        <w:rPr>
          <w:lang w:val="en-US"/>
        </w:rPr>
      </w:pPr>
      <w:r w:rsidRPr="00BD5AB1">
        <w:rPr>
          <w:lang w:val="en-US"/>
        </w:rPr>
        <w:t>First Coat</w:t>
      </w:r>
    </w:p>
    <w:p w:rsidR="0027198C" w:rsidRPr="00BD5AB1" w:rsidRDefault="0027198C" w:rsidP="00796CFA">
      <w:pPr>
        <w:keepNext w:val="0"/>
        <w:widowControl/>
        <w:rPr>
          <w:lang w:val="en-US"/>
        </w:rPr>
      </w:pPr>
      <w:r w:rsidRPr="00696361">
        <w:rPr>
          <w:i/>
          <w:color w:val="984806"/>
        </w:rPr>
        <w:t>[enter data]</w:t>
      </w:r>
      <w:r w:rsidRPr="00BD5AB1">
        <w:t xml:space="preserve"> </w:t>
      </w:r>
      <w:r>
        <w:rPr>
          <w:lang w:val="en-US"/>
        </w:rPr>
        <w:t>mm aggregate):</w:t>
      </w:r>
      <w:r>
        <w:rPr>
          <w:lang w:val="en-US"/>
        </w:rPr>
        <w:tab/>
      </w:r>
      <w:r w:rsidRPr="00696361">
        <w:rPr>
          <w:i/>
          <w:color w:val="984806"/>
        </w:rPr>
        <w:t>[enter data]</w:t>
      </w:r>
      <w:r w:rsidRPr="00BD5AB1">
        <w:t xml:space="preserve"> </w:t>
      </w:r>
      <w:r w:rsidRPr="00BD5AB1">
        <w:rPr>
          <w:lang w:val="en-US"/>
        </w:rPr>
        <w:t>litres/m</w:t>
      </w:r>
      <w:r w:rsidRPr="00BD5AB1">
        <w:rPr>
          <w:vertAlign w:val="superscript"/>
          <w:lang w:val="en-US"/>
        </w:rPr>
        <w:t>2</w:t>
      </w:r>
    </w:p>
    <w:p w:rsidR="0027198C" w:rsidRPr="00BD5AB1" w:rsidRDefault="0027198C" w:rsidP="00796CFA">
      <w:pPr>
        <w:pStyle w:val="guidenotes"/>
        <w:keepNext w:val="0"/>
        <w:widowControl/>
      </w:pPr>
      <w:r w:rsidRPr="00EF4FF4">
        <w:lastRenderedPageBreak/>
        <w:t>[Generally 1.4 to 1.8 L /m2</w:t>
      </w:r>
      <w:r w:rsidRPr="00BD5AB1">
        <w:t xml:space="preserve"> for 14mm size</w:t>
      </w:r>
      <w:r>
        <w:t>.</w:t>
      </w:r>
    </w:p>
    <w:p w:rsidR="0027198C" w:rsidRPr="00EF4FF4" w:rsidRDefault="0027198C" w:rsidP="00796CFA">
      <w:pPr>
        <w:pStyle w:val="guidenotes"/>
        <w:keepNext w:val="0"/>
        <w:widowControl/>
      </w:pPr>
      <w:r w:rsidRPr="00BD5AB1">
        <w:t>1.0 to 1.5 L /m</w:t>
      </w:r>
      <w:r w:rsidRPr="00EF4FF4">
        <w:t>2 for 10mm size</w:t>
      </w:r>
      <w:r>
        <w:t>.</w:t>
      </w:r>
      <w:r w:rsidRPr="00EF4FF4">
        <w:t>]</w:t>
      </w:r>
    </w:p>
    <w:p w:rsidR="0027198C" w:rsidRPr="00BD5AB1" w:rsidRDefault="0027198C" w:rsidP="00796CFA">
      <w:pPr>
        <w:keepNext w:val="0"/>
        <w:widowControl/>
        <w:rPr>
          <w:lang w:val="en-US"/>
        </w:rPr>
      </w:pPr>
      <w:r w:rsidRPr="00BD5AB1">
        <w:rPr>
          <w:lang w:val="en-US"/>
        </w:rPr>
        <w:t>Second Coat</w:t>
      </w:r>
    </w:p>
    <w:p w:rsidR="0027198C" w:rsidRPr="00BD5AB1" w:rsidRDefault="0027198C" w:rsidP="00796CFA">
      <w:pPr>
        <w:keepNext w:val="0"/>
        <w:widowControl/>
        <w:rPr>
          <w:lang w:val="en-US"/>
        </w:rPr>
      </w:pPr>
      <w:r w:rsidRPr="00696361">
        <w:rPr>
          <w:i/>
          <w:color w:val="984806"/>
        </w:rPr>
        <w:t>[enter data]</w:t>
      </w:r>
      <w:r w:rsidRPr="00BD5AB1">
        <w:t xml:space="preserve"> </w:t>
      </w:r>
      <w:r w:rsidRPr="00BD5AB1">
        <w:rPr>
          <w:lang w:val="en-US"/>
        </w:rPr>
        <w:t>mm ag</w:t>
      </w:r>
      <w:r>
        <w:rPr>
          <w:lang w:val="en-US"/>
        </w:rPr>
        <w:t>gregate):</w:t>
      </w:r>
      <w:r>
        <w:rPr>
          <w:lang w:val="en-US"/>
        </w:rPr>
        <w:tab/>
      </w:r>
      <w:r w:rsidRPr="00696361">
        <w:rPr>
          <w:i/>
          <w:color w:val="984806"/>
        </w:rPr>
        <w:t>[enter data]</w:t>
      </w:r>
      <w:r w:rsidRPr="00BD5AB1">
        <w:t xml:space="preserve"> </w:t>
      </w:r>
      <w:r w:rsidRPr="00BD5AB1">
        <w:rPr>
          <w:lang w:val="en-US"/>
        </w:rPr>
        <w:t>litres/m</w:t>
      </w:r>
      <w:r w:rsidRPr="00BD5AB1">
        <w:rPr>
          <w:vertAlign w:val="superscript"/>
          <w:lang w:val="en-US"/>
        </w:rPr>
        <w:t>2</w:t>
      </w:r>
    </w:p>
    <w:p w:rsidR="0027198C" w:rsidRPr="00BD5AB1" w:rsidRDefault="0027198C" w:rsidP="00796CFA">
      <w:pPr>
        <w:keepNext w:val="0"/>
        <w:widowControl/>
        <w:rPr>
          <w:lang w:val="en-US"/>
        </w:rPr>
      </w:pPr>
      <w:r w:rsidRPr="00BD5AB1">
        <w:rPr>
          <w:lang w:val="en-US"/>
        </w:rPr>
        <w:t>Reseal</w:t>
      </w:r>
    </w:p>
    <w:p w:rsidR="0027198C" w:rsidRPr="00BD5AB1" w:rsidRDefault="0027198C" w:rsidP="00796CFA">
      <w:pPr>
        <w:keepNext w:val="0"/>
        <w:widowControl/>
        <w:rPr>
          <w:lang w:val="en-US"/>
        </w:rPr>
      </w:pPr>
      <w:r w:rsidRPr="00696361">
        <w:rPr>
          <w:i/>
          <w:color w:val="984806"/>
        </w:rPr>
        <w:t xml:space="preserve">[enter data] </w:t>
      </w:r>
      <w:r>
        <w:rPr>
          <w:lang w:val="en-US"/>
        </w:rPr>
        <w:t>mm aggregate):</w:t>
      </w:r>
      <w:r>
        <w:rPr>
          <w:lang w:val="en-US"/>
        </w:rPr>
        <w:tab/>
      </w:r>
      <w:r w:rsidRPr="00696361">
        <w:rPr>
          <w:i/>
          <w:color w:val="984806"/>
        </w:rPr>
        <w:t>[enter data]</w:t>
      </w:r>
      <w:r w:rsidRPr="00BD5AB1">
        <w:t xml:space="preserve"> </w:t>
      </w:r>
      <w:r w:rsidRPr="00BD5AB1">
        <w:rPr>
          <w:lang w:val="en-US"/>
        </w:rPr>
        <w:t>litres/m</w:t>
      </w:r>
      <w:r w:rsidRPr="00BD5AB1">
        <w:rPr>
          <w:vertAlign w:val="superscript"/>
          <w:lang w:val="en-US"/>
        </w:rPr>
        <w:t>2</w:t>
      </w:r>
    </w:p>
    <w:p w:rsidR="0027198C" w:rsidRPr="00EF4FF4" w:rsidRDefault="0027198C" w:rsidP="00796CFA">
      <w:pPr>
        <w:pStyle w:val="guidenotes"/>
        <w:keepNext w:val="0"/>
        <w:widowControl/>
      </w:pPr>
      <w:r w:rsidRPr="00EF4FF4">
        <w:t xml:space="preserve">[Generally 1.7 to 2.3 L /m2 for 14mm size, 1.2 to 1.8 L /m2 for 10mm size, 0.8 to 1.0 </w:t>
      </w:r>
      <w:r>
        <w:t>L /m2 for 7mm size.</w:t>
      </w:r>
      <w:r w:rsidRPr="00EF4FF4">
        <w:t>]</w:t>
      </w:r>
    </w:p>
    <w:p w:rsidR="0027198C" w:rsidRPr="00BD5AB1" w:rsidRDefault="0027198C" w:rsidP="00796CFA">
      <w:pPr>
        <w:keepNext w:val="0"/>
        <w:widowControl/>
        <w:rPr>
          <w:lang w:val="en-US"/>
        </w:rPr>
      </w:pPr>
      <w:r w:rsidRPr="00BD5AB1">
        <w:rPr>
          <w:lang w:val="en-US"/>
        </w:rPr>
        <w:t xml:space="preserve">Geofabric Tack Coat: </w:t>
      </w:r>
      <w:r w:rsidRPr="00BD5AB1">
        <w:rPr>
          <w:lang w:val="en-US"/>
        </w:rPr>
        <w:tab/>
      </w:r>
      <w:r w:rsidRPr="00BD5AB1">
        <w:rPr>
          <w:lang w:val="en-US"/>
        </w:rPr>
        <w:tab/>
      </w:r>
      <w:r w:rsidRPr="00696361">
        <w:rPr>
          <w:i/>
          <w:color w:val="984806"/>
        </w:rPr>
        <w:t>[enter data]</w:t>
      </w:r>
      <w:r w:rsidRPr="00BD5AB1">
        <w:t xml:space="preserve"> </w:t>
      </w:r>
      <w:r w:rsidRPr="00BD5AB1">
        <w:rPr>
          <w:lang w:val="en-US"/>
        </w:rPr>
        <w:t>litres/m</w:t>
      </w:r>
      <w:r w:rsidRPr="00BD5AB1">
        <w:rPr>
          <w:vertAlign w:val="superscript"/>
          <w:lang w:val="en-US"/>
        </w:rPr>
        <w:t>2</w:t>
      </w:r>
    </w:p>
    <w:p w:rsidR="0027198C" w:rsidRPr="00EF4FF4" w:rsidRDefault="0027198C" w:rsidP="00796CFA">
      <w:pPr>
        <w:pStyle w:val="guidenotes"/>
        <w:keepNext w:val="0"/>
        <w:widowControl/>
      </w:pPr>
      <w:r w:rsidRPr="00EF4FF4">
        <w:t>[Generally 0.6 to 0.7L /m2, but seek advice from Design Branch</w:t>
      </w:r>
      <w:r>
        <w:t>.</w:t>
      </w:r>
      <w:r w:rsidRPr="00EF4FF4">
        <w:t>]</w:t>
      </w:r>
    </w:p>
    <w:p w:rsidR="0027198C" w:rsidRPr="00BD5AB1" w:rsidRDefault="0027198C" w:rsidP="00796CFA">
      <w:pPr>
        <w:keepNext w:val="0"/>
        <w:widowControl/>
        <w:rPr>
          <w:b/>
        </w:rPr>
      </w:pPr>
      <w:r w:rsidRPr="00BD5AB1">
        <w:rPr>
          <w:b/>
        </w:rPr>
        <w:t>SSRW Clause 8.2</w:t>
      </w:r>
      <w:r w:rsidR="004F320A">
        <w:rPr>
          <w:b/>
        </w:rPr>
        <w:t>1</w:t>
      </w:r>
      <w:r w:rsidRPr="00BD5AB1">
        <w:rPr>
          <w:b/>
        </w:rPr>
        <w:tab/>
      </w:r>
      <w:r w:rsidR="004F320A"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9</w:t>
      </w:r>
      <w:r w:rsidRPr="00BD5AB1">
        <w:rPr>
          <w:b/>
          <w:szCs w:val="22"/>
        </w:rPr>
        <w:tab/>
        <w:t xml:space="preserve">DENSE GRADED ASPHALT </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27198C" w:rsidRPr="00BD5AB1" w:rsidRDefault="0027198C" w:rsidP="00796CFA">
      <w:pPr>
        <w:keepNext w:val="0"/>
        <w:widowControl/>
        <w:rPr>
          <w:b/>
        </w:rPr>
      </w:pPr>
      <w:r w:rsidRPr="00BD5AB1">
        <w:rPr>
          <w:b/>
        </w:rPr>
        <w:t>SSRW Clause 9.6.1</w:t>
      </w:r>
      <w:r w:rsidRPr="00BD5AB1">
        <w:rPr>
          <w:b/>
        </w:rPr>
        <w:tab/>
        <w:t xml:space="preserve">Mix Type And Design Traffic Category </w:t>
      </w:r>
    </w:p>
    <w:p w:rsidR="0027198C" w:rsidRPr="00BD5AB1" w:rsidRDefault="0027198C" w:rsidP="00796CFA">
      <w:pPr>
        <w:keepNext w:val="0"/>
        <w:widowControl/>
      </w:pPr>
      <w:r w:rsidRPr="00125E75">
        <w:t>Supply as follows:</w:t>
      </w:r>
      <w:r w:rsidRPr="00125E75">
        <w:tab/>
      </w:r>
      <w:r w:rsidRPr="00BD5AB1">
        <w:t xml:space="preserve">Mix Type </w:t>
      </w:r>
      <w:r w:rsidRPr="00696361">
        <w:rPr>
          <w:i/>
          <w:color w:val="984806"/>
        </w:rPr>
        <w:t>[enter data]</w:t>
      </w:r>
      <w:r w:rsidRPr="00BD5AB1">
        <w:t xml:space="preserve"> for Wearing Course</w:t>
      </w:r>
    </w:p>
    <w:p w:rsidR="0027198C" w:rsidRPr="00BD5AB1" w:rsidRDefault="0027198C" w:rsidP="00796CFA">
      <w:pPr>
        <w:keepNext w:val="0"/>
        <w:widowControl/>
        <w:ind w:left="1440" w:firstLine="720"/>
      </w:pPr>
      <w:r w:rsidRPr="00BD5AB1">
        <w:t xml:space="preserve">Mix Type </w:t>
      </w:r>
      <w:r w:rsidRPr="00696361">
        <w:rPr>
          <w:i/>
          <w:color w:val="984806"/>
        </w:rPr>
        <w:t>[enter data]</w:t>
      </w:r>
      <w:r w:rsidRPr="00BD5AB1">
        <w:t xml:space="preserve"> for Structural Course</w:t>
      </w:r>
    </w:p>
    <w:p w:rsidR="0027198C" w:rsidRPr="00BD5AB1" w:rsidRDefault="0027198C" w:rsidP="00796CFA">
      <w:pPr>
        <w:keepNext w:val="0"/>
        <w:widowControl/>
        <w:ind w:left="1440" w:firstLine="720"/>
      </w:pPr>
      <w:r w:rsidRPr="00BD5AB1">
        <w:t xml:space="preserve">Mix Type </w:t>
      </w:r>
      <w:r w:rsidRPr="00696361">
        <w:rPr>
          <w:i/>
          <w:color w:val="984806"/>
        </w:rPr>
        <w:t>[enter data]</w:t>
      </w:r>
      <w:r w:rsidRPr="00BD5AB1">
        <w:t xml:space="preserve"> for Correction Course</w:t>
      </w:r>
    </w:p>
    <w:p w:rsidR="0027198C" w:rsidRPr="00BD5AB1" w:rsidRDefault="0027198C" w:rsidP="00796CFA">
      <w:pPr>
        <w:keepNext w:val="0"/>
        <w:widowControl/>
        <w:ind w:left="1440" w:firstLine="720"/>
      </w:pPr>
      <w:r w:rsidRPr="00BD5AB1">
        <w:t xml:space="preserve">Mix Type </w:t>
      </w:r>
      <w:r w:rsidRPr="00696361">
        <w:rPr>
          <w:i/>
          <w:color w:val="984806"/>
        </w:rPr>
        <w:t>[enter data]</w:t>
      </w:r>
      <w:r w:rsidRPr="00BD5AB1">
        <w:t xml:space="preserve"> for Patching Work</w:t>
      </w:r>
    </w:p>
    <w:p w:rsidR="0027198C" w:rsidRPr="00BD5AB1" w:rsidRDefault="0027198C" w:rsidP="00796CFA">
      <w:pPr>
        <w:pStyle w:val="guidenotes"/>
        <w:keepNext w:val="0"/>
        <w:widowControl/>
      </w:pPr>
      <w:r w:rsidRPr="00BD5AB1">
        <w:t>[Insert the required design mix type 1,2,3</w:t>
      </w:r>
      <w:r>
        <w:t>,4 or 5 for the particular work.</w:t>
      </w:r>
      <w:r w:rsidRPr="00BD5AB1">
        <w:t>]</w:t>
      </w:r>
    </w:p>
    <w:p w:rsidR="0027198C" w:rsidRPr="004D4954" w:rsidRDefault="0027198C" w:rsidP="00796CFA">
      <w:pPr>
        <w:keepNext w:val="0"/>
        <w:widowControl/>
      </w:pPr>
      <w:r>
        <w:t>Design Traffic Category;</w:t>
      </w:r>
      <w:r>
        <w:tab/>
      </w:r>
      <w:r>
        <w:tab/>
      </w:r>
      <w:r w:rsidRPr="00696361">
        <w:rPr>
          <w:i/>
          <w:color w:val="984806"/>
        </w:rPr>
        <w:t>[enter data]</w:t>
      </w:r>
    </w:p>
    <w:p w:rsidR="0027198C" w:rsidRPr="00BD5AB1" w:rsidRDefault="0027198C" w:rsidP="00796CFA">
      <w:pPr>
        <w:pStyle w:val="guidenotes"/>
        <w:keepNext w:val="0"/>
        <w:widowControl/>
      </w:pPr>
      <w:r w:rsidRPr="00BD5AB1">
        <w:t>[Nominate Heavy or Medium or Light in accordance with the TRAFFIC CATEGORIES clause.   Seek advice from the Pavement Engineer if the grade is steep</w:t>
      </w:r>
      <w:r>
        <w:t>.</w:t>
      </w:r>
      <w:r w:rsidRPr="00BD5AB1">
        <w:t>]</w:t>
      </w:r>
    </w:p>
    <w:p w:rsidR="0027198C" w:rsidRPr="00BD5AB1" w:rsidRDefault="0027198C" w:rsidP="00796CFA">
      <w:pPr>
        <w:keepNext w:val="0"/>
        <w:widowControl/>
        <w:rPr>
          <w:b/>
        </w:rPr>
      </w:pPr>
      <w:r w:rsidRPr="00BD5AB1">
        <w:rPr>
          <w:b/>
        </w:rPr>
        <w:t>SSRW Clause 9.1</w:t>
      </w:r>
      <w:r w:rsidR="00D2580E">
        <w:rPr>
          <w:b/>
        </w:rPr>
        <w:t>0</w:t>
      </w:r>
      <w:r w:rsidRPr="00BD5AB1">
        <w:rPr>
          <w:b/>
        </w:rPr>
        <w:t>.2</w:t>
      </w:r>
      <w:r w:rsidRPr="00BD5AB1">
        <w:rPr>
          <w:b/>
        </w:rPr>
        <w:tab/>
        <w:t xml:space="preserve">Mechanical Spreading </w:t>
      </w:r>
    </w:p>
    <w:p w:rsidR="0027198C" w:rsidRPr="00BD5AB1" w:rsidRDefault="0027198C" w:rsidP="00796CFA">
      <w:pPr>
        <w:keepNext w:val="0"/>
        <w:widowControl/>
      </w:pPr>
      <w:r w:rsidRPr="00BD5AB1">
        <w:t xml:space="preserve">Spreaders not specified in the Standard Specification but </w:t>
      </w:r>
      <w:r w:rsidR="00DD3C41">
        <w:t xml:space="preserve">which </w:t>
      </w:r>
      <w:r w:rsidRPr="00BD5AB1">
        <w:t>are permitted to be used are;</w:t>
      </w:r>
    </w:p>
    <w:p w:rsidR="0027198C" w:rsidRPr="00696361" w:rsidRDefault="0027198C" w:rsidP="00796CFA">
      <w:pPr>
        <w:keepNext w:val="0"/>
        <w:widowControl/>
        <w:rPr>
          <w:i/>
          <w:color w:val="984806"/>
        </w:rPr>
      </w:pPr>
      <w:r w:rsidRPr="00BD5AB1">
        <w:tab/>
      </w:r>
      <w:r w:rsidRPr="00696361">
        <w:rPr>
          <w:i/>
          <w:color w:val="984806"/>
        </w:rPr>
        <w:t>[enter data]</w:t>
      </w:r>
    </w:p>
    <w:p w:rsidR="0027198C" w:rsidRPr="00BD5AB1" w:rsidRDefault="0027198C" w:rsidP="00796CFA">
      <w:pPr>
        <w:pStyle w:val="guidenotes"/>
        <w:keepNext w:val="0"/>
        <w:widowControl/>
      </w:pPr>
      <w:r w:rsidRPr="00BD5AB1">
        <w:t>[Where limited quantities of asphalt are required, or the area to be paved is restricted or of limited width, such as footpaths or parking areas, other spreaders may be specified</w:t>
      </w:r>
      <w:r>
        <w:t>.</w:t>
      </w:r>
    </w:p>
    <w:p w:rsidR="0027198C" w:rsidRPr="00BD5AB1" w:rsidRDefault="0027198C" w:rsidP="00796CFA">
      <w:pPr>
        <w:pStyle w:val="guidenotes"/>
        <w:keepNext w:val="0"/>
        <w:widowControl/>
      </w:pPr>
      <w:r w:rsidRPr="00BD5AB1">
        <w:t>Use only for large projects. Trial areas, where specified, should be inclu</w:t>
      </w:r>
      <w:r>
        <w:t>ded as a separate schedule item.</w:t>
      </w:r>
      <w:r w:rsidRPr="00BD5AB1">
        <w:t>]</w:t>
      </w:r>
    </w:p>
    <w:p w:rsidR="0027198C" w:rsidRPr="00BD5AB1" w:rsidRDefault="0027198C" w:rsidP="00796CFA">
      <w:pPr>
        <w:keepNext w:val="0"/>
        <w:widowControl/>
        <w:rPr>
          <w:b/>
        </w:rPr>
      </w:pPr>
      <w:r w:rsidRPr="00BD5AB1">
        <w:rPr>
          <w:b/>
        </w:rPr>
        <w:t>SSRW Clause 9.1</w:t>
      </w:r>
      <w:r w:rsidR="00D2580E">
        <w:rPr>
          <w:b/>
        </w:rPr>
        <w:t>3</w:t>
      </w:r>
      <w:r w:rsidRPr="00BD5AB1">
        <w:rPr>
          <w:b/>
        </w:rPr>
        <w:tab/>
      </w:r>
      <w:r w:rsidR="00464E5A"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w:t>
      </w:r>
      <w:r>
        <w:rPr>
          <w:b/>
          <w:szCs w:val="22"/>
        </w:rPr>
        <w:t>SRW Section 10</w:t>
      </w:r>
      <w:r>
        <w:rPr>
          <w:b/>
          <w:szCs w:val="22"/>
        </w:rPr>
        <w:tab/>
        <w:t>SLURRY SURFACING</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 xml:space="preserve">] </w:t>
      </w:r>
    </w:p>
    <w:p w:rsidR="0027198C" w:rsidRPr="00BD5AB1" w:rsidRDefault="0027198C" w:rsidP="00796CFA">
      <w:pPr>
        <w:keepNext w:val="0"/>
        <w:widowControl/>
        <w:rPr>
          <w:b/>
        </w:rPr>
      </w:pPr>
      <w:r w:rsidRPr="00BD5AB1">
        <w:rPr>
          <w:b/>
        </w:rPr>
        <w:t>SSRW Clause 10.</w:t>
      </w:r>
      <w:r w:rsidR="00D908BB">
        <w:rPr>
          <w:b/>
        </w:rPr>
        <w:t>3</w:t>
      </w:r>
      <w:r w:rsidRPr="00BD5AB1">
        <w:rPr>
          <w:b/>
        </w:rPr>
        <w:tab/>
      </w:r>
      <w:r w:rsidR="00D908BB">
        <w:rPr>
          <w:b/>
        </w:rPr>
        <w:t>Commencement of Work</w:t>
      </w:r>
    </w:p>
    <w:p w:rsidR="00D908BB" w:rsidRDefault="00D908BB" w:rsidP="00796CFA">
      <w:pPr>
        <w:keepNext w:val="0"/>
        <w:widowControl/>
      </w:pPr>
      <w:r>
        <w:t xml:space="preserve">Length of notice before commencement of work is adjusted to </w:t>
      </w:r>
      <w:r w:rsidRPr="00696361">
        <w:rPr>
          <w:i/>
          <w:color w:val="984806"/>
        </w:rPr>
        <w:t>[enter data]</w:t>
      </w:r>
      <w:r>
        <w:t xml:space="preserve"> days.</w:t>
      </w:r>
    </w:p>
    <w:p w:rsidR="00D908BB" w:rsidRPr="00BD5AB1" w:rsidRDefault="00D908BB" w:rsidP="00D908BB">
      <w:pPr>
        <w:pStyle w:val="guidenotes"/>
        <w:keepNext w:val="0"/>
        <w:widowControl/>
      </w:pPr>
      <w:r w:rsidRPr="00BD5AB1">
        <w:t>[</w:t>
      </w:r>
      <w:r>
        <w:t>Delete if notice remains at 7 days.</w:t>
      </w:r>
      <w:r w:rsidRPr="00BD5AB1">
        <w:t xml:space="preserve">] </w:t>
      </w:r>
    </w:p>
    <w:p w:rsidR="0027198C" w:rsidRPr="00BD5AB1" w:rsidRDefault="0027198C" w:rsidP="00796CFA">
      <w:pPr>
        <w:keepNext w:val="0"/>
        <w:widowControl/>
        <w:rPr>
          <w:b/>
        </w:rPr>
      </w:pPr>
      <w:r w:rsidRPr="00BD5AB1">
        <w:rPr>
          <w:b/>
        </w:rPr>
        <w:t>SSRW Clause 10.14</w:t>
      </w:r>
      <w:r w:rsidRPr="00BD5AB1">
        <w:rPr>
          <w:b/>
        </w:rPr>
        <w:tab/>
      </w:r>
      <w:r w:rsidR="00D908BB"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11</w:t>
      </w:r>
      <w:r w:rsidRPr="00BD5AB1">
        <w:rPr>
          <w:b/>
          <w:szCs w:val="22"/>
        </w:rPr>
        <w:tab/>
        <w:t>MISCELLANEOUS CONCRETE WORKS</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27198C" w:rsidRPr="00BD5AB1" w:rsidRDefault="0027198C" w:rsidP="00796CFA">
      <w:pPr>
        <w:keepNext w:val="0"/>
        <w:widowControl/>
        <w:rPr>
          <w:b/>
        </w:rPr>
      </w:pPr>
      <w:r w:rsidRPr="00BD5AB1">
        <w:rPr>
          <w:b/>
        </w:rPr>
        <w:t>SSRW Clause 11.4.1</w:t>
      </w:r>
      <w:r w:rsidRPr="00BD5AB1">
        <w:rPr>
          <w:b/>
        </w:rPr>
        <w:tab/>
        <w:t xml:space="preserve">Ready Mix Concrete </w:t>
      </w:r>
    </w:p>
    <w:p w:rsidR="0027198C" w:rsidRPr="00BD5AB1" w:rsidRDefault="0027198C" w:rsidP="00796CFA">
      <w:pPr>
        <w:keepNext w:val="0"/>
        <w:widowControl/>
      </w:pPr>
      <w:r w:rsidRPr="00BD5AB1">
        <w:t>Production Assessment;</w:t>
      </w:r>
      <w:r w:rsidRPr="00BD5AB1">
        <w:tab/>
      </w:r>
      <w:r>
        <w:tab/>
      </w:r>
      <w:r w:rsidRPr="00696361">
        <w:rPr>
          <w:i/>
          <w:color w:val="984806"/>
        </w:rPr>
        <w:t>[enter data]</w:t>
      </w:r>
    </w:p>
    <w:p w:rsidR="0027198C" w:rsidRPr="00BD5AB1" w:rsidRDefault="0027198C" w:rsidP="00796CFA">
      <w:pPr>
        <w:pStyle w:val="guidenotes"/>
        <w:keepNext w:val="0"/>
        <w:widowControl/>
      </w:pPr>
      <w:r w:rsidRPr="00BD5AB1">
        <w:t>[Enter “Required”  or  “Not Required” . Add required concrete properties if they differ from those given in the Std Spec book</w:t>
      </w:r>
      <w:r>
        <w:t>.</w:t>
      </w:r>
    </w:p>
    <w:p w:rsidR="0027198C" w:rsidRDefault="0027198C" w:rsidP="00796CFA">
      <w:pPr>
        <w:pStyle w:val="guidenotes"/>
        <w:keepNext w:val="0"/>
        <w:widowControl/>
      </w:pPr>
      <w:r w:rsidRPr="00BD5AB1">
        <w:t>Use Project Assessment for special-class concrete or where more significant structures are involved or where job-mixed concret</w:t>
      </w:r>
      <w:r>
        <w:t>e is used.</w:t>
      </w:r>
      <w:r w:rsidRPr="00BD5AB1">
        <w:t>]</w:t>
      </w:r>
    </w:p>
    <w:tbl>
      <w:tblPr>
        <w:tblStyle w:val="TableGrid"/>
        <w:tblW w:w="9595" w:type="dxa"/>
        <w:tblLook w:val="04A0" w:firstRow="1" w:lastRow="0" w:firstColumn="1" w:lastColumn="0" w:noHBand="0" w:noVBand="1"/>
        <w:tblCaption w:val="Concrete Properties"/>
      </w:tblPr>
      <w:tblGrid>
        <w:gridCol w:w="5538"/>
        <w:gridCol w:w="4057"/>
      </w:tblGrid>
      <w:tr w:rsidR="0099380B" w:rsidTr="00AF28A4">
        <w:trPr>
          <w:trHeight w:val="373"/>
          <w:tblHeader/>
        </w:trPr>
        <w:tc>
          <w:tcPr>
            <w:tcW w:w="9595" w:type="dxa"/>
            <w:gridSpan w:val="2"/>
            <w:vAlign w:val="center"/>
          </w:tcPr>
          <w:p w:rsidR="0099380B" w:rsidRPr="000A286E" w:rsidRDefault="0099380B" w:rsidP="00297CE7">
            <w:pPr>
              <w:tabs>
                <w:tab w:val="left" w:pos="3402"/>
              </w:tabs>
              <w:spacing w:after="0"/>
              <w:rPr>
                <w:b/>
              </w:rPr>
            </w:pPr>
            <w:bookmarkStart w:id="14" w:name="_GoBack" w:colFirst="0" w:colLast="1"/>
            <w:r>
              <w:rPr>
                <w:b/>
              </w:rPr>
              <w:t>Table – Concrete properties</w:t>
            </w:r>
          </w:p>
        </w:tc>
      </w:tr>
      <w:tr w:rsidR="0099380B" w:rsidTr="00AF28A4">
        <w:trPr>
          <w:trHeight w:val="397"/>
          <w:tblHeader/>
        </w:trPr>
        <w:tc>
          <w:tcPr>
            <w:tcW w:w="5538" w:type="dxa"/>
            <w:vAlign w:val="center"/>
          </w:tcPr>
          <w:p w:rsidR="0099380B" w:rsidRPr="000A286E" w:rsidRDefault="0099380B" w:rsidP="00297CE7">
            <w:pPr>
              <w:tabs>
                <w:tab w:val="left" w:pos="3402"/>
              </w:tabs>
              <w:spacing w:after="0"/>
              <w:rPr>
                <w:b/>
              </w:rPr>
            </w:pPr>
            <w:r w:rsidRPr="000A286E">
              <w:rPr>
                <w:b/>
              </w:rPr>
              <w:t>Property</w:t>
            </w:r>
          </w:p>
        </w:tc>
        <w:tc>
          <w:tcPr>
            <w:tcW w:w="4057" w:type="dxa"/>
            <w:vAlign w:val="center"/>
          </w:tcPr>
          <w:p w:rsidR="0099380B" w:rsidRPr="000A286E" w:rsidRDefault="0099380B" w:rsidP="00297CE7">
            <w:pPr>
              <w:tabs>
                <w:tab w:val="left" w:pos="3402"/>
              </w:tabs>
              <w:spacing w:after="0"/>
              <w:jc w:val="center"/>
              <w:rPr>
                <w:b/>
              </w:rPr>
            </w:pPr>
            <w:r w:rsidRPr="000A286E">
              <w:rPr>
                <w:b/>
              </w:rPr>
              <w:t>Required measure</w:t>
            </w:r>
          </w:p>
        </w:tc>
      </w:tr>
      <w:tr w:rsidR="0099380B" w:rsidTr="00AF28A4">
        <w:trPr>
          <w:trHeight w:val="373"/>
          <w:tblHeader/>
        </w:trPr>
        <w:tc>
          <w:tcPr>
            <w:tcW w:w="5538" w:type="dxa"/>
            <w:vAlign w:val="center"/>
          </w:tcPr>
          <w:p w:rsidR="0099380B" w:rsidRDefault="0099380B" w:rsidP="0099380B">
            <w:pPr>
              <w:tabs>
                <w:tab w:val="left" w:pos="3402"/>
              </w:tabs>
              <w:spacing w:after="0"/>
            </w:pPr>
            <w:r w:rsidRPr="0047139A">
              <w:t>Compressive strength</w:t>
            </w:r>
          </w:p>
        </w:tc>
        <w:tc>
          <w:tcPr>
            <w:tcW w:w="4057" w:type="dxa"/>
            <w:vAlign w:val="center"/>
          </w:tcPr>
          <w:p w:rsidR="0099380B" w:rsidRDefault="0099380B">
            <w:pPr>
              <w:tabs>
                <w:tab w:val="left" w:pos="3402"/>
              </w:tabs>
              <w:spacing w:after="0"/>
              <w:jc w:val="center"/>
            </w:pPr>
            <w:r w:rsidRPr="007B21AF">
              <w:rPr>
                <w:i/>
                <w:color w:val="984806"/>
              </w:rPr>
              <w:t>[enter data]</w:t>
            </w:r>
          </w:p>
        </w:tc>
      </w:tr>
      <w:tr w:rsidR="0099380B" w:rsidTr="00AF28A4">
        <w:trPr>
          <w:trHeight w:val="397"/>
          <w:tblHeader/>
        </w:trPr>
        <w:tc>
          <w:tcPr>
            <w:tcW w:w="5538" w:type="dxa"/>
            <w:vAlign w:val="center"/>
          </w:tcPr>
          <w:p w:rsidR="0099380B" w:rsidRDefault="0099380B" w:rsidP="0099380B">
            <w:pPr>
              <w:tabs>
                <w:tab w:val="left" w:pos="3402"/>
              </w:tabs>
              <w:spacing w:after="0"/>
            </w:pPr>
            <w:r w:rsidRPr="0047139A">
              <w:t>Aggregate size</w:t>
            </w:r>
            <w:r>
              <w:t>, generally</w:t>
            </w:r>
          </w:p>
        </w:tc>
        <w:tc>
          <w:tcPr>
            <w:tcW w:w="4057" w:type="dxa"/>
            <w:vAlign w:val="center"/>
          </w:tcPr>
          <w:p w:rsidR="0099380B" w:rsidRDefault="0099380B">
            <w:pPr>
              <w:tabs>
                <w:tab w:val="left" w:pos="3402"/>
              </w:tabs>
              <w:spacing w:after="0"/>
              <w:jc w:val="center"/>
            </w:pPr>
            <w:r w:rsidRPr="007B21AF">
              <w:rPr>
                <w:i/>
                <w:color w:val="984806"/>
              </w:rPr>
              <w:t>[enter data]</w:t>
            </w:r>
          </w:p>
        </w:tc>
      </w:tr>
      <w:tr w:rsidR="0099380B" w:rsidTr="00AF28A4">
        <w:trPr>
          <w:trHeight w:val="373"/>
          <w:tblHeader/>
        </w:trPr>
        <w:tc>
          <w:tcPr>
            <w:tcW w:w="5538" w:type="dxa"/>
            <w:vAlign w:val="center"/>
          </w:tcPr>
          <w:p w:rsidR="0099380B" w:rsidRDefault="0099380B" w:rsidP="0099380B">
            <w:pPr>
              <w:tabs>
                <w:tab w:val="left" w:pos="3402"/>
              </w:tabs>
              <w:spacing w:after="0"/>
            </w:pPr>
            <w:r w:rsidRPr="0047139A">
              <w:t>Aggregate size</w:t>
            </w:r>
            <w:r>
              <w:t>, machine extruded kerbs and gutters</w:t>
            </w:r>
          </w:p>
        </w:tc>
        <w:tc>
          <w:tcPr>
            <w:tcW w:w="4057" w:type="dxa"/>
            <w:vAlign w:val="center"/>
          </w:tcPr>
          <w:p w:rsidR="0099380B" w:rsidRDefault="0099380B">
            <w:pPr>
              <w:tabs>
                <w:tab w:val="left" w:pos="3402"/>
              </w:tabs>
              <w:spacing w:after="0"/>
              <w:jc w:val="center"/>
            </w:pPr>
            <w:r w:rsidRPr="007B21AF">
              <w:rPr>
                <w:i/>
                <w:color w:val="984806"/>
              </w:rPr>
              <w:t>[enter data]</w:t>
            </w:r>
          </w:p>
        </w:tc>
      </w:tr>
      <w:tr w:rsidR="0099380B" w:rsidTr="00AF28A4">
        <w:trPr>
          <w:trHeight w:val="397"/>
          <w:tblHeader/>
        </w:trPr>
        <w:tc>
          <w:tcPr>
            <w:tcW w:w="5538" w:type="dxa"/>
            <w:vAlign w:val="center"/>
          </w:tcPr>
          <w:p w:rsidR="0099380B" w:rsidRDefault="0099380B" w:rsidP="0099380B">
            <w:pPr>
              <w:tabs>
                <w:tab w:val="left" w:pos="3402"/>
              </w:tabs>
              <w:spacing w:after="0"/>
            </w:pPr>
            <w:r w:rsidRPr="0047139A">
              <w:t>Slump</w:t>
            </w:r>
            <w:r>
              <w:t>, generally</w:t>
            </w:r>
          </w:p>
        </w:tc>
        <w:tc>
          <w:tcPr>
            <w:tcW w:w="4057" w:type="dxa"/>
            <w:vAlign w:val="center"/>
          </w:tcPr>
          <w:p w:rsidR="0099380B" w:rsidRDefault="0099380B">
            <w:pPr>
              <w:tabs>
                <w:tab w:val="left" w:pos="3402"/>
              </w:tabs>
              <w:spacing w:after="0"/>
              <w:jc w:val="center"/>
            </w:pPr>
            <w:r w:rsidRPr="007B21AF">
              <w:rPr>
                <w:i/>
                <w:color w:val="984806"/>
              </w:rPr>
              <w:t>[enter data]</w:t>
            </w:r>
          </w:p>
        </w:tc>
      </w:tr>
      <w:tr w:rsidR="0099380B" w:rsidTr="00AF28A4">
        <w:trPr>
          <w:trHeight w:val="397"/>
          <w:tblHeader/>
        </w:trPr>
        <w:tc>
          <w:tcPr>
            <w:tcW w:w="5538" w:type="dxa"/>
            <w:vAlign w:val="center"/>
          </w:tcPr>
          <w:p w:rsidR="0099380B" w:rsidRDefault="0099380B" w:rsidP="0099380B">
            <w:pPr>
              <w:tabs>
                <w:tab w:val="left" w:pos="3402"/>
              </w:tabs>
              <w:spacing w:after="0"/>
            </w:pPr>
            <w:r w:rsidRPr="0047139A">
              <w:t>Slump</w:t>
            </w:r>
            <w:r>
              <w:t>, machine extruded kerbs and gutters</w:t>
            </w:r>
          </w:p>
        </w:tc>
        <w:tc>
          <w:tcPr>
            <w:tcW w:w="4057" w:type="dxa"/>
            <w:vAlign w:val="center"/>
          </w:tcPr>
          <w:p w:rsidR="0099380B" w:rsidRDefault="0099380B">
            <w:pPr>
              <w:tabs>
                <w:tab w:val="left" w:pos="3402"/>
              </w:tabs>
              <w:spacing w:after="0"/>
              <w:jc w:val="center"/>
            </w:pPr>
            <w:r w:rsidRPr="007B21AF">
              <w:rPr>
                <w:i/>
                <w:color w:val="984806"/>
              </w:rPr>
              <w:t>[enter data]</w:t>
            </w:r>
          </w:p>
        </w:tc>
      </w:tr>
    </w:tbl>
    <w:bookmarkEnd w:id="14"/>
    <w:p w:rsidR="0099380B" w:rsidRPr="00BD5AB1" w:rsidRDefault="0099380B" w:rsidP="0099380B">
      <w:pPr>
        <w:pStyle w:val="guidenotes"/>
        <w:keepNext w:val="0"/>
        <w:widowControl/>
      </w:pPr>
      <w:r w:rsidRPr="00BD5AB1">
        <w:t>[</w:t>
      </w:r>
      <w:r>
        <w:t>Delete table if required properties are unchanged.</w:t>
      </w:r>
      <w:r w:rsidRPr="00BD5AB1">
        <w:t xml:space="preserve">] </w:t>
      </w:r>
    </w:p>
    <w:p w:rsidR="0027198C" w:rsidRPr="00BD5AB1" w:rsidRDefault="0027198C" w:rsidP="00796CFA">
      <w:pPr>
        <w:keepNext w:val="0"/>
        <w:widowControl/>
        <w:rPr>
          <w:b/>
        </w:rPr>
      </w:pPr>
      <w:r w:rsidRPr="00BD5AB1">
        <w:rPr>
          <w:b/>
        </w:rPr>
        <w:t>SSRW Clause 11.4.2</w:t>
      </w:r>
      <w:r w:rsidRPr="00BD5AB1">
        <w:rPr>
          <w:b/>
        </w:rPr>
        <w:tab/>
        <w:t xml:space="preserve">Job-mixed Concrete </w:t>
      </w:r>
    </w:p>
    <w:p w:rsidR="0027198C" w:rsidRPr="00E27529" w:rsidRDefault="0027198C" w:rsidP="00796CFA">
      <w:pPr>
        <w:keepNext w:val="0"/>
        <w:widowControl/>
        <w:rPr>
          <w:i/>
          <w:vanish/>
          <w:spacing w:val="-2"/>
        </w:rPr>
      </w:pPr>
      <w:r w:rsidRPr="00BD5AB1">
        <w:lastRenderedPageBreak/>
        <w:t>Project Assessment;</w:t>
      </w:r>
      <w:r w:rsidRPr="00BD5AB1">
        <w:tab/>
      </w:r>
      <w:r w:rsidRPr="00BD5AB1">
        <w:tab/>
      </w:r>
      <w:r>
        <w:tab/>
      </w:r>
      <w:r w:rsidRPr="00696361">
        <w:rPr>
          <w:i/>
          <w:color w:val="984806"/>
        </w:rPr>
        <w:t>[enter data]</w:t>
      </w:r>
    </w:p>
    <w:p w:rsidR="0027198C" w:rsidRPr="00BD5AB1" w:rsidRDefault="0027198C" w:rsidP="00796CFA">
      <w:pPr>
        <w:pStyle w:val="guidenotes"/>
        <w:keepNext w:val="0"/>
        <w:widowControl/>
      </w:pPr>
      <w:r w:rsidRPr="00BD5AB1">
        <w:t>[Enter</w:t>
      </w:r>
      <w:r>
        <w:t xml:space="preserve"> “Required” or “Not Required”.</w:t>
      </w:r>
      <w:r w:rsidRPr="00BD5AB1">
        <w:t>]</w:t>
      </w:r>
    </w:p>
    <w:p w:rsidR="0099380B" w:rsidRPr="00BD5AB1" w:rsidRDefault="0099380B" w:rsidP="0099380B">
      <w:pPr>
        <w:keepNext w:val="0"/>
        <w:widowControl/>
        <w:rPr>
          <w:b/>
        </w:rPr>
      </w:pPr>
      <w:r>
        <w:rPr>
          <w:b/>
        </w:rPr>
        <w:t>SSRW Clause 11.6.7</w:t>
      </w:r>
      <w:r w:rsidRPr="00BD5AB1">
        <w:rPr>
          <w:b/>
        </w:rPr>
        <w:tab/>
      </w:r>
      <w:r>
        <w:rPr>
          <w:b/>
        </w:rPr>
        <w:t>Backfilling</w:t>
      </w:r>
    </w:p>
    <w:p w:rsidR="0099380B" w:rsidRPr="00796CFA" w:rsidRDefault="0099380B" w:rsidP="0099380B">
      <w:pPr>
        <w:keepNext w:val="0"/>
        <w:widowControl/>
        <w:rPr>
          <w:vanish/>
          <w:color w:val="000000" w:themeColor="text1"/>
          <w:spacing w:val="-2"/>
        </w:rPr>
      </w:pPr>
      <w:r>
        <w:t>Material to be used is</w:t>
      </w:r>
      <w:r w:rsidRPr="00BD5AB1">
        <w:t>;</w:t>
      </w:r>
      <w:r w:rsidRPr="00BD5AB1">
        <w:tab/>
      </w:r>
      <w:r w:rsidRPr="00BD5AB1">
        <w:tab/>
      </w:r>
      <w:r>
        <w:tab/>
      </w:r>
      <w:r w:rsidRPr="00696361">
        <w:rPr>
          <w:i/>
          <w:color w:val="984806"/>
        </w:rPr>
        <w:t>[enter data]</w:t>
      </w:r>
      <w:r>
        <w:rPr>
          <w:color w:val="000000" w:themeColor="text1"/>
        </w:rPr>
        <w:t xml:space="preserve"> fill.</w:t>
      </w:r>
    </w:p>
    <w:p w:rsidR="0099380B" w:rsidRPr="00BD5AB1" w:rsidRDefault="0099380B" w:rsidP="0099380B">
      <w:pPr>
        <w:pStyle w:val="guidenotes"/>
        <w:keepNext w:val="0"/>
        <w:widowControl/>
      </w:pPr>
      <w:r w:rsidRPr="00BD5AB1">
        <w:t>[Enter</w:t>
      </w:r>
      <w:r>
        <w:t xml:space="preserve"> “select” or “general” or “special” or other selected fill type.</w:t>
      </w:r>
      <w:r w:rsidRPr="00BD5AB1">
        <w:t>]</w:t>
      </w:r>
    </w:p>
    <w:p w:rsidR="0027198C" w:rsidRPr="00BD5AB1" w:rsidRDefault="0027198C" w:rsidP="00796CFA">
      <w:pPr>
        <w:keepNext w:val="0"/>
        <w:widowControl/>
        <w:rPr>
          <w:b/>
        </w:rPr>
      </w:pPr>
      <w:r w:rsidRPr="00BD5AB1">
        <w:rPr>
          <w:b/>
        </w:rPr>
        <w:t>SSRW Clause 11.11</w:t>
      </w:r>
      <w:r w:rsidRPr="00BD5AB1">
        <w:rPr>
          <w:b/>
        </w:rPr>
        <w:tab/>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Default="0027198C" w:rsidP="00796CFA">
      <w:pPr>
        <w:keepNext w:val="0"/>
        <w:widowControl/>
        <w:rPr>
          <w:b/>
          <w:szCs w:val="22"/>
        </w:rPr>
      </w:pPr>
      <w:r w:rsidRPr="00BD5AB1">
        <w:rPr>
          <w:b/>
          <w:szCs w:val="22"/>
        </w:rPr>
        <w:t>SSRW Section 12</w:t>
      </w:r>
      <w:r w:rsidRPr="00BD5AB1">
        <w:rPr>
          <w:b/>
          <w:szCs w:val="22"/>
        </w:rPr>
        <w:tab/>
        <w:t>DRAINAGE WORKS</w:t>
      </w:r>
    </w:p>
    <w:p w:rsidR="0027198C" w:rsidRPr="00BD5AB1" w:rsidRDefault="0027198C" w:rsidP="00796CFA">
      <w:pPr>
        <w:keepNext w:val="0"/>
        <w:widowControl/>
        <w:rPr>
          <w:b/>
        </w:rPr>
      </w:pPr>
      <w:r w:rsidRPr="00BD5AB1">
        <w:rPr>
          <w:b/>
        </w:rPr>
        <w:t>SSRW Clause 12.13</w:t>
      </w:r>
      <w:r w:rsidRPr="00BD5AB1">
        <w:rPr>
          <w:b/>
        </w:rPr>
        <w:tab/>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13</w:t>
      </w:r>
      <w:r w:rsidRPr="00BD5AB1">
        <w:rPr>
          <w:b/>
          <w:szCs w:val="22"/>
        </w:rPr>
        <w:tab/>
        <w:t>PROTECTION WORKS</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8C575D" w:rsidRPr="00BD5AB1" w:rsidRDefault="008C575D" w:rsidP="008C575D">
      <w:pPr>
        <w:keepNext w:val="0"/>
        <w:widowControl/>
        <w:rPr>
          <w:b/>
        </w:rPr>
      </w:pPr>
      <w:r>
        <w:rPr>
          <w:b/>
        </w:rPr>
        <w:t>SSRW Clause 13.4</w:t>
      </w:r>
      <w:r>
        <w:rPr>
          <w:b/>
        </w:rPr>
        <w:tab/>
        <w:t>Rock Properties</w:t>
      </w:r>
    </w:p>
    <w:p w:rsidR="008C575D" w:rsidRPr="00BD5AB1" w:rsidRDefault="008C575D" w:rsidP="008C575D">
      <w:pPr>
        <w:keepNext w:val="0"/>
        <w:widowControl/>
      </w:pPr>
      <w:r w:rsidRPr="00BD5AB1">
        <w:t xml:space="preserve">Use </w:t>
      </w:r>
      <w:r>
        <w:t>local rock unless specified differently here.</w:t>
      </w:r>
    </w:p>
    <w:p w:rsidR="008C575D" w:rsidRPr="00BD5AB1" w:rsidRDefault="008C575D" w:rsidP="008C575D">
      <w:pPr>
        <w:pStyle w:val="guidenotes"/>
        <w:keepNext w:val="0"/>
        <w:widowControl/>
      </w:pPr>
      <w:r w:rsidRPr="00BD5AB1">
        <w:t xml:space="preserve">[Consider the availability of </w:t>
      </w:r>
      <w:r>
        <w:t xml:space="preserve">suitable local </w:t>
      </w:r>
      <w:r w:rsidRPr="00BD5AB1">
        <w:t xml:space="preserve">rock </w:t>
      </w:r>
      <w:r>
        <w:t>and any risks associated with the use of it.</w:t>
      </w:r>
      <w:r w:rsidRPr="00BD5AB1">
        <w:t>]</w:t>
      </w:r>
    </w:p>
    <w:p w:rsidR="008C575D" w:rsidRPr="00BD5AB1" w:rsidRDefault="008C575D" w:rsidP="008C575D">
      <w:pPr>
        <w:keepNext w:val="0"/>
        <w:widowControl/>
        <w:rPr>
          <w:b/>
        </w:rPr>
      </w:pPr>
      <w:r>
        <w:rPr>
          <w:b/>
        </w:rPr>
        <w:t>SSRW Clause 13.5</w:t>
      </w:r>
      <w:r w:rsidRPr="00BD5AB1">
        <w:rPr>
          <w:b/>
        </w:rPr>
        <w:tab/>
      </w:r>
      <w:r>
        <w:rPr>
          <w:b/>
        </w:rPr>
        <w:t>Stone Pitching</w:t>
      </w:r>
    </w:p>
    <w:p w:rsidR="008C575D" w:rsidRPr="00BD5AB1" w:rsidRDefault="008C575D" w:rsidP="008C575D">
      <w:pPr>
        <w:keepNext w:val="0"/>
        <w:widowControl/>
        <w:rPr>
          <w:b/>
        </w:rPr>
      </w:pPr>
      <w:r>
        <w:rPr>
          <w:b/>
        </w:rPr>
        <w:t>SSRW Clause 13.5.1</w:t>
      </w:r>
      <w:r w:rsidRPr="00BD5AB1">
        <w:rPr>
          <w:b/>
        </w:rPr>
        <w:tab/>
      </w:r>
      <w:r>
        <w:rPr>
          <w:b/>
        </w:rPr>
        <w:t>Stone Pitching</w:t>
      </w:r>
    </w:p>
    <w:p w:rsidR="008C575D" w:rsidRPr="00BD5AB1" w:rsidRDefault="008C575D" w:rsidP="008C575D">
      <w:pPr>
        <w:keepNext w:val="0"/>
        <w:widowControl/>
      </w:pPr>
      <w:r>
        <w:t>Depth of stone pitching is to be</w:t>
      </w:r>
      <w:r w:rsidRPr="00BD5AB1">
        <w:t xml:space="preserve"> </w:t>
      </w:r>
      <w:r w:rsidRPr="00696361">
        <w:rPr>
          <w:i/>
          <w:color w:val="984806"/>
        </w:rPr>
        <w:t>[enter data] </w:t>
      </w:r>
      <w:r w:rsidRPr="00BD5AB1">
        <w:t>mm.</w:t>
      </w:r>
    </w:p>
    <w:p w:rsidR="008C575D" w:rsidRPr="00BD5AB1" w:rsidRDefault="008C575D" w:rsidP="008C575D">
      <w:pPr>
        <w:pStyle w:val="guidenotes"/>
        <w:keepNext w:val="0"/>
        <w:widowControl/>
      </w:pPr>
      <w:r w:rsidRPr="00BD5AB1">
        <w:t>[</w:t>
      </w:r>
      <w:r>
        <w:t>Delete this clause if the information is on the drawings</w:t>
      </w:r>
      <w:r w:rsidRPr="00BD5AB1">
        <w:t>]</w:t>
      </w:r>
    </w:p>
    <w:p w:rsidR="008C575D" w:rsidRPr="00BD5AB1" w:rsidRDefault="008C575D" w:rsidP="008C575D">
      <w:pPr>
        <w:keepNext w:val="0"/>
        <w:widowControl/>
        <w:rPr>
          <w:b/>
        </w:rPr>
      </w:pPr>
      <w:r w:rsidRPr="00BD5AB1">
        <w:rPr>
          <w:b/>
        </w:rPr>
        <w:t>SSRW Clause 13.6</w:t>
      </w:r>
      <w:r w:rsidRPr="00BD5AB1">
        <w:rPr>
          <w:b/>
        </w:rPr>
        <w:tab/>
        <w:t xml:space="preserve">Dumped Rock Protection </w:t>
      </w:r>
    </w:p>
    <w:p w:rsidR="008C575D" w:rsidRPr="00BD5AB1" w:rsidRDefault="008C575D" w:rsidP="008C575D">
      <w:pPr>
        <w:keepNext w:val="0"/>
        <w:widowControl/>
      </w:pPr>
      <w:r w:rsidRPr="00BD5AB1">
        <w:t xml:space="preserve">Use large spalls or boulders which have a least dimension of </w:t>
      </w:r>
      <w:r w:rsidRPr="00696361">
        <w:rPr>
          <w:i/>
          <w:color w:val="984806"/>
        </w:rPr>
        <w:t>[enter data] </w:t>
      </w:r>
      <w:r w:rsidRPr="00BD5AB1">
        <w:t>mm.</w:t>
      </w:r>
    </w:p>
    <w:p w:rsidR="008C575D" w:rsidRPr="00BD5AB1" w:rsidRDefault="008C575D" w:rsidP="008C575D">
      <w:pPr>
        <w:pStyle w:val="guidenotes"/>
        <w:keepNext w:val="0"/>
        <w:widowControl/>
      </w:pPr>
      <w:r w:rsidRPr="00BD5AB1">
        <w:t>[Consider the availability of rock sizes and specify size</w:t>
      </w:r>
      <w:r>
        <w:t>.</w:t>
      </w:r>
      <w:r w:rsidRPr="00BD5AB1">
        <w:t>]</w:t>
      </w:r>
    </w:p>
    <w:p w:rsidR="0027198C" w:rsidRPr="00BD5AB1" w:rsidRDefault="0027198C" w:rsidP="00796CFA">
      <w:pPr>
        <w:keepNext w:val="0"/>
        <w:widowControl/>
        <w:rPr>
          <w:b/>
        </w:rPr>
      </w:pPr>
      <w:r w:rsidRPr="00BD5AB1">
        <w:rPr>
          <w:b/>
        </w:rPr>
        <w:t>SSRW Clause 13.</w:t>
      </w:r>
      <w:r w:rsidR="008C575D">
        <w:rPr>
          <w:b/>
        </w:rPr>
        <w:t>7</w:t>
      </w:r>
      <w:r w:rsidRPr="00BD5AB1">
        <w:rPr>
          <w:b/>
        </w:rPr>
        <w:tab/>
      </w:r>
      <w:r w:rsidR="008C575D">
        <w:rPr>
          <w:b/>
        </w:rPr>
        <w:t xml:space="preserve">Quarter Tonne Class </w:t>
      </w:r>
      <w:r w:rsidRPr="00BD5AB1">
        <w:rPr>
          <w:b/>
        </w:rPr>
        <w:t xml:space="preserve">Dumped Rock Protection </w:t>
      </w:r>
    </w:p>
    <w:p w:rsidR="0027198C" w:rsidRDefault="0027198C" w:rsidP="00796CFA">
      <w:pPr>
        <w:keepNext w:val="0"/>
        <w:widowControl/>
      </w:pPr>
      <w:r w:rsidRPr="00BD5AB1">
        <w:t xml:space="preserve">Use large spalls or boulders which </w:t>
      </w:r>
      <w:r w:rsidR="008C575D">
        <w:t>meet the requirements of the following table</w:t>
      </w:r>
      <w:r w:rsidRPr="00BD5AB1">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7"/>
        <w:gridCol w:w="4647"/>
      </w:tblGrid>
      <w:tr w:rsidR="008C575D" w:rsidTr="00297CE7">
        <w:trPr>
          <w:cantSplit/>
        </w:trPr>
        <w:tc>
          <w:tcPr>
            <w:tcW w:w="5000" w:type="pct"/>
            <w:gridSpan w:val="2"/>
            <w:vAlign w:val="center"/>
          </w:tcPr>
          <w:p w:rsidR="008C575D" w:rsidRPr="007F59BB" w:rsidRDefault="008C575D" w:rsidP="00297CE7">
            <w:pPr>
              <w:spacing w:before="40" w:after="40"/>
              <w:rPr>
                <w:b/>
              </w:rPr>
            </w:pPr>
            <w:r w:rsidRPr="007F59BB">
              <w:rPr>
                <w:b/>
              </w:rPr>
              <w:t>Table – Rock - Size and grading</w:t>
            </w:r>
          </w:p>
        </w:tc>
      </w:tr>
      <w:tr w:rsidR="008C575D" w:rsidTr="00297CE7">
        <w:trPr>
          <w:cantSplit/>
        </w:trPr>
        <w:tc>
          <w:tcPr>
            <w:tcW w:w="2500" w:type="pct"/>
            <w:vAlign w:val="center"/>
          </w:tcPr>
          <w:p w:rsidR="008C575D" w:rsidRPr="007F59BB" w:rsidRDefault="008C575D" w:rsidP="00297CE7">
            <w:pPr>
              <w:spacing w:before="40" w:after="40"/>
              <w:jc w:val="center"/>
              <w:rPr>
                <w:b/>
              </w:rPr>
            </w:pPr>
            <w:r w:rsidRPr="007F59BB">
              <w:rPr>
                <w:b/>
              </w:rPr>
              <w:t>Rock Size</w:t>
            </w:r>
            <w:r>
              <w:rPr>
                <w:b/>
              </w:rPr>
              <w:t xml:space="preserve"> (weight)</w:t>
            </w:r>
          </w:p>
        </w:tc>
        <w:tc>
          <w:tcPr>
            <w:tcW w:w="2500" w:type="pct"/>
            <w:vAlign w:val="center"/>
          </w:tcPr>
          <w:p w:rsidR="008C575D" w:rsidRPr="007F59BB" w:rsidRDefault="008C575D" w:rsidP="00297CE7">
            <w:pPr>
              <w:spacing w:before="40" w:after="40"/>
              <w:jc w:val="center"/>
              <w:rPr>
                <w:b/>
              </w:rPr>
            </w:pPr>
            <w:r w:rsidRPr="007F59BB">
              <w:rPr>
                <w:b/>
              </w:rPr>
              <w:t>Minimum % Larger Than</w:t>
            </w:r>
            <w:r>
              <w:rPr>
                <w:b/>
              </w:rPr>
              <w:t xml:space="preserve"> Specified Size</w:t>
            </w:r>
          </w:p>
        </w:tc>
      </w:tr>
      <w:tr w:rsidR="008C575D" w:rsidTr="00297CE7">
        <w:trPr>
          <w:cantSplit/>
        </w:trPr>
        <w:tc>
          <w:tcPr>
            <w:tcW w:w="2500" w:type="pct"/>
            <w:vAlign w:val="center"/>
          </w:tcPr>
          <w:p w:rsidR="008C575D" w:rsidRDefault="008C575D" w:rsidP="00297CE7">
            <w:pPr>
              <w:spacing w:before="40" w:after="40"/>
              <w:jc w:val="center"/>
            </w:pPr>
            <w:r w:rsidRPr="00696361">
              <w:rPr>
                <w:i/>
                <w:color w:val="984806"/>
              </w:rPr>
              <w:t>[enter data]</w:t>
            </w:r>
            <w:r>
              <w:rPr>
                <w:i/>
                <w:color w:val="984806"/>
              </w:rPr>
              <w:t xml:space="preserve"> </w:t>
            </w:r>
            <w:r>
              <w:t>kg</w:t>
            </w:r>
          </w:p>
        </w:tc>
        <w:tc>
          <w:tcPr>
            <w:tcW w:w="2500" w:type="pct"/>
            <w:vAlign w:val="center"/>
          </w:tcPr>
          <w:p w:rsidR="008C575D" w:rsidRDefault="008C575D" w:rsidP="00297CE7">
            <w:pPr>
              <w:spacing w:before="40" w:after="40"/>
              <w:jc w:val="center"/>
            </w:pPr>
            <w:r>
              <w:t>90</w:t>
            </w:r>
          </w:p>
        </w:tc>
      </w:tr>
      <w:tr w:rsidR="008C575D" w:rsidTr="00297CE7">
        <w:trPr>
          <w:cantSplit/>
        </w:trPr>
        <w:tc>
          <w:tcPr>
            <w:tcW w:w="2500" w:type="pct"/>
            <w:vAlign w:val="center"/>
          </w:tcPr>
          <w:p w:rsidR="008C575D" w:rsidRDefault="008C575D" w:rsidP="00297CE7">
            <w:pPr>
              <w:spacing w:before="40" w:after="40"/>
              <w:jc w:val="center"/>
            </w:pPr>
            <w:r w:rsidRPr="00696361">
              <w:rPr>
                <w:i/>
                <w:color w:val="984806"/>
              </w:rPr>
              <w:t>[enter data]</w:t>
            </w:r>
            <w:r>
              <w:rPr>
                <w:i/>
                <w:color w:val="984806"/>
              </w:rPr>
              <w:t xml:space="preserve"> </w:t>
            </w:r>
            <w:r>
              <w:t>kg</w:t>
            </w:r>
          </w:p>
        </w:tc>
        <w:tc>
          <w:tcPr>
            <w:tcW w:w="2500" w:type="pct"/>
            <w:vAlign w:val="center"/>
          </w:tcPr>
          <w:p w:rsidR="008C575D" w:rsidRDefault="008C575D" w:rsidP="00297CE7">
            <w:pPr>
              <w:spacing w:before="40" w:after="40"/>
              <w:jc w:val="center"/>
            </w:pPr>
            <w:r>
              <w:t>50</w:t>
            </w:r>
          </w:p>
        </w:tc>
      </w:tr>
      <w:tr w:rsidR="008C575D" w:rsidTr="00297CE7">
        <w:trPr>
          <w:cantSplit/>
        </w:trPr>
        <w:tc>
          <w:tcPr>
            <w:tcW w:w="2500" w:type="pct"/>
            <w:vAlign w:val="center"/>
          </w:tcPr>
          <w:p w:rsidR="008C575D" w:rsidRDefault="008C575D" w:rsidP="00297CE7">
            <w:pPr>
              <w:spacing w:before="40" w:after="40"/>
              <w:jc w:val="center"/>
            </w:pPr>
            <w:r w:rsidRPr="00696361">
              <w:rPr>
                <w:i/>
                <w:color w:val="984806"/>
              </w:rPr>
              <w:t>[enter data]</w:t>
            </w:r>
            <w:r>
              <w:rPr>
                <w:i/>
                <w:color w:val="984806"/>
              </w:rPr>
              <w:t xml:space="preserve"> </w:t>
            </w:r>
            <w:r>
              <w:t>kg</w:t>
            </w:r>
          </w:p>
        </w:tc>
        <w:tc>
          <w:tcPr>
            <w:tcW w:w="2500" w:type="pct"/>
            <w:vAlign w:val="center"/>
          </w:tcPr>
          <w:p w:rsidR="008C575D" w:rsidRDefault="008C575D" w:rsidP="00297CE7">
            <w:pPr>
              <w:spacing w:before="40" w:after="40"/>
              <w:jc w:val="center"/>
            </w:pPr>
            <w:r>
              <w:t>0</w:t>
            </w:r>
          </w:p>
        </w:tc>
      </w:tr>
    </w:tbl>
    <w:p w:rsidR="0027198C" w:rsidRPr="00BD5AB1" w:rsidRDefault="0027198C" w:rsidP="00796CFA">
      <w:pPr>
        <w:pStyle w:val="guidenotes"/>
        <w:keepNext w:val="0"/>
        <w:widowControl/>
      </w:pPr>
      <w:r w:rsidRPr="00BD5AB1">
        <w:t>[Consider the availability of rock sizes and specify size</w:t>
      </w:r>
      <w:r w:rsidR="002577AD">
        <w:t xml:space="preserve"> if default values are not available</w:t>
      </w:r>
      <w:r>
        <w:t>.</w:t>
      </w:r>
      <w:r w:rsidRPr="00BD5AB1">
        <w:t>]</w:t>
      </w:r>
    </w:p>
    <w:p w:rsidR="008C575D" w:rsidRPr="00BD5AB1" w:rsidRDefault="008C575D" w:rsidP="008C575D">
      <w:pPr>
        <w:keepNext w:val="0"/>
        <w:widowControl/>
        <w:rPr>
          <w:b/>
        </w:rPr>
      </w:pPr>
      <w:r>
        <w:rPr>
          <w:b/>
        </w:rPr>
        <w:t>SSRW Clause 13.8</w:t>
      </w:r>
      <w:r w:rsidRPr="00BD5AB1">
        <w:rPr>
          <w:b/>
        </w:rPr>
        <w:tab/>
      </w:r>
      <w:r>
        <w:rPr>
          <w:b/>
        </w:rPr>
        <w:t>Rubble</w:t>
      </w:r>
      <w:r w:rsidRPr="00BD5AB1">
        <w:rPr>
          <w:b/>
        </w:rPr>
        <w:t xml:space="preserve"> </w:t>
      </w:r>
    </w:p>
    <w:p w:rsidR="008C575D" w:rsidRDefault="008C575D" w:rsidP="008C575D">
      <w:pPr>
        <w:keepNext w:val="0"/>
        <w:widowControl/>
      </w:pPr>
      <w:r>
        <w:t>Dimensional tolerances are;</w:t>
      </w:r>
    </w:p>
    <w:p w:rsidR="008C575D" w:rsidRDefault="008C575D" w:rsidP="00796CFA">
      <w:pPr>
        <w:keepNext w:val="0"/>
      </w:pPr>
      <w:r>
        <w:t xml:space="preserve">Maximum size of rubble to be </w:t>
      </w:r>
      <w:r w:rsidRPr="00696361">
        <w:rPr>
          <w:i/>
          <w:color w:val="984806"/>
        </w:rPr>
        <w:t>[enter data]</w:t>
      </w:r>
      <w:r w:rsidRPr="003744A6">
        <w:t> mm</w:t>
      </w:r>
      <w:r>
        <w:t>.</w:t>
      </w:r>
    </w:p>
    <w:p w:rsidR="008C575D" w:rsidRDefault="008C575D" w:rsidP="00796CFA">
      <w:pPr>
        <w:keepNext w:val="0"/>
      </w:pPr>
      <w:r>
        <w:t xml:space="preserve">At least 30% by mass to have a nominal size of </w:t>
      </w:r>
      <w:r w:rsidRPr="00696361">
        <w:rPr>
          <w:i/>
          <w:color w:val="984806"/>
        </w:rPr>
        <w:t>[enter data]</w:t>
      </w:r>
      <w:r w:rsidRPr="003744A6">
        <w:t> mm</w:t>
      </w:r>
      <w:r>
        <w:t xml:space="preserve"> or greater.</w:t>
      </w:r>
    </w:p>
    <w:p w:rsidR="008C575D" w:rsidRDefault="008C575D" w:rsidP="00796CFA">
      <w:pPr>
        <w:keepNext w:val="0"/>
      </w:pPr>
      <w:r>
        <w:t xml:space="preserve">No more than </w:t>
      </w:r>
      <w:r w:rsidRPr="00696361">
        <w:rPr>
          <w:i/>
          <w:color w:val="984806"/>
        </w:rPr>
        <w:t>[enter data]</w:t>
      </w:r>
      <w:r>
        <w:t xml:space="preserve">% by mass to pass the </w:t>
      </w:r>
      <w:r w:rsidRPr="00696361">
        <w:rPr>
          <w:i/>
          <w:color w:val="984806"/>
        </w:rPr>
        <w:t>[enter data]</w:t>
      </w:r>
      <w:r w:rsidRPr="003744A6">
        <w:t> mm</w:t>
      </w:r>
      <w:r>
        <w:t xml:space="preserve"> sieve.</w:t>
      </w:r>
    </w:p>
    <w:p w:rsidR="008C575D" w:rsidRDefault="008C575D" w:rsidP="00796CFA">
      <w:pPr>
        <w:keepNext w:val="0"/>
      </w:pPr>
      <w:r>
        <w:t xml:space="preserve">The average plane of the exposed face to be within </w:t>
      </w:r>
      <w:r w:rsidRPr="00696361">
        <w:rPr>
          <w:i/>
          <w:color w:val="984806"/>
        </w:rPr>
        <w:t>[enter data]</w:t>
      </w:r>
      <w:r w:rsidRPr="003744A6">
        <w:t> mm</w:t>
      </w:r>
      <w:r>
        <w:t xml:space="preserve"> of that specified.</w:t>
      </w:r>
    </w:p>
    <w:p w:rsidR="008C575D" w:rsidRDefault="008C575D" w:rsidP="00796CFA">
      <w:pPr>
        <w:keepNext w:val="0"/>
      </w:pPr>
      <w:r>
        <w:t xml:space="preserve">The exposed face to be within </w:t>
      </w:r>
      <w:r w:rsidRPr="00696361">
        <w:rPr>
          <w:i/>
          <w:color w:val="984806"/>
        </w:rPr>
        <w:t>[enter data]</w:t>
      </w:r>
      <w:r w:rsidRPr="003744A6">
        <w:t>mm</w:t>
      </w:r>
      <w:r>
        <w:t xml:space="preserve"> of the average plane.</w:t>
      </w:r>
    </w:p>
    <w:p w:rsidR="008C575D" w:rsidRPr="00BD5AB1" w:rsidRDefault="008C575D" w:rsidP="008C575D">
      <w:pPr>
        <w:pStyle w:val="guidenotes"/>
        <w:keepNext w:val="0"/>
        <w:widowControl/>
      </w:pPr>
      <w:r w:rsidRPr="00BD5AB1">
        <w:t>[</w:t>
      </w:r>
      <w:r>
        <w:t>Delete this clause if the information is on the drawings or if the information in the Std Spec is what is required.</w:t>
      </w:r>
      <w:r w:rsidRPr="00BD5AB1">
        <w:t>]</w:t>
      </w:r>
    </w:p>
    <w:p w:rsidR="0027198C" w:rsidRPr="00BD5AB1" w:rsidRDefault="0027198C" w:rsidP="00796CFA">
      <w:pPr>
        <w:keepNext w:val="0"/>
        <w:widowControl/>
        <w:rPr>
          <w:b/>
        </w:rPr>
      </w:pPr>
      <w:r w:rsidRPr="00BD5AB1">
        <w:rPr>
          <w:b/>
        </w:rPr>
        <w:t>SSRW Clause 13.9.2</w:t>
      </w:r>
      <w:r w:rsidRPr="00BD5AB1">
        <w:rPr>
          <w:b/>
        </w:rPr>
        <w:tab/>
        <w:t>Steel Wire Mesh for Gabions</w:t>
      </w:r>
    </w:p>
    <w:p w:rsidR="0027198C" w:rsidRPr="00BD5AB1" w:rsidRDefault="0027198C" w:rsidP="00796CFA">
      <w:pPr>
        <w:keepNext w:val="0"/>
        <w:widowControl/>
      </w:pPr>
      <w:r w:rsidRPr="00BD5AB1">
        <w:t>PVC coating:</w:t>
      </w:r>
      <w:r w:rsidRPr="00BD5AB1">
        <w:tab/>
      </w:r>
      <w:r w:rsidRPr="00696361">
        <w:rPr>
          <w:i/>
          <w:color w:val="984806"/>
        </w:rPr>
        <w:t>[enter data]</w:t>
      </w:r>
    </w:p>
    <w:p w:rsidR="0027198C" w:rsidRDefault="0027198C" w:rsidP="00796CFA">
      <w:pPr>
        <w:pStyle w:val="guidenotes"/>
        <w:keepNext w:val="0"/>
        <w:widowControl/>
      </w:pPr>
      <w:r w:rsidRPr="00BD5AB1">
        <w:t xml:space="preserve">[Enter “Required”  or  “Not Required” . PVC coating can be deleted where abrasion of wire </w:t>
      </w:r>
      <w:r>
        <w:t xml:space="preserve">is not likely to be a problem. </w:t>
      </w:r>
      <w:r w:rsidRPr="00BD5AB1">
        <w:t>Additionally PVC coating may be deleted after due consideration of the likely long term deleterious effects on the wire of ground water, soil salinity, natural weather exposure and water immersion</w:t>
      </w:r>
      <w:r>
        <w:t>.</w:t>
      </w:r>
      <w:r w:rsidRPr="00BD5AB1">
        <w:t>]</w:t>
      </w:r>
    </w:p>
    <w:p w:rsidR="00F145FD" w:rsidRDefault="00F145FD" w:rsidP="00796CFA">
      <w:pPr>
        <w:keepNext w:val="0"/>
      </w:pPr>
      <w:r>
        <w:t>Dimensions of gabions are to be:</w:t>
      </w:r>
      <w:r>
        <w:tab/>
        <w:t xml:space="preserve">  </w:t>
      </w:r>
      <w:r w:rsidRPr="00696361">
        <w:rPr>
          <w:i/>
          <w:color w:val="984806"/>
        </w:rPr>
        <w:t>[enter data]</w:t>
      </w:r>
      <w:r>
        <w:t xml:space="preserve">  </w:t>
      </w:r>
    </w:p>
    <w:p w:rsidR="00F145FD" w:rsidRPr="00BD5AB1" w:rsidRDefault="00F145FD" w:rsidP="00F145FD">
      <w:pPr>
        <w:pStyle w:val="guidenotes"/>
        <w:keepNext w:val="0"/>
        <w:widowControl/>
      </w:pPr>
      <w:r w:rsidRPr="00BD5AB1">
        <w:t>[</w:t>
      </w:r>
      <w:r>
        <w:t>State required dimensions, or state “As shown on drawings” if that is the case..</w:t>
      </w:r>
      <w:r w:rsidRPr="00BD5AB1">
        <w:t>]</w:t>
      </w:r>
    </w:p>
    <w:p w:rsidR="0027198C" w:rsidRPr="00BD5AB1" w:rsidRDefault="0027198C" w:rsidP="00796CFA">
      <w:pPr>
        <w:keepNext w:val="0"/>
        <w:widowControl/>
        <w:rPr>
          <w:b/>
        </w:rPr>
      </w:pPr>
      <w:r w:rsidRPr="00BD5AB1">
        <w:rPr>
          <w:b/>
        </w:rPr>
        <w:t>SSRW Clause 13.10.2</w:t>
      </w:r>
      <w:r w:rsidRPr="00BD5AB1">
        <w:rPr>
          <w:b/>
        </w:rPr>
        <w:tab/>
        <w:t>Steel Wire Mesh for Reno Mattresses</w:t>
      </w:r>
    </w:p>
    <w:p w:rsidR="0027198C" w:rsidRPr="00BD5AB1" w:rsidRDefault="0027198C" w:rsidP="00796CFA">
      <w:pPr>
        <w:keepNext w:val="0"/>
        <w:widowControl/>
      </w:pPr>
      <w:r w:rsidRPr="00BD5AB1">
        <w:t>PVC coating:</w:t>
      </w:r>
      <w:r w:rsidRPr="00BD5AB1">
        <w:tab/>
      </w:r>
      <w:r w:rsidRPr="00696361">
        <w:rPr>
          <w:i/>
          <w:color w:val="984806"/>
        </w:rPr>
        <w:t>[enter data]</w:t>
      </w:r>
      <w:r w:rsidR="00F145FD">
        <w:rPr>
          <w:i/>
          <w:color w:val="984806"/>
        </w:rPr>
        <w:t xml:space="preserve"> </w:t>
      </w:r>
    </w:p>
    <w:p w:rsidR="0027198C" w:rsidRPr="00BD5AB1" w:rsidRDefault="0027198C" w:rsidP="00796CFA">
      <w:pPr>
        <w:pStyle w:val="guidenotes"/>
        <w:keepNext w:val="0"/>
        <w:widowControl/>
      </w:pPr>
      <w:r w:rsidRPr="00BD5AB1">
        <w:lastRenderedPageBreak/>
        <w:t>[Enter</w:t>
      </w:r>
      <w:r>
        <w:t xml:space="preserve"> “Required”  or  “Not Required”</w:t>
      </w:r>
      <w:r w:rsidRPr="00BD5AB1">
        <w:t>. PVC coating can be deleted where abrasion of wire is not likely to be a problem.  Additionally PVC coating may be deleted after due consideration of the likely long term deleterious effects on the wire of ground water, soil salinity, natural weather exposure and water immersion</w:t>
      </w:r>
      <w:r>
        <w:t>.</w:t>
      </w:r>
      <w:r w:rsidRPr="00BD5AB1">
        <w:t>]</w:t>
      </w:r>
    </w:p>
    <w:p w:rsidR="00F145FD" w:rsidRDefault="00F145FD" w:rsidP="00F145FD">
      <w:pPr>
        <w:keepNext w:val="0"/>
        <w:widowControl/>
        <w:rPr>
          <w:b/>
        </w:rPr>
      </w:pPr>
      <w:r w:rsidRPr="00BD5AB1">
        <w:rPr>
          <w:b/>
        </w:rPr>
        <w:t>SSRW Clause 1</w:t>
      </w:r>
      <w:r>
        <w:rPr>
          <w:b/>
        </w:rPr>
        <w:t>3.12</w:t>
      </w:r>
      <w:r w:rsidRPr="00BD5AB1">
        <w:rPr>
          <w:b/>
        </w:rPr>
        <w:tab/>
      </w:r>
      <w:r>
        <w:rPr>
          <w:b/>
        </w:rPr>
        <w:t>Embankment Protection – Concrete</w:t>
      </w:r>
    </w:p>
    <w:p w:rsidR="00F145FD" w:rsidRDefault="00F145FD" w:rsidP="00F145FD">
      <w:pPr>
        <w:keepNext w:val="0"/>
        <w:widowControl/>
      </w:pPr>
      <w:r>
        <w:t xml:space="preserve">Reinforcement  </w:t>
      </w:r>
      <w:r w:rsidRPr="00696361">
        <w:rPr>
          <w:i/>
          <w:color w:val="984806"/>
        </w:rPr>
        <w:t>[enter data]</w:t>
      </w:r>
      <w:r>
        <w:t xml:space="preserve"> </w:t>
      </w:r>
    </w:p>
    <w:p w:rsidR="00F145FD" w:rsidRDefault="00F145FD" w:rsidP="00796CFA">
      <w:pPr>
        <w:pStyle w:val="guidenotes"/>
        <w:keepNext w:val="0"/>
        <w:widowControl/>
      </w:pPr>
      <w:r w:rsidRPr="00BD5AB1">
        <w:t>[Enter</w:t>
      </w:r>
      <w:r>
        <w:t xml:space="preserve"> “Required”  or  “Not Required”]</w:t>
      </w:r>
    </w:p>
    <w:p w:rsidR="00F145FD" w:rsidRDefault="00F145FD" w:rsidP="00796CFA">
      <w:pPr>
        <w:keepNext w:val="0"/>
      </w:pPr>
      <w:r>
        <w:t xml:space="preserve">Margins  </w:t>
      </w:r>
      <w:r w:rsidRPr="00696361">
        <w:rPr>
          <w:i/>
          <w:color w:val="984806"/>
        </w:rPr>
        <w:t>[enter data]</w:t>
      </w:r>
      <w:r>
        <w:t xml:space="preserve"> </w:t>
      </w:r>
    </w:p>
    <w:p w:rsidR="00F145FD" w:rsidRDefault="00F145FD" w:rsidP="00F145FD">
      <w:pPr>
        <w:pStyle w:val="guidenotes"/>
        <w:keepNext w:val="0"/>
        <w:widowControl/>
      </w:pPr>
      <w:r w:rsidRPr="00BD5AB1">
        <w:t>[Enter</w:t>
      </w:r>
      <w:r>
        <w:t xml:space="preserve"> “Included”  or  “Not Included”]</w:t>
      </w:r>
    </w:p>
    <w:p w:rsidR="00F145FD" w:rsidRDefault="00F145FD" w:rsidP="00796CFA">
      <w:pPr>
        <w:keepNext w:val="0"/>
      </w:pPr>
      <w:r>
        <w:t xml:space="preserve">Adjacent protection work  </w:t>
      </w:r>
      <w:r w:rsidRPr="00696361">
        <w:rPr>
          <w:i/>
          <w:color w:val="984806"/>
        </w:rPr>
        <w:t>[enter data]</w:t>
      </w:r>
      <w:r>
        <w:t xml:space="preserve">  </w:t>
      </w:r>
    </w:p>
    <w:p w:rsidR="00F145FD" w:rsidRDefault="00F145FD" w:rsidP="00F145FD">
      <w:pPr>
        <w:pStyle w:val="guidenotes"/>
        <w:keepNext w:val="0"/>
        <w:widowControl/>
      </w:pPr>
      <w:r w:rsidRPr="00BD5AB1">
        <w:t>[Enter</w:t>
      </w:r>
      <w:r>
        <w:t xml:space="preserve"> “Included”  or  “Not Included”]</w:t>
      </w:r>
    </w:p>
    <w:p w:rsidR="00F145FD" w:rsidRDefault="00F145FD" w:rsidP="00796CFA">
      <w:pPr>
        <w:keepNext w:val="0"/>
        <w:widowControl/>
        <w:rPr>
          <w:b/>
        </w:rPr>
      </w:pPr>
      <w:r w:rsidRPr="00BD5AB1">
        <w:rPr>
          <w:b/>
        </w:rPr>
        <w:t>SSRW Clause 1</w:t>
      </w:r>
      <w:r>
        <w:rPr>
          <w:b/>
        </w:rPr>
        <w:t>3.13</w:t>
      </w:r>
      <w:r w:rsidRPr="00BD5AB1">
        <w:rPr>
          <w:b/>
        </w:rPr>
        <w:tab/>
      </w:r>
      <w:r>
        <w:rPr>
          <w:b/>
        </w:rPr>
        <w:t>Margins</w:t>
      </w:r>
    </w:p>
    <w:p w:rsidR="00F145FD" w:rsidRDefault="00F145FD" w:rsidP="00796CFA">
      <w:pPr>
        <w:keepNext w:val="0"/>
        <w:widowControl/>
      </w:pPr>
      <w:r w:rsidRPr="00796CFA">
        <w:t xml:space="preserve">Adjacent pavement  </w:t>
      </w:r>
      <w:r w:rsidRPr="00696361">
        <w:rPr>
          <w:i/>
          <w:color w:val="984806"/>
        </w:rPr>
        <w:t>[enter data]</w:t>
      </w:r>
      <w:r>
        <w:t xml:space="preserve"> sealed. </w:t>
      </w:r>
    </w:p>
    <w:p w:rsidR="00F145FD" w:rsidRDefault="00F145FD" w:rsidP="00F145FD">
      <w:pPr>
        <w:pStyle w:val="guidenotes"/>
        <w:keepNext w:val="0"/>
        <w:widowControl/>
      </w:pPr>
      <w:r w:rsidRPr="00BD5AB1">
        <w:t>[Enter</w:t>
      </w:r>
      <w:r>
        <w:t xml:space="preserve"> “is”  or  “is not”]</w:t>
      </w:r>
    </w:p>
    <w:p w:rsidR="0027198C" w:rsidRPr="00BD5AB1" w:rsidRDefault="0027198C" w:rsidP="00796CFA">
      <w:pPr>
        <w:keepNext w:val="0"/>
        <w:widowControl/>
        <w:rPr>
          <w:b/>
        </w:rPr>
      </w:pPr>
      <w:r w:rsidRPr="00BD5AB1">
        <w:rPr>
          <w:b/>
        </w:rPr>
        <w:t>SSRW Clause 13.14</w:t>
      </w:r>
      <w:r w:rsidRPr="00BD5AB1">
        <w:rPr>
          <w:b/>
        </w:rPr>
        <w:tab/>
      </w:r>
      <w:r w:rsidR="00F145FD"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14</w:t>
      </w:r>
      <w:r w:rsidRPr="00BD5AB1">
        <w:rPr>
          <w:b/>
          <w:szCs w:val="22"/>
        </w:rPr>
        <w:tab/>
        <w:t>ROAD FURNITURE AND TRAFFIC CONTROL DEVICES</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4A0F52" w:rsidRDefault="004A0F52" w:rsidP="00796CFA">
      <w:pPr>
        <w:keepNext w:val="0"/>
        <w:widowControl/>
        <w:rPr>
          <w:b/>
        </w:rPr>
      </w:pPr>
      <w:r w:rsidRPr="00BD5AB1">
        <w:rPr>
          <w:b/>
        </w:rPr>
        <w:t>SSRW Clause 14.5</w:t>
      </w:r>
      <w:r>
        <w:rPr>
          <w:b/>
        </w:rPr>
        <w:tab/>
        <w:t>Fencing</w:t>
      </w:r>
    </w:p>
    <w:p w:rsidR="004A0F52" w:rsidRDefault="0027198C" w:rsidP="00796CFA">
      <w:pPr>
        <w:keepNext w:val="0"/>
        <w:widowControl/>
        <w:rPr>
          <w:b/>
        </w:rPr>
      </w:pPr>
      <w:r w:rsidRPr="00BD5AB1">
        <w:rPr>
          <w:b/>
        </w:rPr>
        <w:t>SSRW Clause 14.5.2</w:t>
      </w:r>
      <w:r w:rsidRPr="00BD5AB1">
        <w:rPr>
          <w:b/>
        </w:rPr>
        <w:tab/>
      </w:r>
      <w:r w:rsidR="004A0F52">
        <w:rPr>
          <w:b/>
        </w:rPr>
        <w:t>Existing Fences</w:t>
      </w:r>
    </w:p>
    <w:p w:rsidR="004A0F52" w:rsidRPr="0060219A" w:rsidRDefault="004A0F52" w:rsidP="00796CFA">
      <w:pPr>
        <w:keepNext w:val="0"/>
      </w:pPr>
      <w:r w:rsidRPr="0060219A">
        <w:t>Install a post at the intersection of new fence with existing fence and fix the wiring of both fences to that post.</w:t>
      </w:r>
    </w:p>
    <w:p w:rsidR="004A0F52" w:rsidRPr="00796CFA" w:rsidRDefault="004A0F52" w:rsidP="00796CFA">
      <w:pPr>
        <w:keepNext w:val="0"/>
        <w:widowControl/>
      </w:pPr>
      <w:r w:rsidRPr="0060219A">
        <w:t>Complete the necessary sections of new fencing before removing or opening a boundary or internal fence.</w:t>
      </w:r>
    </w:p>
    <w:p w:rsidR="004A0F52" w:rsidRPr="00BD5AB1" w:rsidRDefault="004A0F52" w:rsidP="004A0F52">
      <w:pPr>
        <w:pStyle w:val="guidenotes"/>
        <w:keepNext w:val="0"/>
        <w:widowControl/>
      </w:pPr>
      <w:r w:rsidRPr="00BD5AB1">
        <w:t>[</w:t>
      </w:r>
      <w:r>
        <w:t>Indicate which of the 2 preceding options is applicable.</w:t>
      </w:r>
      <w:r w:rsidRPr="00BD5AB1">
        <w:t>]</w:t>
      </w:r>
    </w:p>
    <w:p w:rsidR="004A0F52" w:rsidRDefault="004A0F52" w:rsidP="004A0F52">
      <w:pPr>
        <w:keepNext w:val="0"/>
        <w:widowControl/>
        <w:rPr>
          <w:b/>
        </w:rPr>
      </w:pPr>
      <w:r w:rsidRPr="00BD5AB1">
        <w:rPr>
          <w:b/>
        </w:rPr>
        <w:t>SSRW Clause 1</w:t>
      </w:r>
      <w:r>
        <w:rPr>
          <w:b/>
        </w:rPr>
        <w:t>4.5.6</w:t>
      </w:r>
      <w:r w:rsidRPr="00BD5AB1">
        <w:rPr>
          <w:b/>
        </w:rPr>
        <w:tab/>
      </w:r>
      <w:r>
        <w:rPr>
          <w:b/>
        </w:rPr>
        <w:t>Temporary Site Safety Fence</w:t>
      </w:r>
    </w:p>
    <w:p w:rsidR="004A0F52" w:rsidRPr="00BD5AB1" w:rsidRDefault="004A0F52" w:rsidP="004A0F52">
      <w:pPr>
        <w:pStyle w:val="guidenotes"/>
        <w:keepNext w:val="0"/>
        <w:widowControl/>
      </w:pPr>
      <w:r w:rsidRPr="00BD5AB1">
        <w:t>[</w:t>
      </w:r>
      <w:r>
        <w:t>Indicate any special requirements for temporary site safety fences here..</w:t>
      </w:r>
      <w:r w:rsidRPr="00BD5AB1">
        <w:t>]</w:t>
      </w:r>
    </w:p>
    <w:p w:rsidR="004A0F52" w:rsidRDefault="004A0F52" w:rsidP="004A0F52">
      <w:pPr>
        <w:keepNext w:val="0"/>
        <w:widowControl/>
        <w:rPr>
          <w:b/>
        </w:rPr>
      </w:pPr>
      <w:r w:rsidRPr="00BD5AB1">
        <w:rPr>
          <w:b/>
        </w:rPr>
        <w:t>SSRW Clause 1</w:t>
      </w:r>
      <w:r>
        <w:rPr>
          <w:b/>
        </w:rPr>
        <w:t>4.6</w:t>
      </w:r>
      <w:r>
        <w:rPr>
          <w:b/>
        </w:rPr>
        <w:tab/>
        <w:t>Guide Posts</w:t>
      </w:r>
    </w:p>
    <w:p w:rsidR="004A0F52" w:rsidRDefault="004A0F52" w:rsidP="004A0F52">
      <w:pPr>
        <w:keepNext w:val="0"/>
        <w:widowControl/>
        <w:rPr>
          <w:b/>
        </w:rPr>
      </w:pPr>
      <w:r w:rsidRPr="00BD5AB1">
        <w:rPr>
          <w:b/>
        </w:rPr>
        <w:t>SSRW Clause 1</w:t>
      </w:r>
      <w:r>
        <w:rPr>
          <w:b/>
        </w:rPr>
        <w:t>4.6.4</w:t>
      </w:r>
      <w:r w:rsidRPr="00BD5AB1">
        <w:rPr>
          <w:b/>
        </w:rPr>
        <w:tab/>
      </w:r>
      <w:r>
        <w:rPr>
          <w:b/>
        </w:rPr>
        <w:t>Delineators</w:t>
      </w:r>
    </w:p>
    <w:p w:rsidR="004A0F52" w:rsidRPr="00796CFA" w:rsidRDefault="004A0F52" w:rsidP="004A0F52">
      <w:pPr>
        <w:keepNext w:val="0"/>
        <w:widowControl/>
      </w:pPr>
      <w:r>
        <w:t xml:space="preserve">The special hazards to be indicated </w:t>
      </w:r>
      <w:r w:rsidR="001772E6">
        <w:t xml:space="preserve">by discrete device type retroreflectors </w:t>
      </w:r>
      <w:r>
        <w:t xml:space="preserve">are: </w:t>
      </w:r>
      <w:r w:rsidRPr="00696361">
        <w:rPr>
          <w:i/>
          <w:color w:val="984806"/>
        </w:rPr>
        <w:t>[enter data]</w:t>
      </w:r>
    </w:p>
    <w:p w:rsidR="004A0F52" w:rsidRPr="00BD5AB1" w:rsidRDefault="004A0F52" w:rsidP="004A0F52">
      <w:pPr>
        <w:pStyle w:val="guidenotes"/>
        <w:keepNext w:val="0"/>
        <w:widowControl/>
      </w:pPr>
      <w:r w:rsidRPr="00BD5AB1">
        <w:t>[</w:t>
      </w:r>
      <w:r>
        <w:t>Indicate details here, or state that the hazards are on drawings.</w:t>
      </w:r>
      <w:r w:rsidRPr="00BD5AB1">
        <w:t>]</w:t>
      </w:r>
    </w:p>
    <w:p w:rsidR="001772E6" w:rsidRDefault="001772E6" w:rsidP="001772E6">
      <w:pPr>
        <w:keepNext w:val="0"/>
        <w:widowControl/>
        <w:rPr>
          <w:b/>
        </w:rPr>
      </w:pPr>
      <w:r w:rsidRPr="00BD5AB1">
        <w:rPr>
          <w:b/>
        </w:rPr>
        <w:t>SSRW Clause 1</w:t>
      </w:r>
      <w:r>
        <w:rPr>
          <w:b/>
        </w:rPr>
        <w:t>4.6.5</w:t>
      </w:r>
      <w:r w:rsidRPr="00BD5AB1">
        <w:rPr>
          <w:b/>
        </w:rPr>
        <w:tab/>
      </w:r>
      <w:r>
        <w:rPr>
          <w:b/>
        </w:rPr>
        <w:t>Installation</w:t>
      </w:r>
      <w:r w:rsidR="008941AB">
        <w:rPr>
          <w:b/>
        </w:rPr>
        <w:t xml:space="preserve"> of Delineators</w:t>
      </w:r>
    </w:p>
    <w:p w:rsidR="001772E6" w:rsidRDefault="001772E6" w:rsidP="001772E6">
      <w:pPr>
        <w:keepNext w:val="0"/>
        <w:widowControl/>
      </w:pPr>
      <w:r>
        <w:t xml:space="preserve">Discrete device type retroreflectors installation requirements;  </w:t>
      </w:r>
      <w:r w:rsidRPr="00696361">
        <w:rPr>
          <w:i/>
          <w:color w:val="984806"/>
        </w:rPr>
        <w:t>[enter data]</w:t>
      </w:r>
      <w:r>
        <w:t xml:space="preserve"> </w:t>
      </w:r>
    </w:p>
    <w:p w:rsidR="001772E6" w:rsidRPr="00BD5AB1" w:rsidRDefault="001772E6" w:rsidP="001772E6">
      <w:pPr>
        <w:pStyle w:val="guidenotes"/>
        <w:keepNext w:val="0"/>
        <w:widowControl/>
      </w:pPr>
      <w:r w:rsidRPr="00BD5AB1">
        <w:t>[</w:t>
      </w:r>
      <w:r>
        <w:t>Indicate details here, or state that the installation details are on drawings.</w:t>
      </w:r>
      <w:r w:rsidRPr="00BD5AB1">
        <w:t>]</w:t>
      </w:r>
    </w:p>
    <w:p w:rsidR="001772E6" w:rsidRDefault="001772E6" w:rsidP="00796CFA">
      <w:pPr>
        <w:keepNext w:val="0"/>
        <w:widowControl/>
        <w:rPr>
          <w:b/>
        </w:rPr>
      </w:pPr>
      <w:r>
        <w:rPr>
          <w:b/>
        </w:rPr>
        <w:t>SSRW Clause 14.7</w:t>
      </w:r>
      <w:r>
        <w:rPr>
          <w:b/>
        </w:rPr>
        <w:tab/>
        <w:t>Road Signs</w:t>
      </w:r>
    </w:p>
    <w:p w:rsidR="0027198C" w:rsidRPr="00BD5AB1" w:rsidRDefault="004A0F52" w:rsidP="00796CFA">
      <w:pPr>
        <w:keepNext w:val="0"/>
        <w:widowControl/>
        <w:rPr>
          <w:b/>
        </w:rPr>
      </w:pPr>
      <w:r>
        <w:rPr>
          <w:b/>
        </w:rPr>
        <w:t xml:space="preserve">SSRW Clause </w:t>
      </w:r>
      <w:r w:rsidR="001772E6">
        <w:rPr>
          <w:b/>
        </w:rPr>
        <w:t>14.7.3</w:t>
      </w:r>
      <w:r w:rsidR="001772E6">
        <w:rPr>
          <w:b/>
        </w:rPr>
        <w:tab/>
      </w:r>
      <w:r w:rsidR="0027198C" w:rsidRPr="00BD5AB1">
        <w:rPr>
          <w:b/>
        </w:rPr>
        <w:t>Materials</w:t>
      </w:r>
    </w:p>
    <w:p w:rsidR="0027198C" w:rsidRPr="00BD5AB1" w:rsidRDefault="0027198C" w:rsidP="00796CFA">
      <w:pPr>
        <w:keepNext w:val="0"/>
        <w:widowControl/>
      </w:pPr>
      <w:r w:rsidRPr="00BD5AB1">
        <w:t xml:space="preserve">Road signs mounting pole sizes other than the sizes shown in the table </w:t>
      </w:r>
      <w:r w:rsidRPr="00BD5AB1">
        <w:rPr>
          <w:b/>
        </w:rPr>
        <w:t>Roadside Signs - Mounting Selection</w:t>
      </w:r>
      <w:r w:rsidRPr="00BD5AB1">
        <w:t xml:space="preserv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3"/>
        <w:gridCol w:w="1222"/>
        <w:gridCol w:w="1230"/>
        <w:gridCol w:w="1231"/>
        <w:gridCol w:w="1109"/>
        <w:gridCol w:w="977"/>
        <w:gridCol w:w="892"/>
      </w:tblGrid>
      <w:tr w:rsidR="0027198C" w:rsidRPr="00BD5AB1" w:rsidTr="00E05809">
        <w:tc>
          <w:tcPr>
            <w:tcW w:w="9520" w:type="dxa"/>
            <w:gridSpan w:val="7"/>
            <w:shd w:val="clear" w:color="auto" w:fill="auto"/>
          </w:tcPr>
          <w:p w:rsidR="0027198C" w:rsidRPr="00BD5AB1" w:rsidRDefault="0027198C" w:rsidP="00796CFA">
            <w:pPr>
              <w:pStyle w:val="TableTitle"/>
              <w:widowControl/>
            </w:pPr>
            <w:r w:rsidRPr="00BD5AB1">
              <w:t>Table - Roadside Signs – Non Standard Mounting Poles Selection</w:t>
            </w:r>
          </w:p>
        </w:tc>
      </w:tr>
      <w:tr w:rsidR="0027198C" w:rsidRPr="00BD5AB1" w:rsidTr="00E05809">
        <w:tc>
          <w:tcPr>
            <w:tcW w:w="2802" w:type="dxa"/>
            <w:vMerge w:val="restart"/>
            <w:shd w:val="clear" w:color="auto" w:fill="auto"/>
            <w:vAlign w:val="center"/>
          </w:tcPr>
          <w:p w:rsidR="0027198C" w:rsidRPr="00BD5AB1" w:rsidRDefault="0027198C" w:rsidP="00796CFA">
            <w:pPr>
              <w:keepNext w:val="0"/>
              <w:widowControl/>
              <w:rPr>
                <w:b/>
              </w:rPr>
            </w:pPr>
            <w:r w:rsidRPr="00BD5AB1">
              <w:rPr>
                <w:b/>
              </w:rPr>
              <w:t>Location</w:t>
            </w:r>
          </w:p>
        </w:tc>
        <w:tc>
          <w:tcPr>
            <w:tcW w:w="1275" w:type="dxa"/>
            <w:vMerge w:val="restart"/>
            <w:shd w:val="clear" w:color="auto" w:fill="auto"/>
            <w:vAlign w:val="center"/>
          </w:tcPr>
          <w:p w:rsidR="0027198C" w:rsidRPr="00BD5AB1" w:rsidRDefault="0027198C" w:rsidP="00796CFA">
            <w:pPr>
              <w:pStyle w:val="TableTitle"/>
              <w:widowControl/>
              <w:jc w:val="center"/>
            </w:pPr>
            <w:r w:rsidRPr="00BD5AB1">
              <w:t>Sign size W x D (mm)</w:t>
            </w:r>
          </w:p>
        </w:tc>
        <w:tc>
          <w:tcPr>
            <w:tcW w:w="1276" w:type="dxa"/>
            <w:vMerge w:val="restart"/>
            <w:shd w:val="clear" w:color="auto" w:fill="auto"/>
            <w:vAlign w:val="center"/>
          </w:tcPr>
          <w:p w:rsidR="0027198C" w:rsidRPr="00BD5AB1" w:rsidRDefault="0027198C" w:rsidP="00796CFA">
            <w:pPr>
              <w:pStyle w:val="TableTitle"/>
              <w:widowControl/>
              <w:jc w:val="center"/>
            </w:pPr>
            <w:r w:rsidRPr="00BD5AB1">
              <w:t>No. and NB Gal. Pipe Posts</w:t>
            </w:r>
          </w:p>
        </w:tc>
        <w:tc>
          <w:tcPr>
            <w:tcW w:w="1240" w:type="dxa"/>
            <w:vMerge w:val="restart"/>
            <w:shd w:val="clear" w:color="auto" w:fill="auto"/>
            <w:vAlign w:val="center"/>
          </w:tcPr>
          <w:p w:rsidR="0027198C" w:rsidRPr="00BD5AB1" w:rsidRDefault="0027198C" w:rsidP="00796CFA">
            <w:pPr>
              <w:pStyle w:val="TableTitle"/>
              <w:widowControl/>
              <w:jc w:val="center"/>
            </w:pPr>
            <w:r w:rsidRPr="00BD5AB1">
              <w:t>Brackets or M8 bolts per post</w:t>
            </w:r>
          </w:p>
        </w:tc>
        <w:tc>
          <w:tcPr>
            <w:tcW w:w="1028" w:type="dxa"/>
            <w:vMerge w:val="restart"/>
            <w:shd w:val="clear" w:color="auto" w:fill="auto"/>
            <w:vAlign w:val="center"/>
          </w:tcPr>
          <w:p w:rsidR="0027198C" w:rsidRPr="00BD5AB1" w:rsidRDefault="0027198C" w:rsidP="00796CFA">
            <w:pPr>
              <w:pStyle w:val="TableTitle"/>
              <w:widowControl/>
              <w:jc w:val="center"/>
            </w:pPr>
            <w:r w:rsidRPr="00BD5AB1">
              <w:t>Bracing req. (Yes/No)</w:t>
            </w:r>
          </w:p>
        </w:tc>
        <w:tc>
          <w:tcPr>
            <w:tcW w:w="1899" w:type="dxa"/>
            <w:gridSpan w:val="2"/>
            <w:shd w:val="clear" w:color="auto" w:fill="auto"/>
            <w:vAlign w:val="center"/>
          </w:tcPr>
          <w:p w:rsidR="0027198C" w:rsidRPr="00BD5AB1" w:rsidRDefault="00BC149D" w:rsidP="00796CFA">
            <w:pPr>
              <w:pStyle w:val="TableTitle"/>
              <w:widowControl/>
              <w:jc w:val="center"/>
            </w:pPr>
            <w:r>
              <w:t>Footing</w:t>
            </w:r>
          </w:p>
        </w:tc>
      </w:tr>
      <w:tr w:rsidR="0027198C" w:rsidRPr="00BD5AB1" w:rsidTr="00E05809">
        <w:tc>
          <w:tcPr>
            <w:tcW w:w="2802" w:type="dxa"/>
            <w:vMerge/>
            <w:shd w:val="clear" w:color="auto" w:fill="auto"/>
          </w:tcPr>
          <w:p w:rsidR="0027198C" w:rsidRPr="00BD5AB1" w:rsidRDefault="0027198C" w:rsidP="00796CFA">
            <w:pPr>
              <w:keepNext w:val="0"/>
              <w:widowControl/>
            </w:pPr>
          </w:p>
        </w:tc>
        <w:tc>
          <w:tcPr>
            <w:tcW w:w="1275" w:type="dxa"/>
            <w:vMerge/>
            <w:shd w:val="clear" w:color="auto" w:fill="auto"/>
          </w:tcPr>
          <w:p w:rsidR="0027198C" w:rsidRPr="00BD5AB1" w:rsidRDefault="0027198C" w:rsidP="00796CFA">
            <w:pPr>
              <w:pStyle w:val="TableTitle"/>
              <w:widowControl/>
              <w:jc w:val="center"/>
            </w:pPr>
          </w:p>
        </w:tc>
        <w:tc>
          <w:tcPr>
            <w:tcW w:w="1276" w:type="dxa"/>
            <w:vMerge/>
            <w:shd w:val="clear" w:color="auto" w:fill="auto"/>
          </w:tcPr>
          <w:p w:rsidR="0027198C" w:rsidRPr="00BD5AB1" w:rsidRDefault="0027198C" w:rsidP="00796CFA">
            <w:pPr>
              <w:pStyle w:val="TableTitle"/>
              <w:widowControl/>
              <w:jc w:val="center"/>
            </w:pPr>
          </w:p>
        </w:tc>
        <w:tc>
          <w:tcPr>
            <w:tcW w:w="1240" w:type="dxa"/>
            <w:vMerge/>
            <w:shd w:val="clear" w:color="auto" w:fill="auto"/>
          </w:tcPr>
          <w:p w:rsidR="0027198C" w:rsidRPr="00BD5AB1" w:rsidRDefault="0027198C" w:rsidP="00796CFA">
            <w:pPr>
              <w:pStyle w:val="TableTitle"/>
              <w:widowControl/>
              <w:jc w:val="center"/>
            </w:pPr>
          </w:p>
        </w:tc>
        <w:tc>
          <w:tcPr>
            <w:tcW w:w="1028" w:type="dxa"/>
            <w:vMerge/>
            <w:shd w:val="clear" w:color="auto" w:fill="auto"/>
          </w:tcPr>
          <w:p w:rsidR="0027198C" w:rsidRPr="00BD5AB1" w:rsidRDefault="0027198C" w:rsidP="00796CFA">
            <w:pPr>
              <w:pStyle w:val="TableTitle"/>
              <w:widowControl/>
              <w:jc w:val="center"/>
            </w:pPr>
          </w:p>
        </w:tc>
        <w:tc>
          <w:tcPr>
            <w:tcW w:w="992" w:type="dxa"/>
            <w:shd w:val="clear" w:color="auto" w:fill="auto"/>
            <w:vAlign w:val="center"/>
          </w:tcPr>
          <w:p w:rsidR="0027198C" w:rsidRPr="00BD5AB1" w:rsidRDefault="0027198C" w:rsidP="00796CFA">
            <w:pPr>
              <w:pStyle w:val="TableTitle"/>
              <w:widowControl/>
              <w:jc w:val="center"/>
            </w:pPr>
            <w:r w:rsidRPr="00BD5AB1">
              <w:t>Depth (mm)</w:t>
            </w:r>
          </w:p>
        </w:tc>
        <w:tc>
          <w:tcPr>
            <w:tcW w:w="907" w:type="dxa"/>
            <w:shd w:val="clear" w:color="auto" w:fill="auto"/>
            <w:vAlign w:val="center"/>
          </w:tcPr>
          <w:p w:rsidR="0027198C" w:rsidRPr="00BD5AB1" w:rsidRDefault="0027198C" w:rsidP="00796CFA">
            <w:pPr>
              <w:pStyle w:val="TableTitle"/>
              <w:widowControl/>
              <w:jc w:val="center"/>
            </w:pPr>
            <w:r w:rsidRPr="00BD5AB1">
              <w:t>Dia. (mm)</w:t>
            </w:r>
          </w:p>
        </w:tc>
      </w:tr>
      <w:tr w:rsidR="0027198C" w:rsidRPr="00BD5AB1" w:rsidTr="00E05809">
        <w:tc>
          <w:tcPr>
            <w:tcW w:w="2802" w:type="dxa"/>
            <w:shd w:val="clear" w:color="auto" w:fill="auto"/>
          </w:tcPr>
          <w:p w:rsidR="0027198C" w:rsidRPr="00BD5AB1" w:rsidRDefault="0027198C" w:rsidP="00796CFA">
            <w:pPr>
              <w:pStyle w:val="TableText"/>
              <w:widowControl/>
            </w:pPr>
          </w:p>
        </w:tc>
        <w:tc>
          <w:tcPr>
            <w:tcW w:w="1275" w:type="dxa"/>
            <w:shd w:val="clear" w:color="auto" w:fill="auto"/>
          </w:tcPr>
          <w:p w:rsidR="0027198C" w:rsidRPr="00BD5AB1" w:rsidRDefault="0027198C" w:rsidP="00796CFA">
            <w:pPr>
              <w:pStyle w:val="TableText"/>
              <w:widowControl/>
            </w:pPr>
          </w:p>
        </w:tc>
        <w:tc>
          <w:tcPr>
            <w:tcW w:w="1276" w:type="dxa"/>
            <w:shd w:val="clear" w:color="auto" w:fill="auto"/>
          </w:tcPr>
          <w:p w:rsidR="0027198C" w:rsidRPr="00BD5AB1" w:rsidRDefault="0027198C" w:rsidP="00796CFA">
            <w:pPr>
              <w:pStyle w:val="TableText"/>
              <w:widowControl/>
            </w:pPr>
          </w:p>
        </w:tc>
        <w:tc>
          <w:tcPr>
            <w:tcW w:w="1240" w:type="dxa"/>
            <w:shd w:val="clear" w:color="auto" w:fill="auto"/>
          </w:tcPr>
          <w:p w:rsidR="0027198C" w:rsidRPr="00BD5AB1" w:rsidRDefault="0027198C" w:rsidP="00796CFA">
            <w:pPr>
              <w:pStyle w:val="TableText"/>
              <w:widowControl/>
            </w:pPr>
          </w:p>
        </w:tc>
        <w:tc>
          <w:tcPr>
            <w:tcW w:w="1028" w:type="dxa"/>
            <w:shd w:val="clear" w:color="auto" w:fill="auto"/>
          </w:tcPr>
          <w:p w:rsidR="0027198C" w:rsidRPr="00BD5AB1" w:rsidRDefault="0027198C" w:rsidP="00796CFA">
            <w:pPr>
              <w:pStyle w:val="TableText"/>
              <w:widowControl/>
            </w:pPr>
          </w:p>
        </w:tc>
        <w:tc>
          <w:tcPr>
            <w:tcW w:w="992" w:type="dxa"/>
            <w:shd w:val="clear" w:color="auto" w:fill="auto"/>
          </w:tcPr>
          <w:p w:rsidR="0027198C" w:rsidRPr="00BD5AB1" w:rsidRDefault="0027198C" w:rsidP="00796CFA">
            <w:pPr>
              <w:pStyle w:val="TableText"/>
              <w:widowControl/>
            </w:pPr>
          </w:p>
        </w:tc>
        <w:tc>
          <w:tcPr>
            <w:tcW w:w="907" w:type="dxa"/>
            <w:shd w:val="clear" w:color="auto" w:fill="auto"/>
          </w:tcPr>
          <w:p w:rsidR="0027198C" w:rsidRPr="00BD5AB1" w:rsidRDefault="0027198C" w:rsidP="00796CFA">
            <w:pPr>
              <w:pStyle w:val="TableText"/>
              <w:widowControl/>
            </w:pPr>
          </w:p>
        </w:tc>
      </w:tr>
      <w:tr w:rsidR="0027198C" w:rsidRPr="00BD5AB1" w:rsidTr="00E05809">
        <w:tc>
          <w:tcPr>
            <w:tcW w:w="2802" w:type="dxa"/>
            <w:shd w:val="clear" w:color="auto" w:fill="auto"/>
          </w:tcPr>
          <w:p w:rsidR="0027198C" w:rsidRPr="00BD5AB1" w:rsidRDefault="0027198C" w:rsidP="00796CFA">
            <w:pPr>
              <w:pStyle w:val="TableText"/>
              <w:widowControl/>
            </w:pPr>
          </w:p>
        </w:tc>
        <w:tc>
          <w:tcPr>
            <w:tcW w:w="1275" w:type="dxa"/>
            <w:shd w:val="clear" w:color="auto" w:fill="auto"/>
          </w:tcPr>
          <w:p w:rsidR="0027198C" w:rsidRPr="00BD5AB1" w:rsidRDefault="0027198C" w:rsidP="00796CFA">
            <w:pPr>
              <w:pStyle w:val="TableText"/>
              <w:widowControl/>
            </w:pPr>
          </w:p>
        </w:tc>
        <w:tc>
          <w:tcPr>
            <w:tcW w:w="1276" w:type="dxa"/>
            <w:shd w:val="clear" w:color="auto" w:fill="auto"/>
          </w:tcPr>
          <w:p w:rsidR="0027198C" w:rsidRPr="00BD5AB1" w:rsidRDefault="0027198C" w:rsidP="00796CFA">
            <w:pPr>
              <w:pStyle w:val="TableText"/>
              <w:widowControl/>
            </w:pPr>
          </w:p>
        </w:tc>
        <w:tc>
          <w:tcPr>
            <w:tcW w:w="1240" w:type="dxa"/>
            <w:shd w:val="clear" w:color="auto" w:fill="auto"/>
          </w:tcPr>
          <w:p w:rsidR="0027198C" w:rsidRPr="00BD5AB1" w:rsidRDefault="0027198C" w:rsidP="00796CFA">
            <w:pPr>
              <w:pStyle w:val="TableText"/>
              <w:widowControl/>
            </w:pPr>
          </w:p>
        </w:tc>
        <w:tc>
          <w:tcPr>
            <w:tcW w:w="1028" w:type="dxa"/>
            <w:shd w:val="clear" w:color="auto" w:fill="auto"/>
          </w:tcPr>
          <w:p w:rsidR="0027198C" w:rsidRPr="00BD5AB1" w:rsidRDefault="0027198C" w:rsidP="00796CFA">
            <w:pPr>
              <w:pStyle w:val="TableText"/>
              <w:widowControl/>
            </w:pPr>
          </w:p>
        </w:tc>
        <w:tc>
          <w:tcPr>
            <w:tcW w:w="992" w:type="dxa"/>
            <w:shd w:val="clear" w:color="auto" w:fill="auto"/>
          </w:tcPr>
          <w:p w:rsidR="0027198C" w:rsidRPr="00BD5AB1" w:rsidRDefault="0027198C" w:rsidP="00796CFA">
            <w:pPr>
              <w:pStyle w:val="TableText"/>
              <w:widowControl/>
            </w:pPr>
          </w:p>
        </w:tc>
        <w:tc>
          <w:tcPr>
            <w:tcW w:w="907" w:type="dxa"/>
            <w:shd w:val="clear" w:color="auto" w:fill="auto"/>
          </w:tcPr>
          <w:p w:rsidR="0027198C" w:rsidRPr="00BD5AB1" w:rsidRDefault="0027198C" w:rsidP="00796CFA">
            <w:pPr>
              <w:pStyle w:val="TableText"/>
              <w:widowControl/>
            </w:pPr>
          </w:p>
        </w:tc>
      </w:tr>
      <w:tr w:rsidR="0027198C" w:rsidRPr="00BD5AB1" w:rsidTr="00E05809">
        <w:tc>
          <w:tcPr>
            <w:tcW w:w="2802" w:type="dxa"/>
            <w:shd w:val="clear" w:color="auto" w:fill="auto"/>
          </w:tcPr>
          <w:p w:rsidR="0027198C" w:rsidRPr="00BD5AB1" w:rsidRDefault="0027198C" w:rsidP="00796CFA">
            <w:pPr>
              <w:pStyle w:val="TableText"/>
              <w:widowControl/>
            </w:pPr>
          </w:p>
        </w:tc>
        <w:tc>
          <w:tcPr>
            <w:tcW w:w="1275" w:type="dxa"/>
            <w:shd w:val="clear" w:color="auto" w:fill="auto"/>
          </w:tcPr>
          <w:p w:rsidR="0027198C" w:rsidRPr="00BD5AB1" w:rsidRDefault="0027198C" w:rsidP="00796CFA">
            <w:pPr>
              <w:pStyle w:val="TableText"/>
              <w:widowControl/>
            </w:pPr>
          </w:p>
        </w:tc>
        <w:tc>
          <w:tcPr>
            <w:tcW w:w="1276" w:type="dxa"/>
            <w:shd w:val="clear" w:color="auto" w:fill="auto"/>
          </w:tcPr>
          <w:p w:rsidR="0027198C" w:rsidRPr="00BD5AB1" w:rsidRDefault="0027198C" w:rsidP="00796CFA">
            <w:pPr>
              <w:pStyle w:val="TableText"/>
              <w:widowControl/>
            </w:pPr>
          </w:p>
        </w:tc>
        <w:tc>
          <w:tcPr>
            <w:tcW w:w="1240" w:type="dxa"/>
            <w:shd w:val="clear" w:color="auto" w:fill="auto"/>
          </w:tcPr>
          <w:p w:rsidR="0027198C" w:rsidRPr="00BD5AB1" w:rsidRDefault="0027198C" w:rsidP="00796CFA">
            <w:pPr>
              <w:pStyle w:val="TableText"/>
              <w:widowControl/>
            </w:pPr>
          </w:p>
        </w:tc>
        <w:tc>
          <w:tcPr>
            <w:tcW w:w="1028" w:type="dxa"/>
            <w:shd w:val="clear" w:color="auto" w:fill="auto"/>
          </w:tcPr>
          <w:p w:rsidR="0027198C" w:rsidRPr="00BD5AB1" w:rsidRDefault="0027198C" w:rsidP="00796CFA">
            <w:pPr>
              <w:pStyle w:val="TableText"/>
              <w:widowControl/>
            </w:pPr>
          </w:p>
        </w:tc>
        <w:tc>
          <w:tcPr>
            <w:tcW w:w="992" w:type="dxa"/>
            <w:shd w:val="clear" w:color="auto" w:fill="auto"/>
          </w:tcPr>
          <w:p w:rsidR="0027198C" w:rsidRPr="00BD5AB1" w:rsidRDefault="0027198C" w:rsidP="00796CFA">
            <w:pPr>
              <w:pStyle w:val="TableText"/>
              <w:widowControl/>
            </w:pPr>
          </w:p>
        </w:tc>
        <w:tc>
          <w:tcPr>
            <w:tcW w:w="907" w:type="dxa"/>
            <w:shd w:val="clear" w:color="auto" w:fill="auto"/>
          </w:tcPr>
          <w:p w:rsidR="0027198C" w:rsidRPr="00BD5AB1" w:rsidRDefault="0027198C" w:rsidP="00796CFA">
            <w:pPr>
              <w:pStyle w:val="TableText"/>
              <w:widowControl/>
            </w:pPr>
          </w:p>
        </w:tc>
      </w:tr>
      <w:tr w:rsidR="0027198C" w:rsidRPr="00BD5AB1" w:rsidTr="00E05809">
        <w:tc>
          <w:tcPr>
            <w:tcW w:w="2802" w:type="dxa"/>
            <w:shd w:val="clear" w:color="auto" w:fill="auto"/>
          </w:tcPr>
          <w:p w:rsidR="0027198C" w:rsidRPr="00BD5AB1" w:rsidRDefault="0027198C" w:rsidP="00796CFA">
            <w:pPr>
              <w:pStyle w:val="TableText"/>
              <w:widowControl/>
            </w:pPr>
          </w:p>
        </w:tc>
        <w:tc>
          <w:tcPr>
            <w:tcW w:w="1275" w:type="dxa"/>
            <w:shd w:val="clear" w:color="auto" w:fill="auto"/>
          </w:tcPr>
          <w:p w:rsidR="0027198C" w:rsidRPr="00BD5AB1" w:rsidRDefault="0027198C" w:rsidP="00796CFA">
            <w:pPr>
              <w:pStyle w:val="TableText"/>
              <w:widowControl/>
            </w:pPr>
          </w:p>
        </w:tc>
        <w:tc>
          <w:tcPr>
            <w:tcW w:w="1276" w:type="dxa"/>
            <w:shd w:val="clear" w:color="auto" w:fill="auto"/>
          </w:tcPr>
          <w:p w:rsidR="0027198C" w:rsidRPr="00BD5AB1" w:rsidRDefault="0027198C" w:rsidP="00796CFA">
            <w:pPr>
              <w:pStyle w:val="TableText"/>
              <w:widowControl/>
            </w:pPr>
          </w:p>
        </w:tc>
        <w:tc>
          <w:tcPr>
            <w:tcW w:w="1240" w:type="dxa"/>
            <w:shd w:val="clear" w:color="auto" w:fill="auto"/>
          </w:tcPr>
          <w:p w:rsidR="0027198C" w:rsidRPr="00BD5AB1" w:rsidRDefault="0027198C" w:rsidP="00796CFA">
            <w:pPr>
              <w:pStyle w:val="TableText"/>
              <w:widowControl/>
            </w:pPr>
          </w:p>
        </w:tc>
        <w:tc>
          <w:tcPr>
            <w:tcW w:w="1028" w:type="dxa"/>
            <w:shd w:val="clear" w:color="auto" w:fill="auto"/>
          </w:tcPr>
          <w:p w:rsidR="0027198C" w:rsidRPr="00BD5AB1" w:rsidRDefault="0027198C" w:rsidP="00796CFA">
            <w:pPr>
              <w:pStyle w:val="TableText"/>
              <w:widowControl/>
            </w:pPr>
          </w:p>
        </w:tc>
        <w:tc>
          <w:tcPr>
            <w:tcW w:w="992" w:type="dxa"/>
            <w:shd w:val="clear" w:color="auto" w:fill="auto"/>
          </w:tcPr>
          <w:p w:rsidR="0027198C" w:rsidRPr="00BD5AB1" w:rsidRDefault="0027198C" w:rsidP="00796CFA">
            <w:pPr>
              <w:pStyle w:val="TableText"/>
              <w:widowControl/>
            </w:pPr>
          </w:p>
        </w:tc>
        <w:tc>
          <w:tcPr>
            <w:tcW w:w="907" w:type="dxa"/>
            <w:shd w:val="clear" w:color="auto" w:fill="auto"/>
          </w:tcPr>
          <w:p w:rsidR="0027198C" w:rsidRPr="00BD5AB1" w:rsidRDefault="0027198C" w:rsidP="00796CFA">
            <w:pPr>
              <w:pStyle w:val="TableText"/>
              <w:widowControl/>
            </w:pPr>
          </w:p>
        </w:tc>
      </w:tr>
    </w:tbl>
    <w:p w:rsidR="0027198C" w:rsidRPr="00BD5AB1" w:rsidRDefault="0027198C" w:rsidP="00796CFA">
      <w:pPr>
        <w:pStyle w:val="guidenotes"/>
        <w:keepNext w:val="0"/>
        <w:widowControl/>
      </w:pPr>
      <w:r w:rsidRPr="00BD5AB1">
        <w:t>[Delete this clause and the table if no non-s</w:t>
      </w:r>
      <w:r>
        <w:t>tandard pole sizes are required.</w:t>
      </w:r>
      <w:r w:rsidRPr="00BD5AB1">
        <w:t>]</w:t>
      </w:r>
    </w:p>
    <w:p w:rsidR="0027198C" w:rsidRPr="00BD5AB1" w:rsidRDefault="0027198C" w:rsidP="00796CFA">
      <w:pPr>
        <w:keepNext w:val="0"/>
        <w:widowControl/>
        <w:rPr>
          <w:b/>
        </w:rPr>
      </w:pPr>
      <w:r w:rsidRPr="00BD5AB1">
        <w:rPr>
          <w:b/>
        </w:rPr>
        <w:t>SSRW Clause 14.1</w:t>
      </w:r>
      <w:r w:rsidR="008941AB">
        <w:rPr>
          <w:b/>
        </w:rPr>
        <w:t>2</w:t>
      </w:r>
      <w:r w:rsidRPr="00BD5AB1">
        <w:rPr>
          <w:b/>
        </w:rPr>
        <w:tab/>
      </w:r>
      <w:r w:rsidR="00D65E40" w:rsidRPr="00BD5AB1">
        <w:rPr>
          <w:b/>
        </w:rPr>
        <w:t>Other Requirements</w:t>
      </w:r>
    </w:p>
    <w:p w:rsidR="0027198C" w:rsidRPr="00BD5AB1" w:rsidRDefault="0027198C" w:rsidP="00796CFA">
      <w:pPr>
        <w:pStyle w:val="guidenotes"/>
        <w:keepNext w:val="0"/>
        <w:widowControl/>
      </w:pPr>
      <w:r w:rsidRPr="00BD5AB1">
        <w:lastRenderedPageBreak/>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15</w:t>
      </w:r>
      <w:r w:rsidRPr="00BD5AB1">
        <w:rPr>
          <w:b/>
          <w:szCs w:val="22"/>
        </w:rPr>
        <w:tab/>
        <w:t>PAVEMENT MARKING</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27198C" w:rsidRPr="00BD5AB1" w:rsidRDefault="0027198C" w:rsidP="00796CFA">
      <w:pPr>
        <w:keepNext w:val="0"/>
        <w:widowControl/>
        <w:rPr>
          <w:b/>
        </w:rPr>
      </w:pPr>
      <w:r w:rsidRPr="00BD5AB1">
        <w:rPr>
          <w:b/>
        </w:rPr>
        <w:t>SSRW Clause 15.18</w:t>
      </w:r>
      <w:r w:rsidRPr="00BD5AB1">
        <w:rPr>
          <w:b/>
        </w:rPr>
        <w:tab/>
      </w:r>
      <w:r w:rsidR="00D65E40"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 xml:space="preserve">SSRW Section 16 </w:t>
      </w:r>
      <w:r w:rsidRPr="00BD5AB1">
        <w:rPr>
          <w:b/>
          <w:szCs w:val="22"/>
        </w:rPr>
        <w:tab/>
        <w:t xml:space="preserve">LANDSCAPE </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27198C" w:rsidRPr="00BD5AB1" w:rsidRDefault="0027198C" w:rsidP="00796CFA">
      <w:pPr>
        <w:keepNext w:val="0"/>
        <w:widowControl/>
        <w:rPr>
          <w:b/>
        </w:rPr>
      </w:pPr>
      <w:r w:rsidRPr="00BD5AB1">
        <w:rPr>
          <w:b/>
        </w:rPr>
        <w:t>SSRW Clause 16.1</w:t>
      </w:r>
      <w:r w:rsidRPr="00BD5AB1">
        <w:rPr>
          <w:b/>
        </w:rPr>
        <w:tab/>
        <w:t xml:space="preserve">Landscape Defects Liability Period </w:t>
      </w:r>
    </w:p>
    <w:p w:rsidR="0027198C" w:rsidRPr="00C02089" w:rsidRDefault="0027198C" w:rsidP="00796CFA">
      <w:pPr>
        <w:keepNext w:val="0"/>
        <w:widowControl/>
      </w:pPr>
      <w:r w:rsidRPr="00BD5AB1">
        <w:t xml:space="preserve">The defects liability period for the Landscaping portion of the works is: </w:t>
      </w:r>
      <w:r w:rsidRPr="00696361">
        <w:rPr>
          <w:i/>
          <w:color w:val="984806"/>
        </w:rPr>
        <w:t>[enter data].</w:t>
      </w:r>
    </w:p>
    <w:p w:rsidR="0027198C" w:rsidRPr="00BD5AB1" w:rsidRDefault="0027198C" w:rsidP="00796CFA">
      <w:pPr>
        <w:pStyle w:val="guidenotes"/>
        <w:keepNext w:val="0"/>
        <w:widowControl/>
      </w:pPr>
      <w:r w:rsidRPr="00BD5AB1">
        <w:t>[Select one of the following 3 options; (a)13 weeks from practical completion of the landscaping works OR (b) The same as for the entirety of the works but not less than 13 weeks from practical completion of the landsca</w:t>
      </w:r>
      <w:r>
        <w:t>ping works OR (c) To dd/mm/yyyy.</w:t>
      </w:r>
      <w:r w:rsidRPr="00BD5AB1">
        <w:t>]</w:t>
      </w:r>
    </w:p>
    <w:p w:rsidR="002577AD" w:rsidRDefault="00D65E40" w:rsidP="002577AD">
      <w:pPr>
        <w:keepNext w:val="0"/>
        <w:widowControl/>
        <w:rPr>
          <w:b/>
        </w:rPr>
      </w:pPr>
      <w:r>
        <w:rPr>
          <w:b/>
        </w:rPr>
        <w:t>SSRW Clause 16.6</w:t>
      </w:r>
      <w:r w:rsidRPr="00BD5AB1">
        <w:rPr>
          <w:b/>
        </w:rPr>
        <w:tab/>
      </w:r>
      <w:r>
        <w:rPr>
          <w:b/>
        </w:rPr>
        <w:t>Grassing</w:t>
      </w:r>
    </w:p>
    <w:p w:rsidR="002577AD" w:rsidRDefault="002577AD" w:rsidP="002577AD">
      <w:pPr>
        <w:keepNext w:val="0"/>
        <w:widowControl/>
        <w:rPr>
          <w:b/>
        </w:rPr>
      </w:pPr>
      <w:r>
        <w:rPr>
          <w:b/>
        </w:rPr>
        <w:t>SSRW Clause 16.6.1</w:t>
      </w:r>
      <w:r w:rsidRPr="00BD5AB1">
        <w:rPr>
          <w:b/>
        </w:rPr>
        <w:tab/>
      </w:r>
      <w:r>
        <w:rPr>
          <w:b/>
        </w:rPr>
        <w:t>Ground Preparation</w:t>
      </w:r>
    </w:p>
    <w:p w:rsidR="00D65E40" w:rsidRPr="00796CFA" w:rsidRDefault="00D65E40" w:rsidP="00D65E40">
      <w:pPr>
        <w:keepNext w:val="0"/>
        <w:widowControl/>
      </w:pPr>
      <w:r>
        <w:t xml:space="preserve">Fertilizer application rate:  </w:t>
      </w:r>
      <w:r w:rsidRPr="00696361">
        <w:rPr>
          <w:i/>
          <w:color w:val="984806"/>
        </w:rPr>
        <w:t>[enter data]</w:t>
      </w:r>
      <w:r>
        <w:t xml:space="preserve"> kg/hectare. </w:t>
      </w:r>
    </w:p>
    <w:p w:rsidR="00D65E40" w:rsidRPr="00BD5AB1" w:rsidRDefault="00D65E40" w:rsidP="00D65E40">
      <w:pPr>
        <w:pStyle w:val="guidenotes"/>
        <w:keepNext w:val="0"/>
        <w:widowControl/>
      </w:pPr>
      <w:r w:rsidRPr="00BD5AB1">
        <w:t>[</w:t>
      </w:r>
      <w:r>
        <w:t>Specify the fertilizer application rate.</w:t>
      </w:r>
      <w:r w:rsidRPr="00BD5AB1">
        <w:t>]</w:t>
      </w:r>
    </w:p>
    <w:p w:rsidR="0027198C" w:rsidRPr="00BD5AB1" w:rsidRDefault="0027198C" w:rsidP="00796CFA">
      <w:pPr>
        <w:keepNext w:val="0"/>
        <w:widowControl/>
        <w:rPr>
          <w:b/>
        </w:rPr>
      </w:pPr>
      <w:r w:rsidRPr="00BD5AB1">
        <w:rPr>
          <w:b/>
        </w:rPr>
        <w:t>SSRW Clause 16.1</w:t>
      </w:r>
      <w:r w:rsidR="002577AD">
        <w:rPr>
          <w:b/>
        </w:rPr>
        <w:t>2</w:t>
      </w:r>
      <w:r w:rsidRPr="00BD5AB1">
        <w:rPr>
          <w:b/>
        </w:rPr>
        <w:tab/>
      </w:r>
      <w:r w:rsidR="00D65E40"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17</w:t>
      </w:r>
      <w:r w:rsidRPr="00BD5AB1">
        <w:rPr>
          <w:b/>
          <w:szCs w:val="22"/>
        </w:rPr>
        <w:tab/>
        <w:t xml:space="preserve">DUCTING AND CONDUITS </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D65E40" w:rsidRDefault="00D65E40" w:rsidP="00D65E40">
      <w:pPr>
        <w:keepNext w:val="0"/>
        <w:widowControl/>
        <w:rPr>
          <w:b/>
        </w:rPr>
      </w:pPr>
      <w:r w:rsidRPr="00BD5AB1">
        <w:rPr>
          <w:b/>
        </w:rPr>
        <w:t xml:space="preserve">SSRW </w:t>
      </w:r>
      <w:r>
        <w:rPr>
          <w:b/>
        </w:rPr>
        <w:t>Clause 17.3</w:t>
      </w:r>
      <w:r w:rsidRPr="00BD5AB1">
        <w:rPr>
          <w:b/>
        </w:rPr>
        <w:tab/>
      </w:r>
      <w:r>
        <w:rPr>
          <w:b/>
        </w:rPr>
        <w:t>Supply and Installation</w:t>
      </w:r>
    </w:p>
    <w:p w:rsidR="00D65E40" w:rsidRDefault="005558C5" w:rsidP="00796CFA">
      <w:pPr>
        <w:keepNext w:val="0"/>
      </w:pPr>
      <w:r>
        <w:t xml:space="preserve">There are no kerbs. </w:t>
      </w:r>
      <w:r w:rsidR="00D65E40" w:rsidRPr="0050325E">
        <w:t>Terminate duct crossings</w:t>
      </w:r>
      <w:r>
        <w:t xml:space="preserve"> </w:t>
      </w:r>
      <w:r w:rsidRPr="00696361">
        <w:rPr>
          <w:i/>
          <w:color w:val="984806"/>
        </w:rPr>
        <w:t>[enter data]</w:t>
      </w:r>
      <w:r w:rsidR="002577AD">
        <w:t xml:space="preserve"> </w:t>
      </w:r>
      <w:r w:rsidR="00D65E40" w:rsidRPr="0050325E">
        <w:t>.</w:t>
      </w:r>
    </w:p>
    <w:p w:rsidR="005558C5" w:rsidRPr="00BD5AB1" w:rsidRDefault="005558C5" w:rsidP="005558C5">
      <w:pPr>
        <w:pStyle w:val="guidenotes"/>
        <w:keepNext w:val="0"/>
        <w:widowControl/>
      </w:pPr>
      <w:r w:rsidRPr="00BD5AB1">
        <w:t>[</w:t>
      </w:r>
      <w:r>
        <w:t>Enter information on terminations of duct crossings, or refer to drawings if information is on drawings. Delete if there are kerbs.</w:t>
      </w:r>
      <w:r w:rsidRPr="00BD5AB1">
        <w:t>]</w:t>
      </w:r>
    </w:p>
    <w:p w:rsidR="002577AD" w:rsidRDefault="002577AD" w:rsidP="002577AD">
      <w:pPr>
        <w:keepNext w:val="0"/>
        <w:widowControl/>
        <w:rPr>
          <w:b/>
        </w:rPr>
      </w:pPr>
      <w:r w:rsidRPr="00BD5AB1">
        <w:rPr>
          <w:b/>
        </w:rPr>
        <w:t xml:space="preserve">SSRW </w:t>
      </w:r>
      <w:r>
        <w:rPr>
          <w:b/>
        </w:rPr>
        <w:t>Clause 17.6</w:t>
      </w:r>
      <w:r w:rsidRPr="00BD5AB1">
        <w:rPr>
          <w:b/>
        </w:rPr>
        <w:tab/>
      </w:r>
      <w:r>
        <w:rPr>
          <w:b/>
        </w:rPr>
        <w:t>Electrical Ducting</w:t>
      </w:r>
    </w:p>
    <w:p w:rsidR="002577AD" w:rsidRDefault="002577AD" w:rsidP="002577AD">
      <w:pPr>
        <w:keepNext w:val="0"/>
      </w:pPr>
      <w:r>
        <w:t xml:space="preserve">Special requirements are </w:t>
      </w:r>
      <w:r w:rsidRPr="00696361">
        <w:rPr>
          <w:i/>
          <w:color w:val="984806"/>
        </w:rPr>
        <w:t>[enter data]</w:t>
      </w:r>
      <w:r>
        <w:t xml:space="preserve"> </w:t>
      </w:r>
      <w:r w:rsidRPr="0050325E">
        <w:t>.</w:t>
      </w:r>
    </w:p>
    <w:p w:rsidR="002577AD" w:rsidRPr="00BD5AB1" w:rsidRDefault="002577AD" w:rsidP="002577AD">
      <w:pPr>
        <w:pStyle w:val="guidenotes"/>
        <w:keepNext w:val="0"/>
        <w:widowControl/>
      </w:pPr>
      <w:r w:rsidRPr="00BD5AB1">
        <w:t>[</w:t>
      </w:r>
      <w:r>
        <w:t>Enter information on requirements not included in Standard Specification. Delete if there are none..</w:t>
      </w:r>
      <w:r w:rsidRPr="00BD5AB1">
        <w:t>]</w:t>
      </w:r>
    </w:p>
    <w:p w:rsidR="0027198C" w:rsidRPr="00BD5AB1" w:rsidRDefault="0027198C" w:rsidP="00796CFA">
      <w:pPr>
        <w:keepNext w:val="0"/>
        <w:widowControl/>
        <w:rPr>
          <w:b/>
        </w:rPr>
      </w:pPr>
      <w:r w:rsidRPr="00BD5AB1">
        <w:rPr>
          <w:b/>
        </w:rPr>
        <w:t>SSRW Clause 17.</w:t>
      </w:r>
      <w:r w:rsidR="00247945">
        <w:rPr>
          <w:b/>
        </w:rPr>
        <w:t>9</w:t>
      </w:r>
      <w:r w:rsidRPr="00BD5AB1">
        <w:rPr>
          <w:b/>
        </w:rPr>
        <w:tab/>
      </w:r>
      <w:r w:rsidR="00D65E40"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18</w:t>
      </w:r>
      <w:r w:rsidRPr="00BD5AB1">
        <w:rPr>
          <w:b/>
          <w:szCs w:val="22"/>
        </w:rPr>
        <w:tab/>
        <w:t xml:space="preserve"> TRAFFIC CONTROL SIGNALS </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27198C" w:rsidRPr="00BD5AB1" w:rsidRDefault="0027198C" w:rsidP="00796CFA">
      <w:pPr>
        <w:keepNext w:val="0"/>
        <w:widowControl/>
        <w:rPr>
          <w:b/>
        </w:rPr>
      </w:pPr>
      <w:r w:rsidRPr="00BD5AB1">
        <w:rPr>
          <w:b/>
        </w:rPr>
        <w:t>SSRW Clause 18.1</w:t>
      </w:r>
      <w:r w:rsidR="00247945">
        <w:rPr>
          <w:b/>
        </w:rPr>
        <w:t>1</w:t>
      </w:r>
      <w:r w:rsidRPr="00BD5AB1">
        <w:rPr>
          <w:b/>
        </w:rPr>
        <w:tab/>
      </w:r>
      <w:r w:rsidR="00A21B82"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19</w:t>
      </w:r>
      <w:r w:rsidRPr="00BD5AB1">
        <w:rPr>
          <w:b/>
          <w:szCs w:val="22"/>
        </w:rPr>
        <w:tab/>
        <w:t xml:space="preserve"> TRAFFIC COUNTING STATIONS </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27198C" w:rsidRPr="00BD5AB1" w:rsidRDefault="0027198C" w:rsidP="00796CFA">
      <w:pPr>
        <w:keepNext w:val="0"/>
        <w:widowControl/>
        <w:rPr>
          <w:b/>
        </w:rPr>
      </w:pPr>
      <w:r w:rsidRPr="00BD5AB1">
        <w:rPr>
          <w:b/>
        </w:rPr>
        <w:t>SSRW Clause 19.1</w:t>
      </w:r>
      <w:r w:rsidR="00371DBD">
        <w:rPr>
          <w:b/>
        </w:rPr>
        <w:t>1</w:t>
      </w:r>
      <w:r w:rsidR="00A21B82" w:rsidRPr="00BD5AB1">
        <w:rPr>
          <w:b/>
        </w:rPr>
        <w:tab/>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20</w:t>
      </w:r>
      <w:r w:rsidRPr="00BD5AB1">
        <w:rPr>
          <w:b/>
          <w:szCs w:val="22"/>
        </w:rPr>
        <w:tab/>
        <w:t xml:space="preserve"> STREET LIGHTING </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A21B82" w:rsidRPr="00BD5AB1" w:rsidRDefault="00A21B82" w:rsidP="00A21B82">
      <w:pPr>
        <w:keepNext w:val="0"/>
        <w:widowControl/>
        <w:rPr>
          <w:b/>
        </w:rPr>
      </w:pPr>
      <w:r>
        <w:rPr>
          <w:b/>
        </w:rPr>
        <w:t>SSRW Clause 20.4</w:t>
      </w:r>
      <w:r w:rsidRPr="00BD5AB1">
        <w:rPr>
          <w:b/>
        </w:rPr>
        <w:tab/>
      </w:r>
      <w:r>
        <w:rPr>
          <w:b/>
        </w:rPr>
        <w:t>Materials</w:t>
      </w:r>
    </w:p>
    <w:p w:rsidR="00A21B82" w:rsidRPr="00BD5AB1" w:rsidRDefault="00A21B82" w:rsidP="00A21B82">
      <w:pPr>
        <w:pStyle w:val="guidenotes"/>
        <w:keepNext w:val="0"/>
        <w:widowControl/>
      </w:pPr>
      <w:r w:rsidRPr="00BD5AB1">
        <w:t>[Add any additional requirements or any alteration to the reference text</w:t>
      </w:r>
      <w:r>
        <w:t>.</w:t>
      </w:r>
      <w:r w:rsidRPr="00BD5AB1">
        <w:t>]</w:t>
      </w:r>
    </w:p>
    <w:p w:rsidR="00A21B82" w:rsidRDefault="00A21B82" w:rsidP="00796CFA">
      <w:pPr>
        <w:keepNext w:val="0"/>
        <w:widowControl/>
        <w:rPr>
          <w:b/>
        </w:rPr>
      </w:pPr>
      <w:r w:rsidRPr="00BD5AB1">
        <w:rPr>
          <w:b/>
        </w:rPr>
        <w:t>SSRW Clause 20.1</w:t>
      </w:r>
      <w:r>
        <w:rPr>
          <w:b/>
        </w:rPr>
        <w:t>0</w:t>
      </w:r>
      <w:r>
        <w:rPr>
          <w:b/>
        </w:rPr>
        <w:tab/>
        <w:t>Existing Street Lighting</w:t>
      </w:r>
    </w:p>
    <w:p w:rsidR="0027198C" w:rsidRDefault="0027198C" w:rsidP="00796CFA">
      <w:pPr>
        <w:keepNext w:val="0"/>
        <w:widowControl/>
        <w:rPr>
          <w:b/>
        </w:rPr>
      </w:pPr>
      <w:r w:rsidRPr="00BD5AB1">
        <w:rPr>
          <w:b/>
        </w:rPr>
        <w:t>SSRW Clause 20.1</w:t>
      </w:r>
      <w:r w:rsidR="00A21B82">
        <w:rPr>
          <w:b/>
        </w:rPr>
        <w:t>0.1</w:t>
      </w:r>
      <w:r w:rsidRPr="00BD5AB1">
        <w:rPr>
          <w:b/>
        </w:rPr>
        <w:tab/>
      </w:r>
      <w:r w:rsidR="00A21B82">
        <w:rPr>
          <w:b/>
        </w:rPr>
        <w:t>Disconnection and Removal</w:t>
      </w:r>
    </w:p>
    <w:p w:rsidR="00A21B82" w:rsidRPr="00796CFA" w:rsidRDefault="00A21B82" w:rsidP="00796CFA">
      <w:pPr>
        <w:keepNext w:val="0"/>
        <w:widowControl/>
      </w:pPr>
      <w:r w:rsidRPr="00A31C95">
        <w:t>Deliver the salvaged materials to</w:t>
      </w:r>
      <w:r>
        <w:t xml:space="preserve"> </w:t>
      </w:r>
      <w:r w:rsidRPr="00696361">
        <w:rPr>
          <w:i/>
          <w:color w:val="984806"/>
        </w:rPr>
        <w:t>[enter data]</w:t>
      </w:r>
      <w:r>
        <w:t xml:space="preserve"> .  </w:t>
      </w:r>
    </w:p>
    <w:p w:rsidR="0027198C" w:rsidRPr="00BD5AB1" w:rsidRDefault="0027198C" w:rsidP="00796CFA">
      <w:pPr>
        <w:pStyle w:val="guidenotes"/>
        <w:keepNext w:val="0"/>
        <w:widowControl/>
      </w:pPr>
      <w:r w:rsidRPr="00BD5AB1">
        <w:t>[</w:t>
      </w:r>
      <w:r w:rsidR="00A21B82">
        <w:t>Provide address / location of shed / yard for delivery of salvaged items</w:t>
      </w:r>
      <w:r>
        <w:t>.</w:t>
      </w:r>
      <w:r w:rsidRPr="00BD5AB1">
        <w:t>]</w:t>
      </w:r>
    </w:p>
    <w:p w:rsidR="00A21B82" w:rsidRPr="00BD5AB1" w:rsidRDefault="00A21B82" w:rsidP="00A21B82">
      <w:pPr>
        <w:keepNext w:val="0"/>
        <w:widowControl/>
        <w:rPr>
          <w:b/>
        </w:rPr>
      </w:pPr>
      <w:r w:rsidRPr="00BD5AB1">
        <w:rPr>
          <w:b/>
        </w:rPr>
        <w:t>SSRW Clause 20.13</w:t>
      </w:r>
      <w:r w:rsidRPr="00BD5AB1">
        <w:rPr>
          <w:b/>
        </w:rPr>
        <w:tab/>
        <w:t>Other Requirements</w:t>
      </w:r>
    </w:p>
    <w:p w:rsidR="00A21B82" w:rsidRPr="00BD5AB1" w:rsidRDefault="00A21B82" w:rsidP="00A21B82">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21</w:t>
      </w:r>
      <w:r w:rsidRPr="00BD5AB1">
        <w:rPr>
          <w:b/>
          <w:szCs w:val="22"/>
        </w:rPr>
        <w:tab/>
        <w:t xml:space="preserve">DIRECTIONAL BORING </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A21B82" w:rsidRDefault="00A21B82" w:rsidP="00A21B82">
      <w:pPr>
        <w:keepNext w:val="0"/>
        <w:widowControl/>
        <w:rPr>
          <w:b/>
        </w:rPr>
      </w:pPr>
      <w:r>
        <w:rPr>
          <w:b/>
        </w:rPr>
        <w:t>SSRW Clause 21.5</w:t>
      </w:r>
      <w:r w:rsidRPr="00BD5AB1">
        <w:rPr>
          <w:b/>
        </w:rPr>
        <w:tab/>
      </w:r>
      <w:r>
        <w:rPr>
          <w:b/>
        </w:rPr>
        <w:t>Testing of Services</w:t>
      </w:r>
    </w:p>
    <w:p w:rsidR="00A21B82" w:rsidRPr="00796CFA" w:rsidRDefault="00A21B82" w:rsidP="00A21B82">
      <w:pPr>
        <w:keepNext w:val="0"/>
        <w:widowControl/>
      </w:pPr>
      <w:r>
        <w:t xml:space="preserve">Additional tests required are:  </w:t>
      </w:r>
      <w:r w:rsidRPr="00696361">
        <w:rPr>
          <w:i/>
          <w:color w:val="984806"/>
        </w:rPr>
        <w:t>[enter data]</w:t>
      </w:r>
      <w:r>
        <w:t xml:space="preserve"> .</w:t>
      </w:r>
    </w:p>
    <w:p w:rsidR="00A21B82" w:rsidRPr="00BD5AB1" w:rsidRDefault="00A21B82" w:rsidP="00A21B82">
      <w:pPr>
        <w:pStyle w:val="guidenotes"/>
        <w:keepNext w:val="0"/>
        <w:widowControl/>
      </w:pPr>
      <w:r w:rsidRPr="00BD5AB1">
        <w:t>[</w:t>
      </w:r>
      <w:r>
        <w:t xml:space="preserve">Indicate if no additional tests are required. </w:t>
      </w:r>
      <w:r w:rsidRPr="00BD5AB1">
        <w:t>Add any additional requirements or any alteration to the reference text]</w:t>
      </w:r>
    </w:p>
    <w:p w:rsidR="0027198C" w:rsidRPr="00BD5AB1" w:rsidRDefault="0027198C" w:rsidP="00796CFA">
      <w:pPr>
        <w:keepNext w:val="0"/>
        <w:widowControl/>
        <w:rPr>
          <w:b/>
        </w:rPr>
      </w:pPr>
      <w:r w:rsidRPr="00BD5AB1">
        <w:rPr>
          <w:b/>
        </w:rPr>
        <w:t>SSRW Clause 21.</w:t>
      </w:r>
      <w:r w:rsidR="00A21B82">
        <w:rPr>
          <w:b/>
        </w:rPr>
        <w:t>8</w:t>
      </w:r>
      <w:r w:rsidRPr="00BD5AB1">
        <w:rPr>
          <w:b/>
        </w:rPr>
        <w:tab/>
      </w:r>
      <w:r w:rsidR="00A21B82"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p>
    <w:p w:rsidR="0027198C" w:rsidRPr="00BD5AB1" w:rsidRDefault="0027198C" w:rsidP="00796CFA">
      <w:pPr>
        <w:keepNext w:val="0"/>
        <w:widowControl/>
        <w:rPr>
          <w:b/>
          <w:szCs w:val="22"/>
        </w:rPr>
      </w:pPr>
      <w:r w:rsidRPr="00BD5AB1">
        <w:rPr>
          <w:b/>
          <w:szCs w:val="22"/>
        </w:rPr>
        <w:t>SSRW Section 22</w:t>
      </w:r>
      <w:r w:rsidRPr="00BD5AB1">
        <w:rPr>
          <w:b/>
          <w:szCs w:val="22"/>
        </w:rPr>
        <w:tab/>
        <w:t>PROTECTIVE COATINGS</w:t>
      </w:r>
    </w:p>
    <w:p w:rsidR="0027198C" w:rsidRPr="00BD5AB1" w:rsidRDefault="0027198C" w:rsidP="00796CFA">
      <w:pPr>
        <w:keepNext w:val="0"/>
        <w:widowControl/>
      </w:pPr>
      <w:r w:rsidRPr="00BD5AB1">
        <w:rPr>
          <w:b/>
        </w:rPr>
        <w:t>SSRW Clause 22.</w:t>
      </w:r>
      <w:r w:rsidR="0053133F">
        <w:rPr>
          <w:b/>
        </w:rPr>
        <w:t>3</w:t>
      </w:r>
      <w:r w:rsidRPr="00BD5AB1">
        <w:rPr>
          <w:b/>
        </w:rPr>
        <w:t xml:space="preserve"> Protective coatings</w:t>
      </w:r>
    </w:p>
    <w:p w:rsidR="0053133F" w:rsidRPr="00796CFA" w:rsidRDefault="0053133F" w:rsidP="00796CFA">
      <w:pPr>
        <w:keepNext w:val="0"/>
        <w:widowControl/>
        <w:rPr>
          <w:rFonts w:eastAsia="Calibri"/>
          <w:b/>
        </w:rPr>
      </w:pPr>
      <w:r w:rsidRPr="00796CFA">
        <w:rPr>
          <w:rFonts w:eastAsia="Calibri"/>
          <w:b/>
        </w:rPr>
        <w:lastRenderedPageBreak/>
        <w:t>Site testing of protective coatings</w:t>
      </w:r>
    </w:p>
    <w:p w:rsidR="0053133F" w:rsidRDefault="0053133F" w:rsidP="00796CFA">
      <w:pPr>
        <w:keepNext w:val="0"/>
        <w:widowControl/>
        <w:rPr>
          <w:rFonts w:eastAsia="Calibri"/>
        </w:rPr>
      </w:pPr>
      <w:r w:rsidRPr="0082668E">
        <w:rPr>
          <w:rFonts w:eastAsia="Calibri"/>
        </w:rPr>
        <w:t>To AS 3894.10 and AS 3894.11 and AS 3894.12</w:t>
      </w:r>
      <w:r>
        <w:rPr>
          <w:rFonts w:eastAsia="Calibri"/>
        </w:rPr>
        <w:t>.</w:t>
      </w:r>
    </w:p>
    <w:p w:rsidR="0027198C" w:rsidRPr="00696361" w:rsidRDefault="0027198C" w:rsidP="00796CFA">
      <w:pPr>
        <w:keepNext w:val="0"/>
        <w:widowControl/>
        <w:rPr>
          <w:i/>
          <w:color w:val="984806"/>
        </w:rPr>
      </w:pPr>
      <w:r w:rsidRPr="00BD5AB1">
        <w:t>Required or not required:</w:t>
      </w:r>
      <w:r w:rsidRPr="00BD5AB1">
        <w:tab/>
      </w:r>
      <w:r w:rsidRPr="00696361">
        <w:rPr>
          <w:i/>
          <w:color w:val="984806"/>
        </w:rPr>
        <w:t>[enter data].</w:t>
      </w:r>
    </w:p>
    <w:p w:rsidR="0027198C" w:rsidRPr="00BD5AB1" w:rsidRDefault="0053133F" w:rsidP="00796CFA">
      <w:pPr>
        <w:keepNext w:val="0"/>
        <w:widowControl/>
      </w:pPr>
      <w:r w:rsidRPr="00BD5AB1">
        <w:rPr>
          <w:b/>
        </w:rPr>
        <w:t>SSRW Clause 22.</w:t>
      </w:r>
      <w:r>
        <w:rPr>
          <w:b/>
        </w:rPr>
        <w:t>3.3</w:t>
      </w:r>
      <w:r w:rsidRPr="00BD5AB1" w:rsidDel="0053133F">
        <w:t xml:space="preserve"> </w:t>
      </w:r>
      <w:r w:rsidR="0027198C" w:rsidRPr="00BD5AB1">
        <w:rPr>
          <w:b/>
        </w:rPr>
        <w:t>Inorganic zinc silicate</w:t>
      </w:r>
    </w:p>
    <w:p w:rsidR="0027198C" w:rsidRPr="00C02089" w:rsidRDefault="0027198C" w:rsidP="00796CFA">
      <w:pPr>
        <w:keepNext w:val="0"/>
        <w:widowControl/>
      </w:pPr>
      <w:r w:rsidRPr="00BD5AB1">
        <w:t>Required or not required:</w:t>
      </w:r>
      <w:r w:rsidRPr="00BD5AB1">
        <w:tab/>
      </w:r>
      <w:r w:rsidRPr="00696361">
        <w:rPr>
          <w:i/>
          <w:color w:val="984806"/>
        </w:rPr>
        <w:t>[enter data].</w:t>
      </w:r>
    </w:p>
    <w:p w:rsidR="0027198C" w:rsidRPr="00BD5AB1" w:rsidRDefault="0027198C" w:rsidP="00796CFA">
      <w:pPr>
        <w:pStyle w:val="guidenotes"/>
        <w:keepNext w:val="0"/>
        <w:widowControl/>
      </w:pPr>
      <w:r w:rsidRPr="00BD5AB1">
        <w:t>[Enter details of items to be coated, locations of those it</w:t>
      </w:r>
      <w:r>
        <w:t>ems, and coatings to be applied.</w:t>
      </w:r>
      <w:r w:rsidRPr="00BD5AB1">
        <w:t>]</w:t>
      </w:r>
    </w:p>
    <w:p w:rsidR="0053133F" w:rsidRDefault="0027198C" w:rsidP="00796CFA">
      <w:pPr>
        <w:keepNext w:val="0"/>
        <w:widowControl/>
        <w:rPr>
          <w:b/>
        </w:rPr>
      </w:pPr>
      <w:r w:rsidRPr="00BD5AB1">
        <w:rPr>
          <w:b/>
        </w:rPr>
        <w:t>SSRW Clause</w:t>
      </w:r>
      <w:r w:rsidRPr="00BD5AB1">
        <w:t xml:space="preserve"> </w:t>
      </w:r>
      <w:r w:rsidRPr="00BD5AB1">
        <w:rPr>
          <w:b/>
        </w:rPr>
        <w:t>22.</w:t>
      </w:r>
      <w:r w:rsidR="0053133F">
        <w:rPr>
          <w:b/>
        </w:rPr>
        <w:t>4</w:t>
      </w:r>
      <w:r w:rsidRPr="00BD5AB1">
        <w:rPr>
          <w:b/>
        </w:rPr>
        <w:t xml:space="preserve"> Tables - Protective coatings specifications - systems and approved products</w:t>
      </w:r>
    </w:p>
    <w:p w:rsidR="0027198C" w:rsidRPr="00C02089" w:rsidRDefault="0027198C" w:rsidP="00796CFA">
      <w:pPr>
        <w:keepNext w:val="0"/>
        <w:widowControl/>
      </w:pPr>
      <w:r w:rsidRPr="00BD5AB1">
        <w:t>Requirements are;</w:t>
      </w:r>
      <w:r w:rsidRPr="00BD5AB1">
        <w:tab/>
      </w:r>
      <w:r w:rsidRPr="00696361">
        <w:rPr>
          <w:i/>
          <w:color w:val="984806"/>
        </w:rPr>
        <w:t>[enter data].</w:t>
      </w:r>
    </w:p>
    <w:p w:rsidR="0027198C" w:rsidRPr="00BD5AB1" w:rsidRDefault="0027198C" w:rsidP="00796CFA">
      <w:pPr>
        <w:pStyle w:val="guidenotes"/>
        <w:keepNext w:val="0"/>
        <w:widowControl/>
      </w:pPr>
      <w:r w:rsidRPr="00BD5AB1">
        <w:t>[Enter details of project region classification (arid, inland, coastal), and specifica</w:t>
      </w:r>
      <w:r>
        <w:t>tions of coatings to be applied</w:t>
      </w:r>
      <w:r w:rsidR="0053133F">
        <w:t>, and components to be coated</w:t>
      </w:r>
      <w:r>
        <w:t>.</w:t>
      </w:r>
      <w:r w:rsidRPr="00BD5AB1">
        <w:t>]</w:t>
      </w:r>
    </w:p>
    <w:p w:rsidR="0053133F" w:rsidRPr="00BD5AB1" w:rsidRDefault="0053133F" w:rsidP="0053133F">
      <w:pPr>
        <w:keepNext w:val="0"/>
        <w:widowControl/>
        <w:rPr>
          <w:b/>
        </w:rPr>
      </w:pPr>
      <w:r>
        <w:rPr>
          <w:b/>
        </w:rPr>
        <w:t>SSRW Clause 22</w:t>
      </w:r>
      <w:r w:rsidRPr="00BD5AB1">
        <w:rPr>
          <w:b/>
        </w:rPr>
        <w:t>.</w:t>
      </w:r>
      <w:r>
        <w:rPr>
          <w:b/>
        </w:rPr>
        <w:t>20</w:t>
      </w:r>
      <w:r w:rsidRPr="00BD5AB1">
        <w:rPr>
          <w:b/>
        </w:rPr>
        <w:tab/>
        <w:t>Other Requirements</w:t>
      </w:r>
    </w:p>
    <w:p w:rsidR="0053133F" w:rsidRPr="00BD5AB1" w:rsidRDefault="0053133F" w:rsidP="0053133F">
      <w:pPr>
        <w:pStyle w:val="guidenotes"/>
        <w:keepNext w:val="0"/>
        <w:widowControl/>
      </w:pPr>
      <w:r w:rsidRPr="00BD5AB1">
        <w:t>[Add any additional requirements or any alteration to the reference text]</w:t>
      </w:r>
    </w:p>
    <w:p w:rsidR="0027198C" w:rsidRPr="00BD5AB1" w:rsidRDefault="0027198C" w:rsidP="00796CFA">
      <w:pPr>
        <w:keepNext w:val="0"/>
        <w:widowControl/>
        <w:rPr>
          <w:b/>
          <w:szCs w:val="22"/>
        </w:rPr>
      </w:pPr>
      <w:r w:rsidRPr="00BD5AB1">
        <w:rPr>
          <w:b/>
          <w:szCs w:val="22"/>
        </w:rPr>
        <w:t>SSRW Section 23</w:t>
      </w:r>
      <w:r w:rsidRPr="00BD5AB1">
        <w:rPr>
          <w:b/>
          <w:szCs w:val="22"/>
        </w:rPr>
        <w:tab/>
        <w:t>MEASUREMENT AND PAYMENT</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CA449B" w:rsidRDefault="00CA449B" w:rsidP="00CA449B">
      <w:pPr>
        <w:keepNext w:val="0"/>
        <w:widowControl/>
        <w:rPr>
          <w:b/>
          <w:szCs w:val="22"/>
        </w:rPr>
      </w:pPr>
      <w:r w:rsidRPr="00BD5AB1">
        <w:rPr>
          <w:b/>
          <w:szCs w:val="22"/>
        </w:rPr>
        <w:t xml:space="preserve">SSRW </w:t>
      </w:r>
      <w:r w:rsidR="00C36EEB">
        <w:rPr>
          <w:b/>
        </w:rPr>
        <w:t>Clause</w:t>
      </w:r>
      <w:r w:rsidRPr="00BD5AB1">
        <w:rPr>
          <w:b/>
          <w:szCs w:val="22"/>
        </w:rPr>
        <w:t xml:space="preserve"> 23</w:t>
      </w:r>
      <w:r>
        <w:rPr>
          <w:b/>
          <w:szCs w:val="22"/>
        </w:rPr>
        <w:t>.4</w:t>
      </w:r>
      <w:r w:rsidRPr="00BD5AB1">
        <w:rPr>
          <w:b/>
          <w:szCs w:val="22"/>
        </w:rPr>
        <w:tab/>
      </w:r>
      <w:r>
        <w:rPr>
          <w:b/>
          <w:szCs w:val="22"/>
        </w:rPr>
        <w:t>Earthworks</w:t>
      </w:r>
    </w:p>
    <w:p w:rsidR="00CA449B" w:rsidRDefault="00CA449B" w:rsidP="00CA449B">
      <w:pPr>
        <w:keepNext w:val="0"/>
        <w:widowControl/>
        <w:rPr>
          <w:b/>
          <w:szCs w:val="22"/>
        </w:rPr>
      </w:pPr>
      <w:r w:rsidRPr="00BD5AB1">
        <w:rPr>
          <w:b/>
          <w:szCs w:val="22"/>
        </w:rPr>
        <w:t xml:space="preserve">SSRW </w:t>
      </w:r>
      <w:r w:rsidR="00C36EEB">
        <w:rPr>
          <w:b/>
        </w:rPr>
        <w:t>Clause</w:t>
      </w:r>
      <w:r w:rsidRPr="00BD5AB1">
        <w:rPr>
          <w:b/>
          <w:szCs w:val="22"/>
        </w:rPr>
        <w:t xml:space="preserve"> 23</w:t>
      </w:r>
      <w:r>
        <w:rPr>
          <w:b/>
          <w:szCs w:val="22"/>
        </w:rPr>
        <w:t>.4.6</w:t>
      </w:r>
      <w:r w:rsidRPr="00BD5AB1">
        <w:rPr>
          <w:b/>
          <w:szCs w:val="22"/>
        </w:rPr>
        <w:tab/>
      </w:r>
      <w:r>
        <w:rPr>
          <w:b/>
          <w:szCs w:val="22"/>
        </w:rPr>
        <w:t>Select Fill</w:t>
      </w:r>
    </w:p>
    <w:p w:rsidR="00CA449B" w:rsidRPr="00796CFA" w:rsidRDefault="00CA449B" w:rsidP="00CA449B">
      <w:pPr>
        <w:keepNext w:val="0"/>
        <w:widowControl/>
        <w:rPr>
          <w:szCs w:val="22"/>
        </w:rPr>
      </w:pPr>
      <w:r>
        <w:rPr>
          <w:szCs w:val="22"/>
        </w:rPr>
        <w:t xml:space="preserve">Refer to </w:t>
      </w:r>
      <w:r w:rsidRPr="00BD5AB1">
        <w:rPr>
          <w:b/>
          <w:szCs w:val="22"/>
        </w:rPr>
        <w:t xml:space="preserve">SSRW </w:t>
      </w:r>
      <w:r w:rsidR="00C36EEB">
        <w:rPr>
          <w:b/>
        </w:rPr>
        <w:t xml:space="preserve">Clause </w:t>
      </w:r>
      <w:r>
        <w:rPr>
          <w:b/>
          <w:szCs w:val="22"/>
        </w:rPr>
        <w:t>4.6.3</w:t>
      </w:r>
      <w:r w:rsidR="00C36EEB">
        <w:rPr>
          <w:szCs w:val="22"/>
        </w:rPr>
        <w:t xml:space="preserve"> in this worksection.</w:t>
      </w:r>
    </w:p>
    <w:p w:rsidR="00CA449B" w:rsidRDefault="00CA449B" w:rsidP="00CA449B">
      <w:pPr>
        <w:keepNext w:val="0"/>
        <w:widowControl/>
        <w:rPr>
          <w:szCs w:val="22"/>
        </w:rPr>
      </w:pPr>
      <w:r w:rsidRPr="00796CFA">
        <w:rPr>
          <w:szCs w:val="22"/>
        </w:rPr>
        <w:t>or</w:t>
      </w:r>
    </w:p>
    <w:p w:rsidR="00CA449B" w:rsidRPr="00101ABE" w:rsidRDefault="00CA449B" w:rsidP="00CA449B">
      <w:pPr>
        <w:keepNext w:val="0"/>
        <w:widowControl/>
        <w:rPr>
          <w:szCs w:val="22"/>
        </w:rPr>
      </w:pPr>
      <w:r>
        <w:rPr>
          <w:szCs w:val="22"/>
        </w:rPr>
        <w:t xml:space="preserve">Provide select fill conforming to </w:t>
      </w:r>
      <w:r w:rsidRPr="00696361">
        <w:rPr>
          <w:i/>
          <w:color w:val="984806"/>
        </w:rPr>
        <w:t>[enter data]</w:t>
      </w:r>
      <w:r>
        <w:rPr>
          <w:szCs w:val="22"/>
        </w:rPr>
        <w:t xml:space="preserve"> </w:t>
      </w:r>
    </w:p>
    <w:p w:rsidR="00CA449B" w:rsidRDefault="00CA449B" w:rsidP="00796CFA">
      <w:pPr>
        <w:pStyle w:val="guidenotes"/>
        <w:rPr>
          <w:b/>
          <w:szCs w:val="22"/>
        </w:rPr>
      </w:pPr>
      <w:r w:rsidRPr="00BD5AB1">
        <w:t>[</w:t>
      </w:r>
      <w:r>
        <w:t>Delete one option.</w:t>
      </w:r>
      <w:r w:rsidRPr="00BD5AB1">
        <w:t>]</w:t>
      </w:r>
    </w:p>
    <w:p w:rsidR="00C36EEB" w:rsidRDefault="00C36EEB" w:rsidP="00C36EEB">
      <w:pPr>
        <w:keepNext w:val="0"/>
        <w:widowControl/>
        <w:rPr>
          <w:b/>
          <w:szCs w:val="22"/>
        </w:rPr>
      </w:pPr>
      <w:r w:rsidRPr="00BD5AB1">
        <w:rPr>
          <w:b/>
          <w:szCs w:val="22"/>
        </w:rPr>
        <w:t xml:space="preserve">SSRW </w:t>
      </w:r>
      <w:r>
        <w:rPr>
          <w:b/>
        </w:rPr>
        <w:t>Clause</w:t>
      </w:r>
      <w:r w:rsidRPr="00BD5AB1">
        <w:rPr>
          <w:b/>
          <w:szCs w:val="22"/>
        </w:rPr>
        <w:t xml:space="preserve"> 23</w:t>
      </w:r>
      <w:r>
        <w:rPr>
          <w:b/>
          <w:szCs w:val="22"/>
        </w:rPr>
        <w:t>.6</w:t>
      </w:r>
      <w:r w:rsidRPr="00BD5AB1">
        <w:rPr>
          <w:b/>
          <w:szCs w:val="22"/>
        </w:rPr>
        <w:tab/>
      </w:r>
      <w:r>
        <w:rPr>
          <w:b/>
          <w:szCs w:val="22"/>
        </w:rPr>
        <w:t>Pavements and Shoulders</w:t>
      </w:r>
    </w:p>
    <w:p w:rsidR="00C36EEB" w:rsidRDefault="00C36EEB" w:rsidP="00C36EEB">
      <w:pPr>
        <w:keepNext w:val="0"/>
        <w:widowControl/>
        <w:rPr>
          <w:b/>
          <w:szCs w:val="22"/>
        </w:rPr>
      </w:pPr>
      <w:r w:rsidRPr="00BD5AB1">
        <w:rPr>
          <w:b/>
          <w:szCs w:val="22"/>
        </w:rPr>
        <w:t xml:space="preserve">SSRW </w:t>
      </w:r>
      <w:r>
        <w:rPr>
          <w:b/>
        </w:rPr>
        <w:t>Clause</w:t>
      </w:r>
      <w:r w:rsidRPr="00BD5AB1">
        <w:rPr>
          <w:b/>
          <w:szCs w:val="22"/>
        </w:rPr>
        <w:t xml:space="preserve"> 23</w:t>
      </w:r>
      <w:r>
        <w:rPr>
          <w:b/>
          <w:szCs w:val="22"/>
        </w:rPr>
        <w:t>.6.2</w:t>
      </w:r>
      <w:r w:rsidRPr="00BD5AB1">
        <w:rPr>
          <w:b/>
          <w:szCs w:val="22"/>
        </w:rPr>
        <w:tab/>
      </w:r>
      <w:r>
        <w:rPr>
          <w:b/>
          <w:szCs w:val="22"/>
        </w:rPr>
        <w:t>Reconstruction and Rehabilitation of Existing Pavements</w:t>
      </w:r>
    </w:p>
    <w:p w:rsidR="00C36EEB" w:rsidRPr="00C36EEB" w:rsidRDefault="00C36EEB" w:rsidP="00C36EEB">
      <w:pPr>
        <w:keepNext w:val="0"/>
        <w:widowControl/>
        <w:rPr>
          <w:szCs w:val="22"/>
        </w:rPr>
      </w:pPr>
      <w:r>
        <w:rPr>
          <w:szCs w:val="22"/>
        </w:rPr>
        <w:t xml:space="preserve">Refer to </w:t>
      </w:r>
      <w:r>
        <w:rPr>
          <w:b/>
          <w:szCs w:val="22"/>
        </w:rPr>
        <w:t xml:space="preserve">SSRW Clause 6.5.2 </w:t>
      </w:r>
      <w:r w:rsidRPr="00796CFA">
        <w:rPr>
          <w:szCs w:val="22"/>
        </w:rPr>
        <w:t xml:space="preserve">and to </w:t>
      </w:r>
      <w:r>
        <w:rPr>
          <w:b/>
          <w:szCs w:val="22"/>
        </w:rPr>
        <w:t>SSRW Clause 6.5.3</w:t>
      </w:r>
      <w:r>
        <w:rPr>
          <w:szCs w:val="22"/>
        </w:rPr>
        <w:t xml:space="preserve"> in this worksection.</w:t>
      </w:r>
    </w:p>
    <w:p w:rsidR="00C36EEB" w:rsidRPr="00BD5AB1" w:rsidRDefault="00C36EEB" w:rsidP="00C36EEB">
      <w:pPr>
        <w:pStyle w:val="guidenotes"/>
        <w:keepNext w:val="0"/>
        <w:widowControl/>
      </w:pPr>
      <w:r w:rsidRPr="00BD5AB1">
        <w:t>[</w:t>
      </w:r>
      <w:r>
        <w:t>Indicate if measured at stockpile or loaded vehicle.</w:t>
      </w:r>
      <w:r w:rsidRPr="00BD5AB1">
        <w:t>]</w:t>
      </w:r>
    </w:p>
    <w:p w:rsidR="00880E85" w:rsidRDefault="00880E85" w:rsidP="00880E85">
      <w:pPr>
        <w:keepNext w:val="0"/>
        <w:widowControl/>
        <w:rPr>
          <w:b/>
          <w:szCs w:val="22"/>
        </w:rPr>
      </w:pPr>
      <w:r w:rsidRPr="00BD5AB1">
        <w:rPr>
          <w:b/>
          <w:szCs w:val="22"/>
        </w:rPr>
        <w:t xml:space="preserve">SSRW </w:t>
      </w:r>
      <w:r w:rsidR="00C36EEB">
        <w:rPr>
          <w:b/>
        </w:rPr>
        <w:t>Clause</w:t>
      </w:r>
      <w:r w:rsidRPr="00BD5AB1">
        <w:rPr>
          <w:b/>
          <w:szCs w:val="22"/>
        </w:rPr>
        <w:t xml:space="preserve"> 23</w:t>
      </w:r>
      <w:r>
        <w:rPr>
          <w:b/>
          <w:szCs w:val="22"/>
        </w:rPr>
        <w:t>.8</w:t>
      </w:r>
      <w:r w:rsidRPr="00BD5AB1">
        <w:rPr>
          <w:b/>
          <w:szCs w:val="22"/>
        </w:rPr>
        <w:tab/>
      </w:r>
      <w:r>
        <w:rPr>
          <w:b/>
          <w:szCs w:val="22"/>
        </w:rPr>
        <w:t>Spray Sealing</w:t>
      </w:r>
    </w:p>
    <w:p w:rsidR="00C36EEB" w:rsidRDefault="00C36EEB" w:rsidP="00880E85">
      <w:pPr>
        <w:keepNext w:val="0"/>
        <w:widowControl/>
        <w:rPr>
          <w:b/>
          <w:szCs w:val="22"/>
        </w:rPr>
      </w:pPr>
      <w:r w:rsidRPr="00BD5AB1">
        <w:rPr>
          <w:b/>
          <w:szCs w:val="22"/>
        </w:rPr>
        <w:t xml:space="preserve">SSRW </w:t>
      </w:r>
      <w:r>
        <w:rPr>
          <w:b/>
        </w:rPr>
        <w:t xml:space="preserve">Clause </w:t>
      </w:r>
      <w:r w:rsidRPr="00BD5AB1">
        <w:rPr>
          <w:b/>
          <w:szCs w:val="22"/>
        </w:rPr>
        <w:t>23</w:t>
      </w:r>
      <w:r>
        <w:rPr>
          <w:b/>
          <w:szCs w:val="22"/>
        </w:rPr>
        <w:t>.8.3</w:t>
      </w:r>
      <w:r w:rsidRPr="00BD5AB1">
        <w:rPr>
          <w:b/>
          <w:szCs w:val="22"/>
        </w:rPr>
        <w:tab/>
      </w:r>
      <w:r>
        <w:rPr>
          <w:b/>
          <w:szCs w:val="22"/>
        </w:rPr>
        <w:t>Prime Coat, Enrichment Coat, Emulsion Coat, Primer Seal, and Seal Coats</w:t>
      </w:r>
    </w:p>
    <w:p w:rsidR="00C36EEB" w:rsidRPr="00796CFA" w:rsidRDefault="00F84508" w:rsidP="00880E85">
      <w:pPr>
        <w:keepNext w:val="0"/>
        <w:widowControl/>
        <w:rPr>
          <w:szCs w:val="22"/>
        </w:rPr>
      </w:pPr>
      <w:r>
        <w:rPr>
          <w:szCs w:val="22"/>
        </w:rPr>
        <w:t xml:space="preserve">Refer to </w:t>
      </w:r>
      <w:r>
        <w:rPr>
          <w:b/>
          <w:szCs w:val="22"/>
        </w:rPr>
        <w:t>SSRW Section 8</w:t>
      </w:r>
      <w:r>
        <w:rPr>
          <w:szCs w:val="22"/>
        </w:rPr>
        <w:t xml:space="preserve"> in this worksection.</w:t>
      </w:r>
    </w:p>
    <w:p w:rsidR="00880E85" w:rsidRDefault="00880E85" w:rsidP="00880E85">
      <w:pPr>
        <w:keepNext w:val="0"/>
        <w:widowControl/>
        <w:rPr>
          <w:b/>
          <w:szCs w:val="22"/>
        </w:rPr>
      </w:pPr>
      <w:r w:rsidRPr="00BD5AB1">
        <w:rPr>
          <w:b/>
          <w:szCs w:val="22"/>
        </w:rPr>
        <w:t xml:space="preserve">SSRW </w:t>
      </w:r>
      <w:r w:rsidR="00C36EEB">
        <w:rPr>
          <w:b/>
        </w:rPr>
        <w:t xml:space="preserve">Clause </w:t>
      </w:r>
      <w:r w:rsidRPr="00BD5AB1">
        <w:rPr>
          <w:b/>
          <w:szCs w:val="22"/>
        </w:rPr>
        <w:t>23</w:t>
      </w:r>
      <w:r>
        <w:rPr>
          <w:b/>
          <w:szCs w:val="22"/>
        </w:rPr>
        <w:t>.8.9</w:t>
      </w:r>
      <w:r w:rsidRPr="00BD5AB1">
        <w:rPr>
          <w:b/>
          <w:szCs w:val="22"/>
        </w:rPr>
        <w:tab/>
      </w:r>
      <w:r>
        <w:rPr>
          <w:b/>
          <w:szCs w:val="22"/>
        </w:rPr>
        <w:t>Sealing Aggregate</w:t>
      </w:r>
    </w:p>
    <w:p w:rsidR="00880E85" w:rsidRPr="00796CFA" w:rsidRDefault="00880E85" w:rsidP="00880E85">
      <w:pPr>
        <w:keepNext w:val="0"/>
        <w:widowControl/>
        <w:rPr>
          <w:szCs w:val="22"/>
        </w:rPr>
      </w:pPr>
      <w:r>
        <w:rPr>
          <w:szCs w:val="22"/>
        </w:rPr>
        <w:t xml:space="preserve">Measured at  </w:t>
      </w:r>
      <w:r w:rsidRPr="00696361">
        <w:rPr>
          <w:i/>
          <w:color w:val="984806"/>
        </w:rPr>
        <w:t>[enter data]</w:t>
      </w:r>
      <w:r>
        <w:rPr>
          <w:szCs w:val="22"/>
        </w:rPr>
        <w:t xml:space="preserve"> </w:t>
      </w:r>
    </w:p>
    <w:p w:rsidR="00880E85" w:rsidRPr="00BD5AB1" w:rsidRDefault="00880E85" w:rsidP="00880E85">
      <w:pPr>
        <w:pStyle w:val="guidenotes"/>
        <w:keepNext w:val="0"/>
        <w:widowControl/>
      </w:pPr>
      <w:r w:rsidRPr="00BD5AB1">
        <w:t>[</w:t>
      </w:r>
      <w:r>
        <w:t>Indicate if measured at stockpile or loaded vehicle.</w:t>
      </w:r>
      <w:r w:rsidRPr="00BD5AB1">
        <w:t>]</w:t>
      </w:r>
    </w:p>
    <w:p w:rsidR="00880E85" w:rsidRDefault="00880E85" w:rsidP="00880E85">
      <w:pPr>
        <w:keepNext w:val="0"/>
        <w:widowControl/>
        <w:rPr>
          <w:b/>
          <w:szCs w:val="22"/>
        </w:rPr>
      </w:pPr>
      <w:r w:rsidRPr="00BD5AB1">
        <w:rPr>
          <w:b/>
          <w:szCs w:val="22"/>
        </w:rPr>
        <w:t xml:space="preserve">SSRW </w:t>
      </w:r>
      <w:r w:rsidR="00C36EEB">
        <w:rPr>
          <w:b/>
        </w:rPr>
        <w:t>Clause</w:t>
      </w:r>
      <w:r w:rsidRPr="00BD5AB1">
        <w:rPr>
          <w:b/>
          <w:szCs w:val="22"/>
        </w:rPr>
        <w:t xml:space="preserve"> 23</w:t>
      </w:r>
      <w:r>
        <w:rPr>
          <w:b/>
          <w:szCs w:val="22"/>
        </w:rPr>
        <w:t>.11</w:t>
      </w:r>
      <w:r w:rsidRPr="00BD5AB1">
        <w:rPr>
          <w:b/>
          <w:szCs w:val="22"/>
        </w:rPr>
        <w:tab/>
      </w:r>
      <w:r>
        <w:rPr>
          <w:b/>
          <w:szCs w:val="22"/>
        </w:rPr>
        <w:t>Miscellaneous Concrete</w:t>
      </w:r>
    </w:p>
    <w:p w:rsidR="00880E85" w:rsidRPr="00EE01E6" w:rsidRDefault="00880E85" w:rsidP="00880E85">
      <w:pPr>
        <w:keepNext w:val="0"/>
        <w:widowControl/>
        <w:rPr>
          <w:szCs w:val="22"/>
        </w:rPr>
      </w:pPr>
      <w:r>
        <w:rPr>
          <w:szCs w:val="22"/>
        </w:rPr>
        <w:t xml:space="preserve">Additional items:  </w:t>
      </w:r>
      <w:r w:rsidRPr="00696361">
        <w:rPr>
          <w:i/>
          <w:color w:val="984806"/>
        </w:rPr>
        <w:t>[enter data]</w:t>
      </w:r>
      <w:r>
        <w:rPr>
          <w:szCs w:val="22"/>
        </w:rPr>
        <w:t xml:space="preserve"> </w:t>
      </w:r>
    </w:p>
    <w:p w:rsidR="00880E85" w:rsidRPr="00BD5AB1" w:rsidRDefault="00880E85" w:rsidP="00880E85">
      <w:pPr>
        <w:pStyle w:val="guidenotes"/>
        <w:keepNext w:val="0"/>
        <w:widowControl/>
      </w:pPr>
      <w:r w:rsidRPr="00BD5AB1">
        <w:t>[</w:t>
      </w:r>
      <w:r>
        <w:t>Indicate additional items not listed in this section of MEASUREMENT AND PAYMENT.</w:t>
      </w:r>
      <w:r w:rsidRPr="00BD5AB1">
        <w:t>]</w:t>
      </w:r>
    </w:p>
    <w:p w:rsidR="0075402F" w:rsidRDefault="0075402F" w:rsidP="0075402F">
      <w:pPr>
        <w:keepNext w:val="0"/>
        <w:widowControl/>
        <w:rPr>
          <w:b/>
          <w:szCs w:val="22"/>
        </w:rPr>
      </w:pPr>
      <w:r w:rsidRPr="00BD5AB1">
        <w:rPr>
          <w:b/>
          <w:szCs w:val="22"/>
        </w:rPr>
        <w:t xml:space="preserve">SSRW </w:t>
      </w:r>
      <w:r w:rsidR="00C36EEB">
        <w:rPr>
          <w:b/>
        </w:rPr>
        <w:t>Clause</w:t>
      </w:r>
      <w:r w:rsidRPr="00BD5AB1">
        <w:rPr>
          <w:b/>
          <w:szCs w:val="22"/>
        </w:rPr>
        <w:t xml:space="preserve"> 23</w:t>
      </w:r>
      <w:r>
        <w:rPr>
          <w:b/>
          <w:szCs w:val="22"/>
        </w:rPr>
        <w:t>.14</w:t>
      </w:r>
      <w:r>
        <w:rPr>
          <w:b/>
          <w:szCs w:val="22"/>
        </w:rPr>
        <w:tab/>
        <w:t>Road Furniture and Traffic Control Devices</w:t>
      </w:r>
    </w:p>
    <w:p w:rsidR="0075402F" w:rsidRDefault="0075402F" w:rsidP="0075402F">
      <w:pPr>
        <w:keepNext w:val="0"/>
        <w:widowControl/>
        <w:rPr>
          <w:b/>
          <w:szCs w:val="22"/>
        </w:rPr>
      </w:pPr>
      <w:r w:rsidRPr="00BD5AB1">
        <w:rPr>
          <w:b/>
          <w:szCs w:val="22"/>
        </w:rPr>
        <w:t xml:space="preserve">SSRW </w:t>
      </w:r>
      <w:r w:rsidR="00C36EEB">
        <w:rPr>
          <w:b/>
        </w:rPr>
        <w:t>Clause</w:t>
      </w:r>
      <w:r w:rsidRPr="00BD5AB1">
        <w:rPr>
          <w:b/>
          <w:szCs w:val="22"/>
        </w:rPr>
        <w:t xml:space="preserve"> 23</w:t>
      </w:r>
      <w:r>
        <w:rPr>
          <w:b/>
          <w:szCs w:val="22"/>
        </w:rPr>
        <w:t>.14.1</w:t>
      </w:r>
      <w:r w:rsidRPr="00BD5AB1">
        <w:rPr>
          <w:b/>
          <w:szCs w:val="22"/>
        </w:rPr>
        <w:tab/>
      </w:r>
      <w:r>
        <w:rPr>
          <w:b/>
          <w:szCs w:val="22"/>
        </w:rPr>
        <w:t>Fencing</w:t>
      </w:r>
    </w:p>
    <w:p w:rsidR="0075402F" w:rsidRPr="00EE01E6" w:rsidRDefault="0075402F" w:rsidP="0075402F">
      <w:pPr>
        <w:keepNext w:val="0"/>
        <w:widowControl/>
        <w:rPr>
          <w:szCs w:val="22"/>
        </w:rPr>
      </w:pPr>
      <w:r>
        <w:rPr>
          <w:szCs w:val="22"/>
        </w:rPr>
        <w:t xml:space="preserve">Types of fences  </w:t>
      </w:r>
      <w:r w:rsidRPr="00696361">
        <w:rPr>
          <w:i/>
          <w:color w:val="984806"/>
        </w:rPr>
        <w:t>[enter data]</w:t>
      </w:r>
      <w:r>
        <w:rPr>
          <w:szCs w:val="22"/>
        </w:rPr>
        <w:t xml:space="preserve"> </w:t>
      </w:r>
    </w:p>
    <w:p w:rsidR="0075402F" w:rsidRPr="00BD5AB1" w:rsidRDefault="0075402F" w:rsidP="0075402F">
      <w:pPr>
        <w:pStyle w:val="guidenotes"/>
        <w:keepNext w:val="0"/>
        <w:widowControl/>
      </w:pPr>
      <w:r w:rsidRPr="00BD5AB1">
        <w:t>[</w:t>
      </w:r>
      <w:r>
        <w:t>Indicate types of fences.</w:t>
      </w:r>
      <w:r w:rsidRPr="00BD5AB1">
        <w:t>]</w:t>
      </w:r>
    </w:p>
    <w:p w:rsidR="0075402F" w:rsidRDefault="0075402F" w:rsidP="0075402F">
      <w:pPr>
        <w:keepNext w:val="0"/>
        <w:widowControl/>
        <w:rPr>
          <w:b/>
          <w:szCs w:val="22"/>
        </w:rPr>
      </w:pPr>
      <w:r w:rsidRPr="00BD5AB1">
        <w:rPr>
          <w:b/>
          <w:szCs w:val="22"/>
        </w:rPr>
        <w:t xml:space="preserve">SSRW </w:t>
      </w:r>
      <w:r w:rsidR="00C36EEB">
        <w:rPr>
          <w:b/>
        </w:rPr>
        <w:t>Clause</w:t>
      </w:r>
      <w:r w:rsidRPr="00BD5AB1">
        <w:rPr>
          <w:b/>
          <w:szCs w:val="22"/>
        </w:rPr>
        <w:t xml:space="preserve"> 23</w:t>
      </w:r>
      <w:r>
        <w:rPr>
          <w:b/>
          <w:szCs w:val="22"/>
        </w:rPr>
        <w:t>.14.3</w:t>
      </w:r>
      <w:r w:rsidRPr="00BD5AB1">
        <w:rPr>
          <w:b/>
          <w:szCs w:val="22"/>
        </w:rPr>
        <w:tab/>
      </w:r>
      <w:r>
        <w:rPr>
          <w:b/>
          <w:szCs w:val="22"/>
        </w:rPr>
        <w:t>Road Signs – Supply and Install</w:t>
      </w:r>
    </w:p>
    <w:p w:rsidR="0075402F" w:rsidRPr="00EE01E6" w:rsidRDefault="0075402F" w:rsidP="0075402F">
      <w:pPr>
        <w:keepNext w:val="0"/>
        <w:widowControl/>
        <w:rPr>
          <w:szCs w:val="22"/>
        </w:rPr>
      </w:pPr>
      <w:r>
        <w:rPr>
          <w:szCs w:val="22"/>
        </w:rPr>
        <w:t xml:space="preserve">Types of signs  </w:t>
      </w:r>
      <w:r w:rsidRPr="00696361">
        <w:rPr>
          <w:i/>
          <w:color w:val="984806"/>
        </w:rPr>
        <w:t>[enter data]</w:t>
      </w:r>
      <w:r>
        <w:rPr>
          <w:szCs w:val="22"/>
        </w:rPr>
        <w:t xml:space="preserve"> </w:t>
      </w:r>
    </w:p>
    <w:p w:rsidR="0075402F" w:rsidRPr="00BD5AB1" w:rsidRDefault="0075402F" w:rsidP="0075402F">
      <w:pPr>
        <w:pStyle w:val="guidenotes"/>
        <w:keepNext w:val="0"/>
        <w:widowControl/>
      </w:pPr>
      <w:r w:rsidRPr="00BD5AB1">
        <w:t>[</w:t>
      </w:r>
      <w:r>
        <w:t>Indicate types of signs.</w:t>
      </w:r>
      <w:r w:rsidRPr="00BD5AB1">
        <w:t>]</w:t>
      </w:r>
    </w:p>
    <w:p w:rsidR="0075402F" w:rsidRDefault="0075402F" w:rsidP="0075402F">
      <w:pPr>
        <w:keepNext w:val="0"/>
        <w:widowControl/>
        <w:rPr>
          <w:b/>
          <w:szCs w:val="22"/>
        </w:rPr>
      </w:pPr>
      <w:r w:rsidRPr="00BD5AB1">
        <w:rPr>
          <w:b/>
          <w:szCs w:val="22"/>
        </w:rPr>
        <w:t xml:space="preserve">SSRW </w:t>
      </w:r>
      <w:r w:rsidR="00C36EEB">
        <w:rPr>
          <w:b/>
        </w:rPr>
        <w:t>Clause</w:t>
      </w:r>
      <w:r w:rsidRPr="00BD5AB1">
        <w:rPr>
          <w:b/>
          <w:szCs w:val="22"/>
        </w:rPr>
        <w:t xml:space="preserve"> 23</w:t>
      </w:r>
      <w:r>
        <w:rPr>
          <w:b/>
          <w:szCs w:val="22"/>
        </w:rPr>
        <w:t>.14.6</w:t>
      </w:r>
      <w:r w:rsidRPr="00BD5AB1">
        <w:rPr>
          <w:b/>
          <w:szCs w:val="22"/>
        </w:rPr>
        <w:tab/>
      </w:r>
      <w:r>
        <w:rPr>
          <w:b/>
          <w:szCs w:val="22"/>
        </w:rPr>
        <w:t>Cattle Grids</w:t>
      </w:r>
    </w:p>
    <w:p w:rsidR="0075402F" w:rsidRPr="00EE01E6" w:rsidRDefault="0075402F" w:rsidP="0075402F">
      <w:pPr>
        <w:keepNext w:val="0"/>
        <w:widowControl/>
        <w:rPr>
          <w:szCs w:val="22"/>
        </w:rPr>
      </w:pPr>
      <w:r>
        <w:rPr>
          <w:szCs w:val="22"/>
        </w:rPr>
        <w:lastRenderedPageBreak/>
        <w:t xml:space="preserve">Sizes of cattle grids  </w:t>
      </w:r>
      <w:r w:rsidRPr="00696361">
        <w:rPr>
          <w:i/>
          <w:color w:val="984806"/>
        </w:rPr>
        <w:t>[enter data]</w:t>
      </w:r>
      <w:r>
        <w:rPr>
          <w:szCs w:val="22"/>
        </w:rPr>
        <w:t xml:space="preserve"> </w:t>
      </w:r>
    </w:p>
    <w:p w:rsidR="0075402F" w:rsidRPr="00BD5AB1" w:rsidRDefault="0075402F" w:rsidP="0075402F">
      <w:pPr>
        <w:pStyle w:val="guidenotes"/>
        <w:keepNext w:val="0"/>
        <w:widowControl/>
      </w:pPr>
      <w:r w:rsidRPr="00BD5AB1">
        <w:t>[</w:t>
      </w:r>
      <w:r>
        <w:t>Indicate sizes of cattle grids.</w:t>
      </w:r>
      <w:r w:rsidRPr="00BD5AB1">
        <w:t>]</w:t>
      </w:r>
    </w:p>
    <w:p w:rsidR="00A104B3" w:rsidRDefault="00A104B3" w:rsidP="00A104B3">
      <w:pPr>
        <w:keepNext w:val="0"/>
        <w:widowControl/>
        <w:rPr>
          <w:b/>
        </w:rPr>
      </w:pPr>
      <w:r w:rsidRPr="00BD5AB1">
        <w:rPr>
          <w:b/>
        </w:rPr>
        <w:t>SSRW Clause 23.22</w:t>
      </w:r>
      <w:r w:rsidRPr="00BD5AB1">
        <w:rPr>
          <w:b/>
        </w:rPr>
        <w:tab/>
      </w:r>
      <w:r>
        <w:rPr>
          <w:b/>
        </w:rPr>
        <w:t>Protective Coatings</w:t>
      </w:r>
    </w:p>
    <w:p w:rsidR="00A104B3" w:rsidRPr="00796CFA" w:rsidRDefault="00A104B3" w:rsidP="00A104B3">
      <w:pPr>
        <w:keepNext w:val="0"/>
        <w:widowControl/>
      </w:pPr>
      <w:r>
        <w:t xml:space="preserve">Systems required are: </w:t>
      </w:r>
      <w:r w:rsidRPr="00696361">
        <w:rPr>
          <w:i/>
          <w:color w:val="984806"/>
        </w:rPr>
        <w:t>[enter data]</w:t>
      </w:r>
    </w:p>
    <w:p w:rsidR="0027198C" w:rsidRPr="000D7D50" w:rsidRDefault="00A104B3" w:rsidP="00796CFA">
      <w:pPr>
        <w:pStyle w:val="guidenotes"/>
        <w:keepNext w:val="0"/>
        <w:widowControl/>
      </w:pPr>
      <w:r w:rsidRPr="000D7D50">
        <w:t>[Add any additional requirements or any alteration to the reference text</w:t>
      </w:r>
      <w:r>
        <w:t>.</w:t>
      </w:r>
      <w:r w:rsidRPr="000D7D50">
        <w:t>]</w:t>
      </w:r>
    </w:p>
    <w:p w:rsidR="0027198C" w:rsidRDefault="0027198C" w:rsidP="00796CFA">
      <w:pPr>
        <w:keepNext w:val="0"/>
        <w:widowControl/>
        <w:rPr>
          <w:b/>
          <w:bCs/>
          <w:lang w:val="en-US"/>
        </w:rPr>
      </w:pPr>
      <w:r w:rsidRPr="00EB7EE2">
        <w:rPr>
          <w:b/>
          <w:bCs/>
          <w:lang w:val="en-US"/>
        </w:rPr>
        <w:t xml:space="preserve">SSRW </w:t>
      </w:r>
      <w:r w:rsidRPr="00EB7EE2">
        <w:rPr>
          <w:b/>
          <w:bCs/>
        </w:rPr>
        <w:t>Section</w:t>
      </w:r>
      <w:r w:rsidRPr="00EB7EE2">
        <w:rPr>
          <w:b/>
          <w:bCs/>
          <w:lang w:val="en-US"/>
        </w:rPr>
        <w:t xml:space="preserve"> 24</w:t>
      </w:r>
      <w:r w:rsidRPr="00EB7EE2">
        <w:rPr>
          <w:b/>
          <w:bCs/>
          <w:lang w:val="en-US"/>
        </w:rPr>
        <w:tab/>
        <w:t>REFERENCED AUSTRALIAN STANDARDS</w:t>
      </w:r>
    </w:p>
    <w:p w:rsidR="0075402F" w:rsidRPr="00BD5AB1" w:rsidRDefault="0075402F" w:rsidP="0075402F">
      <w:pPr>
        <w:keepNext w:val="0"/>
        <w:widowControl/>
        <w:rPr>
          <w:b/>
        </w:rPr>
      </w:pPr>
      <w:r>
        <w:rPr>
          <w:b/>
        </w:rPr>
        <w:t>SSRW Clause 24.1</w:t>
      </w:r>
      <w:r w:rsidRPr="00BD5AB1">
        <w:rPr>
          <w:b/>
        </w:rPr>
        <w:tab/>
        <w:t>Other Requirements</w:t>
      </w:r>
    </w:p>
    <w:p w:rsidR="0027198C" w:rsidRPr="00EF4FF4" w:rsidRDefault="0027198C" w:rsidP="00796CFA">
      <w:pPr>
        <w:pStyle w:val="guidenotes"/>
        <w:keepNext w:val="0"/>
        <w:widowControl/>
      </w:pPr>
      <w:r w:rsidRPr="00EF4FF4">
        <w:t>[Add any additional requirements or any alteration to the reference text</w:t>
      </w:r>
      <w:r>
        <w:t>.</w:t>
      </w:r>
      <w:r w:rsidRPr="00EF4FF4">
        <w:t>]</w:t>
      </w:r>
    </w:p>
    <w:p w:rsidR="0027198C" w:rsidRDefault="0027198C" w:rsidP="00796CFA">
      <w:pPr>
        <w:keepNext w:val="0"/>
        <w:widowControl/>
        <w:rPr>
          <w:b/>
          <w:bCs/>
          <w:lang w:val="en-US"/>
        </w:rPr>
      </w:pPr>
      <w:r w:rsidRPr="00C02089">
        <w:rPr>
          <w:b/>
          <w:bCs/>
          <w:lang w:val="en-US"/>
        </w:rPr>
        <w:t>SSRW Section 25</w:t>
      </w:r>
      <w:r w:rsidRPr="00C02089">
        <w:rPr>
          <w:b/>
          <w:bCs/>
          <w:lang w:val="en-US"/>
        </w:rPr>
        <w:tab/>
        <w:t>OTHER REFERENCED AUTHORITIES AND DOCUMENTS</w:t>
      </w:r>
    </w:p>
    <w:p w:rsidR="0075402F" w:rsidRPr="00BD5AB1" w:rsidRDefault="0075402F" w:rsidP="0075402F">
      <w:pPr>
        <w:keepNext w:val="0"/>
        <w:widowControl/>
        <w:rPr>
          <w:b/>
        </w:rPr>
      </w:pPr>
      <w:r>
        <w:rPr>
          <w:b/>
        </w:rPr>
        <w:t>SSRW Clause 25.1</w:t>
      </w:r>
      <w:r w:rsidRPr="00BD5AB1">
        <w:rPr>
          <w:b/>
        </w:rPr>
        <w:tab/>
        <w:t>Other Requirements</w:t>
      </w:r>
    </w:p>
    <w:p w:rsidR="0027198C" w:rsidRPr="00BD5AB1" w:rsidRDefault="0027198C" w:rsidP="00796CFA">
      <w:pPr>
        <w:pStyle w:val="guidenotes"/>
        <w:keepNext w:val="0"/>
        <w:widowControl/>
      </w:pPr>
      <w:r w:rsidRPr="00BD5AB1">
        <w:t>[Add any additional requirements or any a</w:t>
      </w:r>
      <w:r>
        <w:t>lteration to the reference text.</w:t>
      </w:r>
      <w:r w:rsidRPr="00BD5AB1">
        <w:t>]</w:t>
      </w:r>
    </w:p>
    <w:p w:rsidR="0027198C" w:rsidRDefault="0027198C" w:rsidP="00796CFA">
      <w:pPr>
        <w:keepNext w:val="0"/>
        <w:widowControl/>
        <w:rPr>
          <w:b/>
          <w:bCs/>
          <w:lang w:val="en-US"/>
        </w:rPr>
      </w:pPr>
      <w:r w:rsidRPr="00C02089">
        <w:rPr>
          <w:b/>
          <w:bCs/>
          <w:lang w:val="en-US"/>
        </w:rPr>
        <w:t>SSRW Section 26</w:t>
      </w:r>
      <w:r w:rsidRPr="00C02089">
        <w:rPr>
          <w:b/>
          <w:bCs/>
          <w:lang w:val="en-US"/>
        </w:rPr>
        <w:tab/>
        <w:t>ACTS, REGULATIONS</w:t>
      </w:r>
      <w:r w:rsidR="00880E85">
        <w:rPr>
          <w:b/>
          <w:bCs/>
          <w:lang w:val="en-US"/>
        </w:rPr>
        <w:t>,</w:t>
      </w:r>
      <w:r w:rsidRPr="00C02089">
        <w:rPr>
          <w:b/>
          <w:bCs/>
          <w:lang w:val="en-US"/>
        </w:rPr>
        <w:t xml:space="preserve"> CODES</w:t>
      </w:r>
      <w:r w:rsidR="00880E85">
        <w:rPr>
          <w:b/>
          <w:bCs/>
          <w:lang w:val="en-US"/>
        </w:rPr>
        <w:t xml:space="preserve">, </w:t>
      </w:r>
      <w:r w:rsidR="00880E85" w:rsidRPr="00C02089">
        <w:rPr>
          <w:b/>
          <w:bCs/>
          <w:lang w:val="en-US"/>
        </w:rPr>
        <w:t>AND</w:t>
      </w:r>
      <w:r w:rsidR="00880E85">
        <w:rPr>
          <w:b/>
          <w:bCs/>
          <w:lang w:val="en-US"/>
        </w:rPr>
        <w:t xml:space="preserve"> AUTHORITIES</w:t>
      </w:r>
    </w:p>
    <w:p w:rsidR="0075402F" w:rsidRPr="00BD5AB1" w:rsidRDefault="0075402F" w:rsidP="0075402F">
      <w:pPr>
        <w:keepNext w:val="0"/>
        <w:widowControl/>
        <w:rPr>
          <w:b/>
        </w:rPr>
      </w:pPr>
      <w:r>
        <w:rPr>
          <w:b/>
        </w:rPr>
        <w:t>SSRW Clause 26.4</w:t>
      </w:r>
      <w:r w:rsidRPr="00BD5AB1">
        <w:rPr>
          <w:b/>
        </w:rPr>
        <w:tab/>
        <w:t>Other Requirements</w:t>
      </w:r>
    </w:p>
    <w:p w:rsidR="0027198C" w:rsidRPr="00BD5AB1" w:rsidRDefault="0027198C" w:rsidP="00796CFA">
      <w:pPr>
        <w:pStyle w:val="guidenotes"/>
        <w:keepNext w:val="0"/>
        <w:widowControl/>
      </w:pPr>
      <w:r w:rsidRPr="00BD5AB1">
        <w:t>[Add any additional requirements or any a</w:t>
      </w:r>
      <w:r>
        <w:t>lteration to the reference text.</w:t>
      </w:r>
      <w:r w:rsidRPr="00BD5AB1">
        <w:t>]</w:t>
      </w:r>
    </w:p>
    <w:p w:rsidR="0027198C" w:rsidRDefault="0027198C" w:rsidP="00796CFA">
      <w:pPr>
        <w:keepNext w:val="0"/>
        <w:widowControl/>
        <w:rPr>
          <w:b/>
          <w:bCs/>
          <w:lang w:val="en-US"/>
        </w:rPr>
      </w:pPr>
      <w:r w:rsidRPr="00EB7EE2">
        <w:rPr>
          <w:b/>
          <w:bCs/>
          <w:lang w:val="en-US"/>
        </w:rPr>
        <w:t>SSRW Section 27</w:t>
      </w:r>
      <w:r w:rsidRPr="00EB7EE2">
        <w:rPr>
          <w:b/>
          <w:bCs/>
          <w:lang w:val="en-US"/>
        </w:rPr>
        <w:tab/>
        <w:t>CIVIL STANDARD DRAWINGS FOR ROADWORKS</w:t>
      </w:r>
    </w:p>
    <w:p w:rsidR="0075402F" w:rsidRPr="00BD5AB1" w:rsidRDefault="0075402F" w:rsidP="0075402F">
      <w:pPr>
        <w:keepNext w:val="0"/>
        <w:widowControl/>
        <w:rPr>
          <w:b/>
        </w:rPr>
      </w:pPr>
      <w:r>
        <w:rPr>
          <w:b/>
        </w:rPr>
        <w:t>SSRW Clause 27.1</w:t>
      </w:r>
      <w:r w:rsidRPr="00BD5AB1">
        <w:rPr>
          <w:b/>
        </w:rPr>
        <w:tab/>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Default="0027198C" w:rsidP="00796CFA">
      <w:pPr>
        <w:keepNext w:val="0"/>
        <w:widowControl/>
        <w:rPr>
          <w:b/>
          <w:bCs/>
          <w:lang w:val="en-US"/>
        </w:rPr>
      </w:pPr>
      <w:r w:rsidRPr="00C02089">
        <w:rPr>
          <w:b/>
          <w:bCs/>
          <w:lang w:val="en-US"/>
        </w:rPr>
        <w:t>SSRW Section 28</w:t>
      </w:r>
      <w:r w:rsidRPr="00C02089">
        <w:rPr>
          <w:b/>
          <w:bCs/>
          <w:lang w:val="en-US"/>
        </w:rPr>
        <w:tab/>
        <w:t>NT CLIMATE ZONES TABLE</w:t>
      </w:r>
    </w:p>
    <w:p w:rsidR="00880E85" w:rsidRPr="00BD5AB1" w:rsidRDefault="00880E85" w:rsidP="00880E85">
      <w:pPr>
        <w:pStyle w:val="guidenotes"/>
        <w:keepNext w:val="0"/>
        <w:widowControl/>
      </w:pPr>
      <w:r w:rsidRPr="00BD5AB1">
        <w:t>[Add any additional requirements or any alteration to the reference text</w:t>
      </w:r>
      <w:r>
        <w:t>.</w:t>
      </w:r>
      <w:r w:rsidRPr="00BD5AB1">
        <w:t>]</w:t>
      </w:r>
    </w:p>
    <w:p w:rsidR="00880E85" w:rsidRDefault="00880E85" w:rsidP="00880E85">
      <w:pPr>
        <w:keepNext w:val="0"/>
        <w:widowControl/>
        <w:rPr>
          <w:b/>
          <w:bCs/>
          <w:lang w:val="en-US"/>
        </w:rPr>
      </w:pPr>
      <w:r>
        <w:rPr>
          <w:b/>
          <w:bCs/>
          <w:lang w:val="en-US"/>
        </w:rPr>
        <w:t>SSRW Section 29</w:t>
      </w:r>
      <w:r w:rsidRPr="00C02089">
        <w:rPr>
          <w:b/>
          <w:bCs/>
          <w:lang w:val="en-US"/>
        </w:rPr>
        <w:tab/>
      </w:r>
      <w:r>
        <w:rPr>
          <w:b/>
          <w:bCs/>
          <w:lang w:val="en-US"/>
        </w:rPr>
        <w:t>HOLD POINTS AND WITNESS POINTS SCHEDULES</w:t>
      </w:r>
    </w:p>
    <w:p w:rsidR="00880E85" w:rsidRPr="00BD5AB1" w:rsidRDefault="00880E85" w:rsidP="00880E85">
      <w:pPr>
        <w:pStyle w:val="guidenotes"/>
        <w:keepNext w:val="0"/>
        <w:widowControl/>
      </w:pPr>
      <w:r w:rsidRPr="00BD5AB1">
        <w:t>[Add any additional requirements or any alteration to the reference text</w:t>
      </w:r>
      <w:r>
        <w:t>.</w:t>
      </w:r>
      <w:r w:rsidRPr="00BD5AB1">
        <w:t>]</w:t>
      </w:r>
    </w:p>
    <w:p w:rsidR="00880E85" w:rsidRDefault="00880E85" w:rsidP="00880E85">
      <w:pPr>
        <w:keepNext w:val="0"/>
        <w:widowControl/>
        <w:rPr>
          <w:b/>
          <w:bCs/>
          <w:lang w:val="en-US"/>
        </w:rPr>
      </w:pPr>
      <w:r>
        <w:rPr>
          <w:b/>
          <w:bCs/>
          <w:lang w:val="en-US"/>
        </w:rPr>
        <w:t>SSRW Section 30</w:t>
      </w:r>
      <w:r w:rsidRPr="00C02089">
        <w:rPr>
          <w:b/>
          <w:bCs/>
          <w:lang w:val="en-US"/>
        </w:rPr>
        <w:tab/>
      </w:r>
      <w:r>
        <w:rPr>
          <w:b/>
          <w:bCs/>
          <w:lang w:val="en-US"/>
        </w:rPr>
        <w:t>UPDATES OVERVIEW</w:t>
      </w:r>
    </w:p>
    <w:p w:rsidR="00880E85" w:rsidRPr="00BD5AB1" w:rsidRDefault="00880E85" w:rsidP="00880E85">
      <w:pPr>
        <w:pStyle w:val="guidenotes"/>
        <w:keepNext w:val="0"/>
        <w:widowControl/>
      </w:pPr>
      <w:r w:rsidRPr="00BD5AB1">
        <w:t>[Add any additional requirements or any alteration to the reference text</w:t>
      </w:r>
      <w:r>
        <w:t>.</w:t>
      </w:r>
      <w:r w:rsidRPr="00BD5AB1">
        <w:t>]</w:t>
      </w:r>
    </w:p>
    <w:p w:rsidR="00880E85" w:rsidRPr="00796CFA" w:rsidRDefault="00880E85" w:rsidP="00796CFA">
      <w:pPr>
        <w:keepNext w:val="0"/>
        <w:widowControl/>
        <w:rPr>
          <w:bCs/>
          <w:lang w:val="en-US"/>
        </w:rPr>
      </w:pPr>
    </w:p>
    <w:sectPr w:rsidR="00880E85" w:rsidRPr="00796CFA" w:rsidSect="00537AA3">
      <w:headerReference w:type="even" r:id="rId15"/>
      <w:headerReference w:type="default" r:id="rId16"/>
      <w:footerReference w:type="even" r:id="rId17"/>
      <w:footerReference w:type="default" r:id="rId18"/>
      <w:headerReference w:type="first" r:id="rId19"/>
      <w:footerReference w:type="first" r:id="rId20"/>
      <w:pgSz w:w="11907" w:h="16840" w:code="9"/>
      <w:pgMar w:top="1440" w:right="1151" w:bottom="1440" w:left="1151" w:header="425" w:footer="720" w:gutter="30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5F9" w:rsidRDefault="00FB55F9">
      <w:r>
        <w:separator/>
      </w:r>
    </w:p>
  </w:endnote>
  <w:endnote w:type="continuationSeparator" w:id="0">
    <w:p w:rsidR="00FB55F9" w:rsidRDefault="00FB5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AD9" w:rsidRDefault="00433A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AD9" w:rsidRDefault="00433AD9" w:rsidP="0027198C">
    <w:pPr>
      <w:pStyle w:val="HiddenSmall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AD9" w:rsidRDefault="00433A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AD9" w:rsidRDefault="00433AD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AD9" w:rsidRDefault="00433AD9" w:rsidP="00C857C5">
    <w:pPr>
      <w:pStyle w:val="HiddenSmall1"/>
      <w:spacing w:after="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AD9" w:rsidRDefault="00433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5F9" w:rsidRDefault="00FB55F9">
      <w:r>
        <w:separator/>
      </w:r>
    </w:p>
  </w:footnote>
  <w:footnote w:type="continuationSeparator" w:id="0">
    <w:p w:rsidR="00FB55F9" w:rsidRDefault="00FB5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AD9" w:rsidRDefault="00433A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AD9" w:rsidRPr="0027198C" w:rsidRDefault="00433AD9" w:rsidP="0027198C">
    <w:pPr>
      <w:pStyle w:val="HiddenSmall1"/>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AD9" w:rsidRDefault="00433A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AD9" w:rsidRDefault="00433A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AD9" w:rsidRPr="00BD5AB1" w:rsidRDefault="00433AD9" w:rsidP="00C857C5">
    <w:pPr>
      <w:pStyle w:val="Header"/>
      <w:spacing w:after="0"/>
      <w:rPr>
        <w:rFonts w:ascii="Arial Bold" w:hAnsi="Arial Bold"/>
        <w:vanish/>
        <w:color w:val="FF0000"/>
        <w:sz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AD9" w:rsidRDefault="00433A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63F87A92"/>
    <w:lvl w:ilvl="0">
      <w:start w:val="1"/>
      <w:numFmt w:val="decimal"/>
      <w:pStyle w:val="ListNumber4"/>
      <w:lvlText w:val="%1."/>
      <w:lvlJc w:val="left"/>
      <w:pPr>
        <w:tabs>
          <w:tab w:val="num" w:pos="1209"/>
        </w:tabs>
        <w:ind w:left="1209" w:hanging="360"/>
      </w:pPr>
    </w:lvl>
  </w:abstractNum>
  <w:abstractNum w:abstractNumId="1" w15:restartNumberingAfterBreak="0">
    <w:nsid w:val="FFFFFF88"/>
    <w:multiLevelType w:val="singleLevel"/>
    <w:tmpl w:val="55E23A22"/>
    <w:lvl w:ilvl="0">
      <w:start w:val="1"/>
      <w:numFmt w:val="decimal"/>
      <w:lvlText w:val="%1."/>
      <w:lvlJc w:val="left"/>
      <w:pPr>
        <w:tabs>
          <w:tab w:val="num" w:pos="360"/>
        </w:tabs>
        <w:ind w:left="360" w:hanging="360"/>
      </w:pPr>
    </w:lvl>
  </w:abstractNum>
  <w:abstractNum w:abstractNumId="2" w15:restartNumberingAfterBreak="0">
    <w:nsid w:val="FFFFFFFB"/>
    <w:multiLevelType w:val="multilevel"/>
    <w:tmpl w:val="BC14C836"/>
    <w:lvl w:ilvl="0">
      <w:start w:val="12"/>
      <w:numFmt w:val="decimal"/>
      <w:lvlText w:val="%1."/>
      <w:lvlJc w:val="left"/>
      <w:pPr>
        <w:tabs>
          <w:tab w:val="num" w:pos="360"/>
        </w:tabs>
        <w:ind w:left="0" w:firstLine="0"/>
      </w:pPr>
      <w:rPr>
        <w:rFonts w:hint="default"/>
      </w:rPr>
    </w:lvl>
    <w:lvl w:ilvl="1">
      <w:numFmt w:val="decimal"/>
      <w:pStyle w:val="Heading2Book"/>
      <w:lvlText w:val="%1.%2"/>
      <w:lvlJc w:val="left"/>
      <w:pPr>
        <w:tabs>
          <w:tab w:val="num" w:pos="0"/>
        </w:tabs>
        <w:ind w:left="0" w:firstLine="0"/>
      </w:pPr>
      <w:rPr>
        <w:rFonts w:hint="default"/>
      </w:rPr>
    </w:lvl>
    <w:lvl w:ilvl="2">
      <w:start w:val="1"/>
      <w:numFmt w:val="decimal"/>
      <w:pStyle w:val="Heading3Book"/>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 w15:restartNumberingAfterBreak="0">
    <w:nsid w:val="FFFFFFFE"/>
    <w:multiLevelType w:val="singleLevel"/>
    <w:tmpl w:val="A4F27B30"/>
    <w:lvl w:ilvl="0">
      <w:numFmt w:val="decimal"/>
      <w:pStyle w:val="Indent2H"/>
      <w:lvlText w:val="*"/>
      <w:lvlJc w:val="left"/>
    </w:lvl>
  </w:abstractNum>
  <w:abstractNum w:abstractNumId="4" w15:restartNumberingAfterBreak="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597631"/>
    <w:multiLevelType w:val="hybridMultilevel"/>
    <w:tmpl w:val="FDE8663E"/>
    <w:lvl w:ilvl="0" w:tplc="7B746C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8596DD4"/>
    <w:multiLevelType w:val="hybridMultilevel"/>
    <w:tmpl w:val="2E749094"/>
    <w:lvl w:ilvl="0" w:tplc="824C2A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FC34C62"/>
    <w:multiLevelType w:val="hybridMultilevel"/>
    <w:tmpl w:val="1C50B27A"/>
    <w:lvl w:ilvl="0" w:tplc="C7A6BFB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C343ED7"/>
    <w:multiLevelType w:val="hybridMultilevel"/>
    <w:tmpl w:val="CDFE4768"/>
    <w:lvl w:ilvl="0" w:tplc="FC24A000">
      <w:start w:val="2019"/>
      <w:numFmt w:val="bullet"/>
      <w:lvlText w:val="-"/>
      <w:lvlJc w:val="left"/>
      <w:pPr>
        <w:ind w:left="420" w:hanging="360"/>
      </w:pPr>
      <w:rPr>
        <w:rFonts w:ascii="Arial" w:eastAsia="Times New Roman" w:hAnsi="Arial" w:cs="Arial" w:hint="default"/>
        <w:b w:val="0"/>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9" w15:restartNumberingAfterBreak="0">
    <w:nsid w:val="20896DC0"/>
    <w:multiLevelType w:val="hybridMultilevel"/>
    <w:tmpl w:val="7FF8D12E"/>
    <w:lvl w:ilvl="0" w:tplc="261672D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1EE63AC"/>
    <w:multiLevelType w:val="singleLevel"/>
    <w:tmpl w:val="B6405D3C"/>
    <w:lvl w:ilvl="0">
      <w:start w:val="1"/>
      <w:numFmt w:val="decimal"/>
      <w:pStyle w:val="ListNumber"/>
      <w:lvlText w:val="%1."/>
      <w:lvlJc w:val="left"/>
      <w:pPr>
        <w:tabs>
          <w:tab w:val="num" w:pos="360"/>
        </w:tabs>
        <w:ind w:left="360" w:hanging="360"/>
      </w:pPr>
    </w:lvl>
  </w:abstractNum>
  <w:abstractNum w:abstractNumId="11" w15:restartNumberingAfterBreak="0">
    <w:nsid w:val="220B3D06"/>
    <w:multiLevelType w:val="hybridMultilevel"/>
    <w:tmpl w:val="8506BED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25706EA4"/>
    <w:multiLevelType w:val="hybridMultilevel"/>
    <w:tmpl w:val="49F6ED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C7368E6"/>
    <w:multiLevelType w:val="multilevel"/>
    <w:tmpl w:val="3710C4EA"/>
    <w:styleLink w:val="StyleBulletedSymbolsymbolLeft063cmHanging063cm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306E256D"/>
    <w:multiLevelType w:val="hybridMultilevel"/>
    <w:tmpl w:val="F6F81C3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34833AB0"/>
    <w:multiLevelType w:val="hybridMultilevel"/>
    <w:tmpl w:val="7480DF70"/>
    <w:lvl w:ilvl="0" w:tplc="DD98A04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ED33BD"/>
    <w:multiLevelType w:val="hybridMultilevel"/>
    <w:tmpl w:val="278C6BFA"/>
    <w:lvl w:ilvl="0" w:tplc="261672D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5204361"/>
    <w:multiLevelType w:val="hybridMultilevel"/>
    <w:tmpl w:val="3D007D64"/>
    <w:lvl w:ilvl="0" w:tplc="7B746C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5A537BB"/>
    <w:multiLevelType w:val="hybridMultilevel"/>
    <w:tmpl w:val="7C6CACE4"/>
    <w:lvl w:ilvl="0" w:tplc="3ABC9B8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A16396"/>
    <w:multiLevelType w:val="multilevel"/>
    <w:tmpl w:val="0D362460"/>
    <w:lvl w:ilvl="0">
      <w:numFmt w:val="bullet"/>
      <w:pStyle w:val="Bullet"/>
      <w:lvlText w:val=""/>
      <w:lvlJc w:val="left"/>
      <w:pPr>
        <w:ind w:left="644" w:hanging="360"/>
      </w:pPr>
      <w:rPr>
        <w:rFonts w:ascii="Symbol" w:hAnsi="Symbol" w:hint="default"/>
        <w:color w:val="auto"/>
      </w:rPr>
    </w:lvl>
    <w:lvl w:ilvl="1">
      <w:start w:val="1"/>
      <w:numFmt w:val="bullet"/>
      <w:lvlText w:val=""/>
      <w:lvlJc w:val="left"/>
      <w:pPr>
        <w:tabs>
          <w:tab w:val="num" w:pos="1559"/>
        </w:tabs>
        <w:ind w:left="1559" w:hanging="283"/>
      </w:pPr>
      <w:rPr>
        <w:rFonts w:ascii="Wingdings" w:hAnsi="Wingdings" w:hint="default"/>
      </w:rPr>
    </w:lvl>
    <w:lvl w:ilvl="2">
      <w:start w:val="1"/>
      <w:numFmt w:val="bullet"/>
      <w:lvlText w:val=""/>
      <w:lvlJc w:val="left"/>
      <w:pPr>
        <w:tabs>
          <w:tab w:val="num" w:pos="1843"/>
        </w:tabs>
        <w:ind w:left="1843" w:hanging="284"/>
      </w:pPr>
      <w:rPr>
        <w:rFonts w:ascii="Wingdings" w:hAnsi="Wingdings" w:hint="default"/>
      </w:rPr>
    </w:lvl>
    <w:lvl w:ilvl="3">
      <w:start w:val="1"/>
      <w:numFmt w:val="bullet"/>
      <w:lvlText w:val=""/>
      <w:lvlJc w:val="left"/>
      <w:pPr>
        <w:tabs>
          <w:tab w:val="num" w:pos="2126"/>
        </w:tabs>
        <w:ind w:left="2126" w:hanging="283"/>
      </w:pPr>
      <w:rPr>
        <w:rFonts w:ascii="Symbol" w:hAnsi="Symbol" w:hint="default"/>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Symbol" w:hAnsi="Symbol" w:hint="default"/>
      </w:rPr>
    </w:lvl>
    <w:lvl w:ilvl="8">
      <w:start w:val="1"/>
      <w:numFmt w:val="bullet"/>
      <w:lvlText w:val="o"/>
      <w:lvlJc w:val="left"/>
      <w:pPr>
        <w:ind w:left="2552" w:hanging="284"/>
      </w:pPr>
      <w:rPr>
        <w:rFonts w:ascii="Courier New" w:hAnsi="Courier New" w:hint="default"/>
      </w:rPr>
    </w:lvl>
  </w:abstractNum>
  <w:abstractNum w:abstractNumId="20" w15:restartNumberingAfterBreak="0">
    <w:nsid w:val="44897826"/>
    <w:multiLevelType w:val="multilevel"/>
    <w:tmpl w:val="C2A27CA0"/>
    <w:styleLink w:val="TDONumbering"/>
    <w:lvl w:ilvl="0">
      <w:start w:val="1"/>
      <w:numFmt w:val="decimalZero"/>
      <w:suff w:val="nothing"/>
      <w:lvlText w:val="%1"/>
      <w:lvlJc w:val="left"/>
      <w:pPr>
        <w:ind w:left="357" w:hanging="357"/>
      </w:pPr>
      <w:rPr>
        <w:rFonts w:ascii="Lato" w:hAnsi="Lato" w:hint="default"/>
        <w:sz w:val="22"/>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1" w15:restartNumberingAfterBreak="0">
    <w:nsid w:val="49C12424"/>
    <w:multiLevelType w:val="hybridMultilevel"/>
    <w:tmpl w:val="7EA2A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B71B61"/>
    <w:multiLevelType w:val="hybridMultilevel"/>
    <w:tmpl w:val="3D007D64"/>
    <w:lvl w:ilvl="0" w:tplc="7B746C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A95518"/>
    <w:multiLevelType w:val="multilevel"/>
    <w:tmpl w:val="C2A27CA0"/>
    <w:numStyleLink w:val="TDONumbering"/>
  </w:abstractNum>
  <w:abstractNum w:abstractNumId="24" w15:restartNumberingAfterBreak="0">
    <w:nsid w:val="4C1F0856"/>
    <w:multiLevelType w:val="multilevel"/>
    <w:tmpl w:val="B75A98A0"/>
    <w:lvl w:ilvl="0">
      <w:start w:val="12"/>
      <w:numFmt w:val="decimal"/>
      <w:lvlText w:val="%1."/>
      <w:lvlJc w:val="left"/>
      <w:pPr>
        <w:tabs>
          <w:tab w:val="num" w:pos="36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5" w15:restartNumberingAfterBreak="0">
    <w:nsid w:val="4D8A6556"/>
    <w:multiLevelType w:val="hybridMultilevel"/>
    <w:tmpl w:val="278C6BFA"/>
    <w:lvl w:ilvl="0" w:tplc="261672D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EFE2213"/>
    <w:multiLevelType w:val="hybridMultilevel"/>
    <w:tmpl w:val="D3A4E2EC"/>
    <w:lvl w:ilvl="0" w:tplc="C7A6BFB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F6810B7"/>
    <w:multiLevelType w:val="hybridMultilevel"/>
    <w:tmpl w:val="E5F4532C"/>
    <w:lvl w:ilvl="0" w:tplc="D0201AAA">
      <w:start w:val="1"/>
      <w:numFmt w:val="decimalZero"/>
      <w:lvlText w:val="C%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8B272C9"/>
    <w:multiLevelType w:val="hybridMultilevel"/>
    <w:tmpl w:val="A7E20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105A10"/>
    <w:multiLevelType w:val="hybridMultilevel"/>
    <w:tmpl w:val="591019EA"/>
    <w:lvl w:ilvl="0" w:tplc="261672D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1C168D2"/>
    <w:multiLevelType w:val="hybridMultilevel"/>
    <w:tmpl w:val="278C6BFA"/>
    <w:lvl w:ilvl="0" w:tplc="261672D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7AA40EB"/>
    <w:multiLevelType w:val="hybridMultilevel"/>
    <w:tmpl w:val="655CE21E"/>
    <w:lvl w:ilvl="0" w:tplc="E4308FB2">
      <w:start w:val="1"/>
      <w:numFmt w:val="bullet"/>
      <w:lvlText w:val=""/>
      <w:lvlJc w:val="left"/>
      <w:pPr>
        <w:ind w:left="720" w:hanging="360"/>
      </w:pPr>
      <w:rPr>
        <w:rFonts w:ascii="Symbol" w:hAnsi="Symbol" w:hint="default"/>
      </w:rPr>
    </w:lvl>
    <w:lvl w:ilvl="1" w:tplc="673ABA70">
      <w:start w:val="1"/>
      <w:numFmt w:val="bullet"/>
      <w:pStyle w:val="HelvBullSub"/>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FD6922"/>
    <w:multiLevelType w:val="hybridMultilevel"/>
    <w:tmpl w:val="2466D8F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D25032C"/>
    <w:multiLevelType w:val="hybridMultilevel"/>
    <w:tmpl w:val="A704D7E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7049746C"/>
    <w:multiLevelType w:val="hybridMultilevel"/>
    <w:tmpl w:val="F4E0F28E"/>
    <w:lvl w:ilvl="0" w:tplc="C5969B14">
      <w:start w:val="1"/>
      <w:numFmt w:val="decimal"/>
      <w:pStyle w:val="Nums"/>
      <w:lvlText w:val="%1."/>
      <w:lvlJc w:val="left"/>
      <w:pPr>
        <w:ind w:left="726" w:hanging="360"/>
      </w:pPr>
      <w:rPr>
        <w:color w:val="auto"/>
      </w:rPr>
    </w:lvl>
    <w:lvl w:ilvl="1" w:tplc="0C090019" w:tentative="1">
      <w:start w:val="1"/>
      <w:numFmt w:val="lowerLetter"/>
      <w:lvlText w:val="%2."/>
      <w:lvlJc w:val="left"/>
      <w:pPr>
        <w:ind w:left="1446" w:hanging="360"/>
      </w:pPr>
    </w:lvl>
    <w:lvl w:ilvl="2" w:tplc="0C09001B" w:tentative="1">
      <w:start w:val="1"/>
      <w:numFmt w:val="lowerRoman"/>
      <w:lvlText w:val="%3."/>
      <w:lvlJc w:val="right"/>
      <w:pPr>
        <w:ind w:left="2166" w:hanging="180"/>
      </w:pPr>
    </w:lvl>
    <w:lvl w:ilvl="3" w:tplc="0C09000F" w:tentative="1">
      <w:start w:val="1"/>
      <w:numFmt w:val="decimal"/>
      <w:lvlText w:val="%4."/>
      <w:lvlJc w:val="left"/>
      <w:pPr>
        <w:ind w:left="2886" w:hanging="360"/>
      </w:pPr>
    </w:lvl>
    <w:lvl w:ilvl="4" w:tplc="0C090019" w:tentative="1">
      <w:start w:val="1"/>
      <w:numFmt w:val="lowerLetter"/>
      <w:lvlText w:val="%5."/>
      <w:lvlJc w:val="left"/>
      <w:pPr>
        <w:ind w:left="3606" w:hanging="360"/>
      </w:pPr>
    </w:lvl>
    <w:lvl w:ilvl="5" w:tplc="0C09001B" w:tentative="1">
      <w:start w:val="1"/>
      <w:numFmt w:val="lowerRoman"/>
      <w:lvlText w:val="%6."/>
      <w:lvlJc w:val="right"/>
      <w:pPr>
        <w:ind w:left="4326" w:hanging="180"/>
      </w:pPr>
    </w:lvl>
    <w:lvl w:ilvl="6" w:tplc="0C09000F" w:tentative="1">
      <w:start w:val="1"/>
      <w:numFmt w:val="decimal"/>
      <w:lvlText w:val="%7."/>
      <w:lvlJc w:val="left"/>
      <w:pPr>
        <w:ind w:left="5046" w:hanging="360"/>
      </w:pPr>
    </w:lvl>
    <w:lvl w:ilvl="7" w:tplc="0C090019" w:tentative="1">
      <w:start w:val="1"/>
      <w:numFmt w:val="lowerLetter"/>
      <w:lvlText w:val="%8."/>
      <w:lvlJc w:val="left"/>
      <w:pPr>
        <w:ind w:left="5766" w:hanging="360"/>
      </w:pPr>
    </w:lvl>
    <w:lvl w:ilvl="8" w:tplc="0C09001B" w:tentative="1">
      <w:start w:val="1"/>
      <w:numFmt w:val="lowerRoman"/>
      <w:lvlText w:val="%9."/>
      <w:lvlJc w:val="right"/>
      <w:pPr>
        <w:ind w:left="6486" w:hanging="180"/>
      </w:pPr>
    </w:lvl>
  </w:abstractNum>
  <w:abstractNum w:abstractNumId="35" w15:restartNumberingAfterBreak="0">
    <w:nsid w:val="71CB4B30"/>
    <w:multiLevelType w:val="multilevel"/>
    <w:tmpl w:val="6B8AF10C"/>
    <w:lvl w:ilvl="0">
      <w:start w:val="12"/>
      <w:numFmt w:val="decimal"/>
      <w:pStyle w:val="IndentBH"/>
      <w:lvlText w:val="%1"/>
      <w:lvlJc w:val="left"/>
      <w:pPr>
        <w:tabs>
          <w:tab w:val="num" w:pos="705"/>
        </w:tabs>
        <w:ind w:left="705" w:hanging="705"/>
      </w:pPr>
      <w:rPr>
        <w:rFonts w:hint="default"/>
      </w:rPr>
    </w:lvl>
    <w:lvl w:ilvl="1">
      <w:start w:val="10"/>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6EC1B01"/>
    <w:multiLevelType w:val="hybridMultilevel"/>
    <w:tmpl w:val="278C6BFA"/>
    <w:lvl w:ilvl="0" w:tplc="261672D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89E297D"/>
    <w:multiLevelType w:val="hybridMultilevel"/>
    <w:tmpl w:val="860AA3CA"/>
    <w:lvl w:ilvl="0" w:tplc="C7A6BFB8">
      <w:start w:val="1"/>
      <w:numFmt w:val="lowerLetter"/>
      <w:pStyle w:val="StyleHeading116p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A0679F1"/>
    <w:multiLevelType w:val="multilevel"/>
    <w:tmpl w:val="73724FF6"/>
    <w:lvl w:ilvl="0">
      <w:start w:val="12"/>
      <w:numFmt w:val="decimal"/>
      <w:lvlText w:val="%1."/>
      <w:lvlJc w:val="left"/>
      <w:pPr>
        <w:tabs>
          <w:tab w:val="num" w:pos="360"/>
        </w:tabs>
        <w:ind w:left="0" w:firstLine="0"/>
      </w:pPr>
      <w:rPr>
        <w:rFonts w:hint="default"/>
      </w:rPr>
    </w:lvl>
    <w:lvl w:ilv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35"/>
  </w:num>
  <w:num w:numId="2">
    <w:abstractNumId w:val="0"/>
  </w:num>
  <w:num w:numId="3">
    <w:abstractNumId w:val="10"/>
  </w:num>
  <w:num w:numId="4">
    <w:abstractNumId w:val="3"/>
    <w:lvlOverride w:ilvl="0">
      <w:lvl w:ilvl="0">
        <w:start w:val="1"/>
        <w:numFmt w:val="bullet"/>
        <w:pStyle w:val="Indent2H"/>
        <w:lvlText w:val=""/>
        <w:legacy w:legacy="1" w:legacySpace="0" w:legacyIndent="283"/>
        <w:lvlJc w:val="left"/>
        <w:pPr>
          <w:ind w:left="283" w:hanging="283"/>
        </w:pPr>
        <w:rPr>
          <w:rFonts w:ascii="Symbol" w:hAnsi="Symbol" w:hint="default"/>
        </w:rPr>
      </w:lvl>
    </w:lvlOverride>
  </w:num>
  <w:num w:numId="5">
    <w:abstractNumId w:val="19"/>
  </w:num>
  <w:num w:numId="6">
    <w:abstractNumId w:val="13"/>
  </w:num>
  <w:num w:numId="7">
    <w:abstractNumId w:val="31"/>
  </w:num>
  <w:num w:numId="8">
    <w:abstractNumId w:val="34"/>
  </w:num>
  <w:num w:numId="9">
    <w:abstractNumId w:val="4"/>
  </w:num>
  <w:num w:numId="10">
    <w:abstractNumId w:val="13"/>
  </w:num>
  <w:num w:numId="11">
    <w:abstractNumId w:val="12"/>
  </w:num>
  <w:num w:numId="12">
    <w:abstractNumId w:val="2"/>
  </w:num>
  <w:num w:numId="13">
    <w:abstractNumId w:val="20"/>
  </w:num>
  <w:num w:numId="14">
    <w:abstractNumId w:val="23"/>
    <w:lvlOverride w:ilvl="0">
      <w:lvl w:ilvl="0">
        <w:start w:val="1"/>
        <w:numFmt w:val="decimalZero"/>
        <w:suff w:val="nothing"/>
        <w:lvlText w:val="%1"/>
        <w:lvlJc w:val="left"/>
        <w:pPr>
          <w:ind w:left="357" w:hanging="357"/>
        </w:pPr>
        <w:rPr>
          <w:rFonts w:ascii="Arial" w:hAnsi="Arial" w:cs="Arial" w:hint="default"/>
          <w:b w:val="0"/>
          <w:sz w:val="22"/>
        </w:rPr>
      </w:lvl>
    </w:lvlOverride>
    <w:lvlOverride w:ilvl="1">
      <w:lvl w:ilvl="1">
        <w:start w:val="1"/>
        <w:numFmt w:val="lowerLetter"/>
        <w:lvlText w:val="%2)"/>
        <w:lvlJc w:val="left"/>
        <w:pPr>
          <w:ind w:left="714" w:hanging="357"/>
        </w:pPr>
        <w:rPr>
          <w:rFonts w:hint="default"/>
        </w:rPr>
      </w:lvl>
    </w:lvlOverride>
    <w:lvlOverride w:ilvl="2">
      <w:lvl w:ilvl="2">
        <w:start w:val="1"/>
        <w:numFmt w:val="lowerRoman"/>
        <w:lvlText w:val="%3)"/>
        <w:lvlJc w:val="left"/>
        <w:pPr>
          <w:ind w:left="1071" w:hanging="357"/>
        </w:pPr>
        <w:rPr>
          <w:rFonts w:hint="default"/>
        </w:rPr>
      </w:lvl>
    </w:lvlOverride>
    <w:lvlOverride w:ilvl="3">
      <w:lvl w:ilvl="3">
        <w:start w:val="1"/>
        <w:numFmt w:val="decimal"/>
        <w:lvlText w:val="(%4)"/>
        <w:lvlJc w:val="left"/>
        <w:pPr>
          <w:ind w:left="1428" w:hanging="357"/>
        </w:pPr>
        <w:rPr>
          <w:rFonts w:hint="default"/>
        </w:rPr>
      </w:lvl>
    </w:lvlOverride>
    <w:lvlOverride w:ilvl="4">
      <w:lvl w:ilvl="4">
        <w:start w:val="1"/>
        <w:numFmt w:val="lowerLetter"/>
        <w:lvlText w:val="(%5)"/>
        <w:lvlJc w:val="left"/>
        <w:pPr>
          <w:ind w:left="1785" w:hanging="357"/>
        </w:pPr>
        <w:rPr>
          <w:rFonts w:hint="default"/>
        </w:rPr>
      </w:lvl>
    </w:lvlOverride>
    <w:lvlOverride w:ilvl="5">
      <w:lvl w:ilvl="5">
        <w:start w:val="1"/>
        <w:numFmt w:val="lowerRoman"/>
        <w:lvlText w:val="(%6)"/>
        <w:lvlJc w:val="left"/>
        <w:pPr>
          <w:ind w:left="2142" w:hanging="357"/>
        </w:pPr>
        <w:rPr>
          <w:rFonts w:hint="default"/>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5">
    <w:abstractNumId w:val="27"/>
  </w:num>
  <w:num w:numId="16">
    <w:abstractNumId w:val="21"/>
  </w:num>
  <w:num w:numId="17">
    <w:abstractNumId w:val="6"/>
  </w:num>
  <w:num w:numId="18">
    <w:abstractNumId w:val="17"/>
  </w:num>
  <w:num w:numId="19">
    <w:abstractNumId w:val="22"/>
  </w:num>
  <w:num w:numId="20">
    <w:abstractNumId w:val="5"/>
  </w:num>
  <w:num w:numId="21">
    <w:abstractNumId w:val="11"/>
  </w:num>
  <w:num w:numId="22">
    <w:abstractNumId w:val="1"/>
  </w:num>
  <w:num w:numId="23">
    <w:abstractNumId w:val="26"/>
  </w:num>
  <w:num w:numId="24">
    <w:abstractNumId w:val="37"/>
  </w:num>
  <w:num w:numId="25">
    <w:abstractNumId w:val="30"/>
  </w:num>
  <w:num w:numId="26">
    <w:abstractNumId w:val="16"/>
  </w:num>
  <w:num w:numId="27">
    <w:abstractNumId w:val="25"/>
  </w:num>
  <w:num w:numId="28">
    <w:abstractNumId w:val="36"/>
  </w:num>
  <w:num w:numId="29">
    <w:abstractNumId w:val="9"/>
  </w:num>
  <w:num w:numId="30">
    <w:abstractNumId w:val="29"/>
  </w:num>
  <w:num w:numId="31">
    <w:abstractNumId w:val="28"/>
  </w:num>
  <w:num w:numId="32">
    <w:abstractNumId w:val="7"/>
  </w:num>
  <w:num w:numId="33">
    <w:abstractNumId w:val="32"/>
  </w:num>
  <w:num w:numId="34">
    <w:abstractNumId w:val="33"/>
  </w:num>
  <w:num w:numId="35">
    <w:abstractNumId w:val="14"/>
  </w:num>
  <w:num w:numId="36">
    <w:abstractNumId w:val="18"/>
  </w:num>
  <w:num w:numId="37">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24"/>
  </w:num>
  <w:num w:numId="40">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eTemplateCatalog_1" w:val="&lt;ActiveDocsTemplateCatalog&gt;_x000d__x000a_  &lt;TP&gt;_x000d__x000a_    &lt;Name&gt;DocStructure&lt;/Name&gt;_x000d__x000a_    &lt;Value&gt;&amp;lt;Document /&amp;gt;&lt;/Value&gt;_x000d__x000a_  &lt;/TP&gt;_x000d__x000a_  &lt;TP&gt;_x000d__x000a_    &lt;Name&gt;wizardorder&lt;/Name&gt;_x000d__x000a_    &lt;Value&gt;&amp;lt;wizardorder&amp;gt;&amp;lt;/wizardorder&amp;gt;&lt;/Value&gt;_x000d__x000a_  &lt;/TP&gt;_x000d__x000a_&lt;/ActiveDocsTemplateCatalog&gt;"/>
    <w:docVar w:name="adID" w:val="38D9A8F1DE08424D8F59D94C65EC5187"/>
    <w:docVar w:name="adVersion" w:val="7.1"/>
  </w:docVars>
  <w:rsids>
    <w:rsidRoot w:val="008C41EC"/>
    <w:rsid w:val="000009AF"/>
    <w:rsid w:val="0000255B"/>
    <w:rsid w:val="00002B50"/>
    <w:rsid w:val="000071E0"/>
    <w:rsid w:val="0001275F"/>
    <w:rsid w:val="000143B0"/>
    <w:rsid w:val="00015A8C"/>
    <w:rsid w:val="000231C0"/>
    <w:rsid w:val="000311BA"/>
    <w:rsid w:val="00031B49"/>
    <w:rsid w:val="0004038D"/>
    <w:rsid w:val="0004472B"/>
    <w:rsid w:val="00064011"/>
    <w:rsid w:val="00071E9C"/>
    <w:rsid w:val="000764F3"/>
    <w:rsid w:val="000959AC"/>
    <w:rsid w:val="00097412"/>
    <w:rsid w:val="00097C6E"/>
    <w:rsid w:val="000C15F0"/>
    <w:rsid w:val="000C2153"/>
    <w:rsid w:val="000C5626"/>
    <w:rsid w:val="000C7C10"/>
    <w:rsid w:val="000D33AB"/>
    <w:rsid w:val="000D4F63"/>
    <w:rsid w:val="000F4E26"/>
    <w:rsid w:val="000F5169"/>
    <w:rsid w:val="00100431"/>
    <w:rsid w:val="00104217"/>
    <w:rsid w:val="0010702E"/>
    <w:rsid w:val="0011523C"/>
    <w:rsid w:val="001176A8"/>
    <w:rsid w:val="00134009"/>
    <w:rsid w:val="001429C7"/>
    <w:rsid w:val="00151DD4"/>
    <w:rsid w:val="00152CF4"/>
    <w:rsid w:val="0016478F"/>
    <w:rsid w:val="00166E04"/>
    <w:rsid w:val="001772E6"/>
    <w:rsid w:val="00194C5F"/>
    <w:rsid w:val="00197E89"/>
    <w:rsid w:val="001B120E"/>
    <w:rsid w:val="001B1A6B"/>
    <w:rsid w:val="001B31EF"/>
    <w:rsid w:val="001B43C1"/>
    <w:rsid w:val="001F50A6"/>
    <w:rsid w:val="00212C1F"/>
    <w:rsid w:val="00213EBC"/>
    <w:rsid w:val="00220B19"/>
    <w:rsid w:val="0022354A"/>
    <w:rsid w:val="00227023"/>
    <w:rsid w:val="00230617"/>
    <w:rsid w:val="00230760"/>
    <w:rsid w:val="0023502A"/>
    <w:rsid w:val="00247945"/>
    <w:rsid w:val="00251915"/>
    <w:rsid w:val="0025341F"/>
    <w:rsid w:val="002577AD"/>
    <w:rsid w:val="00266CF7"/>
    <w:rsid w:val="0027198C"/>
    <w:rsid w:val="0027585C"/>
    <w:rsid w:val="00293B4B"/>
    <w:rsid w:val="00297CE7"/>
    <w:rsid w:val="002A08A7"/>
    <w:rsid w:val="002A217F"/>
    <w:rsid w:val="002A2BFB"/>
    <w:rsid w:val="002A6745"/>
    <w:rsid w:val="002A6BD3"/>
    <w:rsid w:val="002A7FEB"/>
    <w:rsid w:val="002B14B3"/>
    <w:rsid w:val="002B6F81"/>
    <w:rsid w:val="002C472D"/>
    <w:rsid w:val="002D565E"/>
    <w:rsid w:val="002E3D75"/>
    <w:rsid w:val="002E6FBB"/>
    <w:rsid w:val="002F0BAB"/>
    <w:rsid w:val="00302874"/>
    <w:rsid w:val="00304289"/>
    <w:rsid w:val="003056A4"/>
    <w:rsid w:val="00310331"/>
    <w:rsid w:val="003113E5"/>
    <w:rsid w:val="003114C0"/>
    <w:rsid w:val="003154D1"/>
    <w:rsid w:val="00326E90"/>
    <w:rsid w:val="003341E8"/>
    <w:rsid w:val="0033724B"/>
    <w:rsid w:val="003419DC"/>
    <w:rsid w:val="00347B15"/>
    <w:rsid w:val="00351D26"/>
    <w:rsid w:val="00355AE5"/>
    <w:rsid w:val="00357D7E"/>
    <w:rsid w:val="0036284B"/>
    <w:rsid w:val="0036383D"/>
    <w:rsid w:val="00370E73"/>
    <w:rsid w:val="00371838"/>
    <w:rsid w:val="00371DBD"/>
    <w:rsid w:val="00372C07"/>
    <w:rsid w:val="00384507"/>
    <w:rsid w:val="003966BB"/>
    <w:rsid w:val="003A0817"/>
    <w:rsid w:val="003A2F00"/>
    <w:rsid w:val="003B4CAE"/>
    <w:rsid w:val="003C1968"/>
    <w:rsid w:val="003C3B43"/>
    <w:rsid w:val="003C5E51"/>
    <w:rsid w:val="003D2696"/>
    <w:rsid w:val="003E1581"/>
    <w:rsid w:val="003F5F51"/>
    <w:rsid w:val="00400027"/>
    <w:rsid w:val="00406807"/>
    <w:rsid w:val="004068F8"/>
    <w:rsid w:val="004105C3"/>
    <w:rsid w:val="00415867"/>
    <w:rsid w:val="00416A27"/>
    <w:rsid w:val="0042571C"/>
    <w:rsid w:val="00431ACF"/>
    <w:rsid w:val="00433AD9"/>
    <w:rsid w:val="00442F73"/>
    <w:rsid w:val="004461D2"/>
    <w:rsid w:val="004628AE"/>
    <w:rsid w:val="004644BD"/>
    <w:rsid w:val="00464E5A"/>
    <w:rsid w:val="00467FCB"/>
    <w:rsid w:val="00471075"/>
    <w:rsid w:val="00473D15"/>
    <w:rsid w:val="00473D28"/>
    <w:rsid w:val="00475ECC"/>
    <w:rsid w:val="004774A1"/>
    <w:rsid w:val="00480153"/>
    <w:rsid w:val="0048353A"/>
    <w:rsid w:val="0048764F"/>
    <w:rsid w:val="004933A6"/>
    <w:rsid w:val="00493D49"/>
    <w:rsid w:val="00496944"/>
    <w:rsid w:val="004A0F52"/>
    <w:rsid w:val="004A6922"/>
    <w:rsid w:val="004B17B2"/>
    <w:rsid w:val="004B43FD"/>
    <w:rsid w:val="004B4C75"/>
    <w:rsid w:val="004B5FCA"/>
    <w:rsid w:val="004D251C"/>
    <w:rsid w:val="004D5C45"/>
    <w:rsid w:val="004D761D"/>
    <w:rsid w:val="004E263E"/>
    <w:rsid w:val="004E6A72"/>
    <w:rsid w:val="004F320A"/>
    <w:rsid w:val="004F78F6"/>
    <w:rsid w:val="004F7B17"/>
    <w:rsid w:val="00501DFA"/>
    <w:rsid w:val="005023D2"/>
    <w:rsid w:val="005052D7"/>
    <w:rsid w:val="00517CC2"/>
    <w:rsid w:val="005209C0"/>
    <w:rsid w:val="00522A5B"/>
    <w:rsid w:val="0053133F"/>
    <w:rsid w:val="00534A7F"/>
    <w:rsid w:val="00537AA3"/>
    <w:rsid w:val="005444DD"/>
    <w:rsid w:val="00545803"/>
    <w:rsid w:val="00545B1C"/>
    <w:rsid w:val="005558C5"/>
    <w:rsid w:val="00557179"/>
    <w:rsid w:val="005646EC"/>
    <w:rsid w:val="00584517"/>
    <w:rsid w:val="00590DBF"/>
    <w:rsid w:val="005A6466"/>
    <w:rsid w:val="005A7224"/>
    <w:rsid w:val="005B7DCA"/>
    <w:rsid w:val="005C7A00"/>
    <w:rsid w:val="005D1B0D"/>
    <w:rsid w:val="005D64B1"/>
    <w:rsid w:val="005D6B07"/>
    <w:rsid w:val="005E23E3"/>
    <w:rsid w:val="005E24D3"/>
    <w:rsid w:val="005E7306"/>
    <w:rsid w:val="005F6C32"/>
    <w:rsid w:val="00600C47"/>
    <w:rsid w:val="0060743B"/>
    <w:rsid w:val="00614A24"/>
    <w:rsid w:val="006228C9"/>
    <w:rsid w:val="00623658"/>
    <w:rsid w:val="00633CDC"/>
    <w:rsid w:val="006359DC"/>
    <w:rsid w:val="00636CB8"/>
    <w:rsid w:val="00651235"/>
    <w:rsid w:val="0066321F"/>
    <w:rsid w:val="00682610"/>
    <w:rsid w:val="00683E50"/>
    <w:rsid w:val="0068760F"/>
    <w:rsid w:val="00693D04"/>
    <w:rsid w:val="00693D8A"/>
    <w:rsid w:val="006A1561"/>
    <w:rsid w:val="006A6902"/>
    <w:rsid w:val="006B692B"/>
    <w:rsid w:val="006C4E21"/>
    <w:rsid w:val="006D7AB1"/>
    <w:rsid w:val="006F148C"/>
    <w:rsid w:val="00706BB6"/>
    <w:rsid w:val="00710988"/>
    <w:rsid w:val="00711F6B"/>
    <w:rsid w:val="00720EA1"/>
    <w:rsid w:val="00727248"/>
    <w:rsid w:val="0074101C"/>
    <w:rsid w:val="00742958"/>
    <w:rsid w:val="00743874"/>
    <w:rsid w:val="0075376A"/>
    <w:rsid w:val="0075402F"/>
    <w:rsid w:val="007659C5"/>
    <w:rsid w:val="007818A7"/>
    <w:rsid w:val="00783388"/>
    <w:rsid w:val="00783710"/>
    <w:rsid w:val="00785F4C"/>
    <w:rsid w:val="007860D8"/>
    <w:rsid w:val="00786373"/>
    <w:rsid w:val="0078790E"/>
    <w:rsid w:val="00796CFA"/>
    <w:rsid w:val="007A5914"/>
    <w:rsid w:val="007A6238"/>
    <w:rsid w:val="007A6575"/>
    <w:rsid w:val="007B39CC"/>
    <w:rsid w:val="007B704C"/>
    <w:rsid w:val="007B712B"/>
    <w:rsid w:val="007C2508"/>
    <w:rsid w:val="007D7CDA"/>
    <w:rsid w:val="007E188D"/>
    <w:rsid w:val="007E425C"/>
    <w:rsid w:val="007E51F3"/>
    <w:rsid w:val="007E5387"/>
    <w:rsid w:val="007F4027"/>
    <w:rsid w:val="0080673F"/>
    <w:rsid w:val="008212DB"/>
    <w:rsid w:val="00822605"/>
    <w:rsid w:val="0083009B"/>
    <w:rsid w:val="008329B9"/>
    <w:rsid w:val="008337BF"/>
    <w:rsid w:val="00833AA3"/>
    <w:rsid w:val="00841AB3"/>
    <w:rsid w:val="0084263A"/>
    <w:rsid w:val="008427F3"/>
    <w:rsid w:val="008764B4"/>
    <w:rsid w:val="00880E85"/>
    <w:rsid w:val="00890FB8"/>
    <w:rsid w:val="008941AB"/>
    <w:rsid w:val="00895128"/>
    <w:rsid w:val="008A1452"/>
    <w:rsid w:val="008A2888"/>
    <w:rsid w:val="008A787A"/>
    <w:rsid w:val="008B4134"/>
    <w:rsid w:val="008C21C9"/>
    <w:rsid w:val="008C41EC"/>
    <w:rsid w:val="008C575D"/>
    <w:rsid w:val="008F138A"/>
    <w:rsid w:val="008F2B43"/>
    <w:rsid w:val="008F36FA"/>
    <w:rsid w:val="008F6CC3"/>
    <w:rsid w:val="009008CC"/>
    <w:rsid w:val="00900A5B"/>
    <w:rsid w:val="0090144F"/>
    <w:rsid w:val="00906F7E"/>
    <w:rsid w:val="009266A6"/>
    <w:rsid w:val="0092682C"/>
    <w:rsid w:val="009311F8"/>
    <w:rsid w:val="00942692"/>
    <w:rsid w:val="00943632"/>
    <w:rsid w:val="00954699"/>
    <w:rsid w:val="00954783"/>
    <w:rsid w:val="0096079D"/>
    <w:rsid w:val="00966A82"/>
    <w:rsid w:val="00966FC8"/>
    <w:rsid w:val="00974F73"/>
    <w:rsid w:val="00981235"/>
    <w:rsid w:val="00983908"/>
    <w:rsid w:val="009842E9"/>
    <w:rsid w:val="0098700B"/>
    <w:rsid w:val="009872B3"/>
    <w:rsid w:val="0099380B"/>
    <w:rsid w:val="009A5AC7"/>
    <w:rsid w:val="009A7885"/>
    <w:rsid w:val="009B429C"/>
    <w:rsid w:val="009C0D60"/>
    <w:rsid w:val="009D05EE"/>
    <w:rsid w:val="009D7553"/>
    <w:rsid w:val="009E53B7"/>
    <w:rsid w:val="009F1DCD"/>
    <w:rsid w:val="00A02412"/>
    <w:rsid w:val="00A104B3"/>
    <w:rsid w:val="00A13CF9"/>
    <w:rsid w:val="00A13EEF"/>
    <w:rsid w:val="00A21B82"/>
    <w:rsid w:val="00A234AE"/>
    <w:rsid w:val="00A25043"/>
    <w:rsid w:val="00A2651D"/>
    <w:rsid w:val="00A344C3"/>
    <w:rsid w:val="00A421BE"/>
    <w:rsid w:val="00A45878"/>
    <w:rsid w:val="00A46D46"/>
    <w:rsid w:val="00A474F7"/>
    <w:rsid w:val="00A556BC"/>
    <w:rsid w:val="00A67EB8"/>
    <w:rsid w:val="00A738AB"/>
    <w:rsid w:val="00A765CE"/>
    <w:rsid w:val="00A76CF7"/>
    <w:rsid w:val="00A80BF8"/>
    <w:rsid w:val="00A842A2"/>
    <w:rsid w:val="00A94119"/>
    <w:rsid w:val="00A95B89"/>
    <w:rsid w:val="00AA2579"/>
    <w:rsid w:val="00AB191B"/>
    <w:rsid w:val="00AB2EA6"/>
    <w:rsid w:val="00AC0FF3"/>
    <w:rsid w:val="00AC152B"/>
    <w:rsid w:val="00AC7D18"/>
    <w:rsid w:val="00AD29F7"/>
    <w:rsid w:val="00AD3092"/>
    <w:rsid w:val="00AE452C"/>
    <w:rsid w:val="00AE66DE"/>
    <w:rsid w:val="00AF28A4"/>
    <w:rsid w:val="00B0075E"/>
    <w:rsid w:val="00B01307"/>
    <w:rsid w:val="00B015A9"/>
    <w:rsid w:val="00B1168E"/>
    <w:rsid w:val="00B31DDA"/>
    <w:rsid w:val="00B36CF1"/>
    <w:rsid w:val="00B40ACA"/>
    <w:rsid w:val="00B5543F"/>
    <w:rsid w:val="00B57D14"/>
    <w:rsid w:val="00B63ED4"/>
    <w:rsid w:val="00B66308"/>
    <w:rsid w:val="00B67023"/>
    <w:rsid w:val="00B700C9"/>
    <w:rsid w:val="00B706BA"/>
    <w:rsid w:val="00B70B60"/>
    <w:rsid w:val="00B7206A"/>
    <w:rsid w:val="00B74FE6"/>
    <w:rsid w:val="00B75427"/>
    <w:rsid w:val="00B876B7"/>
    <w:rsid w:val="00BA0BF3"/>
    <w:rsid w:val="00BA3E6B"/>
    <w:rsid w:val="00BB3D61"/>
    <w:rsid w:val="00BC0B84"/>
    <w:rsid w:val="00BC149D"/>
    <w:rsid w:val="00BD5AB1"/>
    <w:rsid w:val="00BD7C9F"/>
    <w:rsid w:val="00BE3A6D"/>
    <w:rsid w:val="00C00742"/>
    <w:rsid w:val="00C011C6"/>
    <w:rsid w:val="00C01215"/>
    <w:rsid w:val="00C132C5"/>
    <w:rsid w:val="00C21836"/>
    <w:rsid w:val="00C22F2C"/>
    <w:rsid w:val="00C27CCB"/>
    <w:rsid w:val="00C36EEB"/>
    <w:rsid w:val="00C37D0B"/>
    <w:rsid w:val="00C47F5E"/>
    <w:rsid w:val="00C546F2"/>
    <w:rsid w:val="00C54BBA"/>
    <w:rsid w:val="00C67011"/>
    <w:rsid w:val="00C67919"/>
    <w:rsid w:val="00C73A0B"/>
    <w:rsid w:val="00C74EE2"/>
    <w:rsid w:val="00C760D4"/>
    <w:rsid w:val="00C857C5"/>
    <w:rsid w:val="00C92DB8"/>
    <w:rsid w:val="00C97184"/>
    <w:rsid w:val="00CA449B"/>
    <w:rsid w:val="00CB36C4"/>
    <w:rsid w:val="00CD77FF"/>
    <w:rsid w:val="00CE6B07"/>
    <w:rsid w:val="00CF269B"/>
    <w:rsid w:val="00D02C2D"/>
    <w:rsid w:val="00D11773"/>
    <w:rsid w:val="00D11818"/>
    <w:rsid w:val="00D13B46"/>
    <w:rsid w:val="00D13CA1"/>
    <w:rsid w:val="00D232A3"/>
    <w:rsid w:val="00D2580E"/>
    <w:rsid w:val="00D318E1"/>
    <w:rsid w:val="00D321BD"/>
    <w:rsid w:val="00D329E9"/>
    <w:rsid w:val="00D34C36"/>
    <w:rsid w:val="00D35734"/>
    <w:rsid w:val="00D362A8"/>
    <w:rsid w:val="00D36EA7"/>
    <w:rsid w:val="00D3799B"/>
    <w:rsid w:val="00D41DA6"/>
    <w:rsid w:val="00D41EE7"/>
    <w:rsid w:val="00D44E22"/>
    <w:rsid w:val="00D4525C"/>
    <w:rsid w:val="00D475F7"/>
    <w:rsid w:val="00D64DFE"/>
    <w:rsid w:val="00D65128"/>
    <w:rsid w:val="00D65E40"/>
    <w:rsid w:val="00D709E7"/>
    <w:rsid w:val="00D73173"/>
    <w:rsid w:val="00D82C5E"/>
    <w:rsid w:val="00D83E70"/>
    <w:rsid w:val="00D908BB"/>
    <w:rsid w:val="00D90902"/>
    <w:rsid w:val="00D96875"/>
    <w:rsid w:val="00D97E11"/>
    <w:rsid w:val="00DA4212"/>
    <w:rsid w:val="00DA6341"/>
    <w:rsid w:val="00DB41A8"/>
    <w:rsid w:val="00DD3C41"/>
    <w:rsid w:val="00DD3C46"/>
    <w:rsid w:val="00DD4919"/>
    <w:rsid w:val="00DD5872"/>
    <w:rsid w:val="00DD76C9"/>
    <w:rsid w:val="00DF62AE"/>
    <w:rsid w:val="00E05809"/>
    <w:rsid w:val="00E05A44"/>
    <w:rsid w:val="00E15441"/>
    <w:rsid w:val="00E159E8"/>
    <w:rsid w:val="00E16FA4"/>
    <w:rsid w:val="00E2298D"/>
    <w:rsid w:val="00E22C88"/>
    <w:rsid w:val="00E24157"/>
    <w:rsid w:val="00E4455D"/>
    <w:rsid w:val="00E637E4"/>
    <w:rsid w:val="00E80639"/>
    <w:rsid w:val="00E95B22"/>
    <w:rsid w:val="00EA10D0"/>
    <w:rsid w:val="00EB2EF9"/>
    <w:rsid w:val="00EB3189"/>
    <w:rsid w:val="00EB5BE6"/>
    <w:rsid w:val="00EC6E4B"/>
    <w:rsid w:val="00ED2E61"/>
    <w:rsid w:val="00ED4334"/>
    <w:rsid w:val="00EE5509"/>
    <w:rsid w:val="00EE5AD9"/>
    <w:rsid w:val="00EE7EDE"/>
    <w:rsid w:val="00F0087C"/>
    <w:rsid w:val="00F025FA"/>
    <w:rsid w:val="00F03BC6"/>
    <w:rsid w:val="00F145FD"/>
    <w:rsid w:val="00F25554"/>
    <w:rsid w:val="00F36409"/>
    <w:rsid w:val="00F37C18"/>
    <w:rsid w:val="00F4147C"/>
    <w:rsid w:val="00F419F8"/>
    <w:rsid w:val="00F4465D"/>
    <w:rsid w:val="00F46E41"/>
    <w:rsid w:val="00F61EBB"/>
    <w:rsid w:val="00F70D54"/>
    <w:rsid w:val="00F80E09"/>
    <w:rsid w:val="00F84508"/>
    <w:rsid w:val="00F90435"/>
    <w:rsid w:val="00F90EA7"/>
    <w:rsid w:val="00F96C1C"/>
    <w:rsid w:val="00FA76D6"/>
    <w:rsid w:val="00FB0838"/>
    <w:rsid w:val="00FB0F42"/>
    <w:rsid w:val="00FB55F9"/>
    <w:rsid w:val="00FB7E5F"/>
    <w:rsid w:val="00FC25A8"/>
    <w:rsid w:val="00FC4B81"/>
    <w:rsid w:val="00FC75E3"/>
    <w:rsid w:val="00FD38C7"/>
    <w:rsid w:val="00FD43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36A52A1-5527-49E0-BEEC-B306E4955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AB1"/>
    <w:pPr>
      <w:keepNext/>
      <w:widowControl w:val="0"/>
      <w:spacing w:after="200"/>
    </w:pPr>
    <w:rPr>
      <w:rFonts w:ascii="Arial" w:hAnsi="Arial"/>
      <w:sz w:val="22"/>
    </w:rPr>
  </w:style>
  <w:style w:type="paragraph" w:styleId="Heading1">
    <w:name w:val="heading 1"/>
    <w:basedOn w:val="Normal"/>
    <w:next w:val="Normal"/>
    <w:link w:val="Heading1Char"/>
    <w:qFormat/>
    <w:rsid w:val="00BD5AB1"/>
    <w:pPr>
      <w:widowControl/>
      <w:numPr>
        <w:numId w:val="10"/>
      </w:numPr>
      <w:spacing w:after="120"/>
      <w:outlineLvl w:val="0"/>
    </w:pPr>
    <w:rPr>
      <w:rFonts w:eastAsiaTheme="majorEastAsia" w:cstheme="majorBidi"/>
      <w:b/>
      <w:bCs/>
      <w:caps/>
      <w:kern w:val="32"/>
      <w:sz w:val="32"/>
      <w:szCs w:val="32"/>
    </w:rPr>
  </w:style>
  <w:style w:type="paragraph" w:styleId="Heading2">
    <w:name w:val="heading 2"/>
    <w:aliases w:val="h2 main heading,Heading 2 Main Heading,2,B Sub/Bold,B Sub/Bold1,B Sub/Bold2,B Sub/Bold11,h2 main heading1,h2 main heading2,B Sub/Bold3,B Sub/Bold12,h2 main heading3,B Sub/Bold4,B Sub/Bold13,h2,h2 main heading4,B Sub/Bold5,B Sub/Bold14,h21,H2,o"/>
    <w:basedOn w:val="Normal"/>
    <w:next w:val="Normal"/>
    <w:link w:val="Heading2Char"/>
    <w:unhideWhenUsed/>
    <w:qFormat/>
    <w:rsid w:val="00BD5AB1"/>
    <w:pPr>
      <w:widowControl/>
      <w:numPr>
        <w:ilvl w:val="1"/>
        <w:numId w:val="10"/>
      </w:numPr>
      <w:spacing w:before="240" w:after="120"/>
      <w:outlineLvl w:val="1"/>
    </w:pPr>
    <w:rPr>
      <w:rFonts w:eastAsiaTheme="majorEastAsia" w:cstheme="majorBidi"/>
      <w:b/>
      <w:bCs/>
      <w:iCs/>
      <w:caps/>
      <w:color w:val="606060"/>
      <w:sz w:val="28"/>
      <w:szCs w:val="28"/>
      <w:lang w:val="en-US"/>
    </w:rPr>
  </w:style>
  <w:style w:type="paragraph" w:styleId="Heading3">
    <w:name w:val="heading 3"/>
    <w:aliases w:val="h3 sub heading,Heading 3 Sub Heading,3,Head 3,C Sub-Sub/Italic,Head 31,Head 32,C Sub-Sub/Italic1,h3,Head 33,C Sub-Sub/Italic2,Head 311,Head 321,C Sub-Sub/Italic11,h31,. (1.1.1),H3,(a),Head3,Sub-heading,Sub-heading1,-1,Heading 3p,Head...,H-3,sp"/>
    <w:basedOn w:val="Normal"/>
    <w:next w:val="Normal"/>
    <w:link w:val="Heading3Char"/>
    <w:qFormat/>
    <w:rsid w:val="00BD5AB1"/>
    <w:pPr>
      <w:widowControl/>
      <w:numPr>
        <w:ilvl w:val="2"/>
        <w:numId w:val="10"/>
      </w:numPr>
      <w:spacing w:before="240" w:after="120"/>
      <w:outlineLvl w:val="2"/>
    </w:pPr>
    <w:rPr>
      <w:rFonts w:cs="Arial"/>
      <w:b/>
      <w:bCs/>
      <w:sz w:val="24"/>
      <w:szCs w:val="26"/>
      <w:lang w:val="en-US"/>
    </w:rPr>
  </w:style>
  <w:style w:type="paragraph" w:styleId="Heading4">
    <w:name w:val="heading 4"/>
    <w:basedOn w:val="Normal"/>
    <w:next w:val="Normal"/>
    <w:link w:val="Heading4Char"/>
    <w:uiPriority w:val="9"/>
    <w:unhideWhenUsed/>
    <w:qFormat/>
    <w:rsid w:val="00BD5AB1"/>
    <w:pPr>
      <w:numPr>
        <w:ilvl w:val="3"/>
        <w:numId w:val="10"/>
      </w:numPr>
      <w:spacing w:before="240" w:after="120"/>
      <w:outlineLvl w:val="3"/>
    </w:pPr>
    <w:rPr>
      <w:rFonts w:eastAsiaTheme="majorEastAsia" w:cstheme="majorBidi"/>
      <w:b/>
      <w:bCs/>
      <w:iCs/>
      <w:color w:val="606060"/>
    </w:rPr>
  </w:style>
  <w:style w:type="paragraph" w:styleId="Heading5">
    <w:name w:val="heading 5"/>
    <w:basedOn w:val="Normal"/>
    <w:next w:val="Normal"/>
    <w:link w:val="Heading5Char"/>
    <w:uiPriority w:val="9"/>
    <w:unhideWhenUsed/>
    <w:qFormat/>
    <w:rsid w:val="00BD5AB1"/>
    <w:pPr>
      <w:keepLines/>
      <w:numPr>
        <w:ilvl w:val="4"/>
        <w:numId w:val="10"/>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D5AB1"/>
    <w:pPr>
      <w:keepLines/>
      <w:numPr>
        <w:ilvl w:val="5"/>
        <w:numId w:val="10"/>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D5AB1"/>
    <w:pPr>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D5AB1"/>
    <w:pPr>
      <w:keepLines/>
      <w:numPr>
        <w:ilvl w:val="7"/>
        <w:numId w:val="10"/>
      </w:numPr>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BD5AB1"/>
    <w:pPr>
      <w:keepLines/>
      <w:numPr>
        <w:ilvl w:val="8"/>
        <w:numId w:val="10"/>
      </w:numPr>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aps/>
    </w:rPr>
  </w:style>
  <w:style w:type="character" w:styleId="PageNumber">
    <w:name w:val="page number"/>
    <w:basedOn w:val="DefaultParagraphFont"/>
    <w:rsid w:val="00BD5AB1"/>
  </w:style>
  <w:style w:type="paragraph" w:customStyle="1" w:styleId="TOCInclude">
    <w:name w:val="TOC Include"/>
    <w:basedOn w:val="Normal"/>
    <w:next w:val="Normal"/>
    <w:pPr>
      <w:ind w:left="720" w:hanging="720"/>
      <w:jc w:val="center"/>
    </w:pPr>
    <w:rPr>
      <w:b/>
      <w:lang w:val="en-US"/>
    </w:rPr>
  </w:style>
  <w:style w:type="paragraph" w:styleId="TOC1">
    <w:name w:val="toc 1"/>
    <w:basedOn w:val="Normal"/>
    <w:next w:val="Normal"/>
    <w:autoRedefine/>
    <w:uiPriority w:val="39"/>
    <w:unhideWhenUsed/>
    <w:rsid w:val="00BD5AB1"/>
    <w:pPr>
      <w:tabs>
        <w:tab w:val="left" w:pos="567"/>
        <w:tab w:val="right" w:leader="dot" w:pos="9061"/>
      </w:tabs>
      <w:spacing w:before="100" w:after="60"/>
      <w:ind w:left="567" w:hanging="567"/>
      <w:jc w:val="both"/>
    </w:pPr>
    <w:rPr>
      <w:rFonts w:eastAsiaTheme="minorHAnsi" w:cs="Helvetica"/>
      <w:b/>
      <w:szCs w:val="22"/>
      <w:lang w:eastAsia="en-US"/>
    </w:rPr>
  </w:style>
  <w:style w:type="paragraph" w:styleId="TOC3">
    <w:name w:val="toc 3"/>
    <w:basedOn w:val="Normal"/>
    <w:next w:val="Normal"/>
    <w:autoRedefine/>
    <w:uiPriority w:val="39"/>
    <w:unhideWhenUsed/>
    <w:rsid w:val="00BD5AB1"/>
    <w:pPr>
      <w:tabs>
        <w:tab w:val="left" w:pos="1985"/>
        <w:tab w:val="right" w:leader="dot" w:pos="9061"/>
      </w:tabs>
      <w:spacing w:after="100"/>
      <w:ind w:left="1985" w:hanging="851"/>
      <w:jc w:val="both"/>
    </w:pPr>
    <w:rPr>
      <w:rFonts w:eastAsiaTheme="minorHAnsi" w:cs="Helvetica"/>
      <w:szCs w:val="22"/>
      <w:lang w:eastAsia="en-US"/>
    </w:rPr>
  </w:style>
  <w:style w:type="paragraph" w:customStyle="1" w:styleId="guidenotes">
    <w:name w:val="guide notes"/>
    <w:basedOn w:val="Normal"/>
    <w:next w:val="Normal"/>
    <w:link w:val="guidenotesChar"/>
    <w:qFormat/>
    <w:pPr>
      <w:tabs>
        <w:tab w:val="left" w:pos="3175"/>
      </w:tabs>
      <w:ind w:left="3175"/>
    </w:pPr>
    <w:rPr>
      <w:i/>
      <w:vanish/>
      <w:color w:val="00FF00"/>
      <w:spacing w:val="-2"/>
    </w:rPr>
  </w:style>
  <w:style w:type="paragraph" w:customStyle="1" w:styleId="TechHead">
    <w:name w:val="TechHead"/>
    <w:basedOn w:val="Normal"/>
    <w:next w:val="Normal"/>
    <w:pPr>
      <w:tabs>
        <w:tab w:val="left" w:pos="709"/>
        <w:tab w:val="left" w:pos="3119"/>
      </w:tabs>
      <w:ind w:left="709" w:hanging="709"/>
    </w:pPr>
    <w:rPr>
      <w:b/>
      <w:caps/>
      <w:lang w:val="en-US"/>
    </w:rPr>
  </w:style>
  <w:style w:type="paragraph" w:customStyle="1" w:styleId="TechSub">
    <w:name w:val="TechSub"/>
    <w:basedOn w:val="Normal"/>
    <w:next w:val="Normal"/>
    <w:pPr>
      <w:tabs>
        <w:tab w:val="left" w:pos="709"/>
        <w:tab w:val="left" w:pos="3119"/>
      </w:tabs>
      <w:ind w:left="709" w:hanging="709"/>
    </w:pPr>
    <w:rPr>
      <w:b/>
      <w:lang w:val="en-US"/>
    </w:rPr>
  </w:style>
  <w:style w:type="paragraph" w:customStyle="1" w:styleId="specificdata">
    <w:name w:val="specific data"/>
    <w:basedOn w:val="Normal"/>
    <w:next w:val="Normal"/>
    <w:pPr>
      <w:tabs>
        <w:tab w:val="left" w:pos="3119"/>
      </w:tabs>
      <w:ind w:left="3119" w:hanging="3119"/>
    </w:pPr>
    <w:rPr>
      <w:spacing w:val="-2"/>
    </w:rPr>
  </w:style>
  <w:style w:type="paragraph" w:customStyle="1" w:styleId="BoldLowercase">
    <w:name w:val="Bold Lowercase"/>
    <w:basedOn w:val="Normal"/>
    <w:pPr>
      <w:spacing w:before="60"/>
    </w:pPr>
    <w:rPr>
      <w:b/>
      <w:lang w:val="en-US"/>
    </w:rPr>
  </w:style>
  <w:style w:type="paragraph" w:customStyle="1" w:styleId="TStyle">
    <w:name w:val="TStyle"/>
    <w:basedOn w:val="Normal"/>
    <w:rPr>
      <w:lang w:val="en-US"/>
    </w:rPr>
  </w:style>
  <w:style w:type="paragraph" w:styleId="Header">
    <w:name w:val="header"/>
    <w:basedOn w:val="Normal"/>
    <w:next w:val="Normal"/>
    <w:link w:val="HeaderChar"/>
    <w:uiPriority w:val="99"/>
    <w:unhideWhenUsed/>
    <w:rsid w:val="00BD5AB1"/>
    <w:pPr>
      <w:tabs>
        <w:tab w:val="center" w:pos="4513"/>
        <w:tab w:val="right" w:pos="9026"/>
      </w:tabs>
      <w:jc w:val="right"/>
    </w:pPr>
    <w:rPr>
      <w:b/>
    </w:rPr>
  </w:style>
  <w:style w:type="paragraph" w:styleId="Footer">
    <w:name w:val="footer"/>
    <w:basedOn w:val="Normal"/>
    <w:next w:val="Normal"/>
    <w:link w:val="FooterChar"/>
    <w:unhideWhenUsed/>
    <w:rsid w:val="00BD5AB1"/>
    <w:pPr>
      <w:tabs>
        <w:tab w:val="right" w:pos="9639"/>
        <w:tab w:val="right" w:pos="14459"/>
      </w:tabs>
      <w:spacing w:after="0"/>
      <w:ind w:left="-709" w:right="-340"/>
    </w:pPr>
    <w:rPr>
      <w:rFonts w:cs="Arial"/>
      <w:szCs w:val="22"/>
    </w:rPr>
  </w:style>
  <w:style w:type="paragraph" w:styleId="TOC2">
    <w:name w:val="toc 2"/>
    <w:basedOn w:val="Normal"/>
    <w:next w:val="Normal"/>
    <w:autoRedefine/>
    <w:uiPriority w:val="39"/>
    <w:unhideWhenUsed/>
    <w:rsid w:val="00BD5AB1"/>
    <w:pPr>
      <w:tabs>
        <w:tab w:val="left" w:pos="1418"/>
        <w:tab w:val="right" w:leader="dot" w:pos="9061"/>
      </w:tabs>
      <w:spacing w:after="100"/>
      <w:ind w:left="1134" w:hanging="567"/>
      <w:jc w:val="both"/>
    </w:pPr>
    <w:rPr>
      <w:rFonts w:eastAsiaTheme="minorHAnsi" w:cs="Helvetica"/>
      <w:szCs w:val="22"/>
      <w:lang w:eastAsia="en-US"/>
    </w:rPr>
  </w:style>
  <w:style w:type="paragraph" w:styleId="Title">
    <w:name w:val="Title"/>
    <w:basedOn w:val="Reporttitle"/>
    <w:next w:val="Normal"/>
    <w:link w:val="TitleChar"/>
    <w:uiPriority w:val="10"/>
    <w:qFormat/>
    <w:rsid w:val="00BD5AB1"/>
    <w:pPr>
      <w:tabs>
        <w:tab w:val="clear" w:pos="2805"/>
      </w:tabs>
      <w:spacing w:before="1000"/>
    </w:pPr>
    <w:rPr>
      <w:rFonts w:ascii="Arial Black" w:hAnsi="Arial Black"/>
    </w:rPr>
  </w:style>
  <w:style w:type="paragraph" w:styleId="Subtitle">
    <w:name w:val="Subtitle"/>
    <w:basedOn w:val="Normal"/>
    <w:next w:val="Normal"/>
    <w:link w:val="SubtitleChar"/>
    <w:uiPriority w:val="11"/>
    <w:qFormat/>
    <w:rsid w:val="00BD5AB1"/>
    <w:pPr>
      <w:spacing w:after="60"/>
      <w:jc w:val="center"/>
      <w:outlineLvl w:val="1"/>
    </w:pPr>
    <w:rPr>
      <w:rFonts w:eastAsiaTheme="majorEastAsia" w:cstheme="majorBidi"/>
      <w:sz w:val="24"/>
      <w:szCs w:val="24"/>
    </w:rPr>
  </w:style>
  <w:style w:type="paragraph" w:styleId="TOC4">
    <w:name w:val="toc 4"/>
    <w:basedOn w:val="Normal"/>
    <w:next w:val="Normal"/>
    <w:autoRedefine/>
    <w:uiPriority w:val="39"/>
    <w:unhideWhenUsed/>
    <w:rsid w:val="00BD5AB1"/>
    <w:pPr>
      <w:tabs>
        <w:tab w:val="left" w:pos="2126"/>
        <w:tab w:val="right" w:leader="dot" w:pos="9061"/>
      </w:tabs>
      <w:spacing w:after="100"/>
      <w:ind w:left="1985" w:hanging="851"/>
    </w:pPr>
  </w:style>
  <w:style w:type="paragraph" w:styleId="TOC5">
    <w:name w:val="toc 5"/>
    <w:basedOn w:val="Normal"/>
    <w:next w:val="Normal"/>
    <w:autoRedefine/>
    <w:uiPriority w:val="39"/>
    <w:semiHidden/>
    <w:unhideWhenUsed/>
    <w:rsid w:val="00BD5AB1"/>
    <w:pPr>
      <w:spacing w:after="100"/>
      <w:ind w:left="88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ListNumber">
    <w:name w:val="List Number"/>
    <w:basedOn w:val="Normal"/>
    <w:pPr>
      <w:numPr>
        <w:numId w:val="3"/>
      </w:numPr>
    </w:pPr>
  </w:style>
  <w:style w:type="paragraph" w:styleId="ListNumber4">
    <w:name w:val="List Number 4"/>
    <w:basedOn w:val="Normal"/>
    <w:pPr>
      <w:numPr>
        <w:numId w:val="2"/>
      </w:numPr>
    </w:pPr>
  </w:style>
  <w:style w:type="paragraph" w:customStyle="1" w:styleId="BoldUppercase">
    <w:name w:val="Bold Uppercase"/>
    <w:basedOn w:val="Normal"/>
    <w:rPr>
      <w:b/>
    </w:rPr>
  </w:style>
  <w:style w:type="paragraph" w:customStyle="1" w:styleId="BodyText">
    <w:name w:val="BodyText"/>
    <w:basedOn w:val="Normal"/>
    <w:link w:val="BodyTextChar"/>
    <w:pPr>
      <w:spacing w:before="60" w:after="60"/>
      <w:jc w:val="both"/>
    </w:pPr>
    <w:rPr>
      <w:lang w:val="en-US"/>
    </w:rPr>
  </w:style>
  <w:style w:type="paragraph" w:customStyle="1" w:styleId="NTTheading1">
    <w:name w:val="NTT_heading1"/>
    <w:basedOn w:val="Heading1"/>
    <w:next w:val="Normal"/>
    <w:pPr>
      <w:spacing w:before="240" w:after="240"/>
      <w:jc w:val="both"/>
      <w:outlineLvl w:val="9"/>
    </w:pPr>
    <w:rPr>
      <w:kern w:val="0"/>
    </w:rPr>
  </w:style>
  <w:style w:type="paragraph" w:customStyle="1" w:styleId="NTTheading2">
    <w:name w:val="NTT_heading2"/>
    <w:basedOn w:val="Heading2"/>
    <w:next w:val="BodyText"/>
    <w:pPr>
      <w:outlineLvl w:val="9"/>
    </w:pPr>
    <w:rPr>
      <w:caps w:val="0"/>
    </w:rPr>
  </w:style>
  <w:style w:type="character" w:customStyle="1" w:styleId="masterspecversion">
    <w:name w:val="master spec version"/>
    <w:rPr>
      <w:rFonts w:ascii="Arial" w:hAnsi="Arial"/>
      <w:smallCaps/>
      <w:vanish/>
      <w:color w:val="0000FF"/>
      <w:sz w:val="18"/>
    </w:rPr>
  </w:style>
  <w:style w:type="paragraph" w:customStyle="1" w:styleId="ASList">
    <w:name w:val="AS_List"/>
    <w:basedOn w:val="BodyText0"/>
    <w:pPr>
      <w:ind w:left="1440" w:hanging="1440"/>
    </w:pPr>
  </w:style>
  <w:style w:type="paragraph" w:customStyle="1" w:styleId="TDMSSTDSPEC1">
    <w:name w:val="TDMSSTDSPEC1"/>
    <w:basedOn w:val="NTTheading1"/>
    <w:pPr>
      <w:numPr>
        <w:numId w:val="0"/>
      </w:numPr>
    </w:pPr>
  </w:style>
  <w:style w:type="paragraph" w:styleId="BodyText0">
    <w:name w:val="Body Text"/>
    <w:link w:val="BodyTextChar0"/>
    <w:uiPriority w:val="99"/>
    <w:pPr>
      <w:spacing w:before="60" w:after="60"/>
      <w:jc w:val="both"/>
    </w:pPr>
    <w:rPr>
      <w:rFonts w:ascii="Arial" w:hAnsi="Arial"/>
    </w:rPr>
  </w:style>
  <w:style w:type="paragraph" w:customStyle="1" w:styleId="BoldTitleCase">
    <w:name w:val="Bold TitleCase"/>
    <w:basedOn w:val="BodyText0"/>
    <w:next w:val="BodyText0"/>
    <w:pPr>
      <w:spacing w:before="20" w:after="20"/>
    </w:pPr>
    <w:rPr>
      <w:b/>
    </w:rPr>
  </w:style>
  <w:style w:type="paragraph" w:customStyle="1" w:styleId="TableHeading">
    <w:name w:val="TableHeading"/>
    <w:basedOn w:val="BodyText0"/>
    <w:rPr>
      <w:caps/>
    </w:rPr>
  </w:style>
  <w:style w:type="paragraph" w:styleId="DocumentMap">
    <w:name w:val="Document Map"/>
    <w:basedOn w:val="Normal"/>
    <w:semiHidden/>
    <w:pPr>
      <w:shd w:val="clear" w:color="auto" w:fill="000080"/>
    </w:pPr>
    <w:rPr>
      <w:rFonts w:ascii="Tahoma" w:hAnsi="Tahoma"/>
    </w:rPr>
  </w:style>
  <w:style w:type="character" w:styleId="Emphasis">
    <w:name w:val="Emphasis"/>
    <w:qFormat/>
    <w:rPr>
      <w:i/>
    </w:rPr>
  </w:style>
  <w:style w:type="character" w:styleId="Hyperlink">
    <w:name w:val="Hyperlink"/>
    <w:basedOn w:val="DefaultParagraphFont"/>
    <w:uiPriority w:val="99"/>
    <w:unhideWhenUsed/>
    <w:rsid w:val="00BD5AB1"/>
    <w:rPr>
      <w:color w:val="0000FF" w:themeColor="hyperlink"/>
      <w:u w:val="single"/>
    </w:rPr>
  </w:style>
  <w:style w:type="character" w:customStyle="1" w:styleId="guidenotesChar">
    <w:name w:val="guide notes Char"/>
    <w:link w:val="guidenotes"/>
    <w:rsid w:val="00974F73"/>
    <w:rPr>
      <w:rFonts w:ascii="Arial" w:hAnsi="Arial"/>
      <w:i/>
      <w:vanish/>
      <w:color w:val="00FF00"/>
      <w:spacing w:val="-2"/>
      <w:lang w:val="en-AU" w:eastAsia="en-AU" w:bidi="ar-SA"/>
    </w:rPr>
  </w:style>
  <w:style w:type="paragraph" w:styleId="BalloonText">
    <w:name w:val="Balloon Text"/>
    <w:basedOn w:val="Normal"/>
    <w:link w:val="BalloonTextChar"/>
    <w:uiPriority w:val="99"/>
    <w:semiHidden/>
    <w:unhideWhenUsed/>
    <w:rsid w:val="00BD5AB1"/>
    <w:rPr>
      <w:rFonts w:ascii="Tahoma" w:hAnsi="Tahoma" w:cs="Tahoma"/>
      <w:sz w:val="16"/>
      <w:szCs w:val="16"/>
    </w:rPr>
  </w:style>
  <w:style w:type="table" w:styleId="TableGrid">
    <w:name w:val="Table Grid"/>
    <w:basedOn w:val="TableNormal"/>
    <w:uiPriority w:val="59"/>
    <w:rsid w:val="00BD5A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BD5AB1"/>
    <w:rPr>
      <w:sz w:val="16"/>
      <w:szCs w:val="16"/>
    </w:rPr>
  </w:style>
  <w:style w:type="paragraph" w:styleId="CommentText">
    <w:name w:val="annotation text"/>
    <w:basedOn w:val="Normal"/>
    <w:link w:val="CommentTextChar"/>
    <w:uiPriority w:val="99"/>
    <w:unhideWhenUsed/>
    <w:rsid w:val="00BD5AB1"/>
    <w:pPr>
      <w:jc w:val="both"/>
    </w:pPr>
    <w:rPr>
      <w:rFonts w:ascii="Calibri" w:hAnsi="Calibri"/>
      <w:sz w:val="20"/>
      <w:lang w:val="en-US" w:eastAsia="en-US"/>
    </w:rPr>
  </w:style>
  <w:style w:type="character" w:customStyle="1" w:styleId="CommentTextChar">
    <w:name w:val="Comment Text Char"/>
    <w:basedOn w:val="DefaultParagraphFont"/>
    <w:link w:val="CommentText"/>
    <w:uiPriority w:val="99"/>
    <w:rsid w:val="00BD5AB1"/>
    <w:rPr>
      <w:rFonts w:ascii="Calibri" w:hAnsi="Calibri"/>
      <w:lang w:val="en-US" w:eastAsia="en-US"/>
    </w:rPr>
  </w:style>
  <w:style w:type="paragraph" w:styleId="CommentSubject">
    <w:name w:val="annotation subject"/>
    <w:basedOn w:val="CommentText"/>
    <w:next w:val="CommentText"/>
    <w:link w:val="CommentSubjectChar"/>
    <w:uiPriority w:val="99"/>
    <w:unhideWhenUsed/>
    <w:rsid w:val="00BD5AB1"/>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rsid w:val="00BD5AB1"/>
    <w:rPr>
      <w:rFonts w:asciiTheme="minorHAnsi" w:eastAsiaTheme="minorHAnsi" w:hAnsiTheme="minorHAnsi" w:cstheme="minorBidi"/>
      <w:b/>
      <w:bCs/>
      <w:lang w:val="en-US" w:eastAsia="en-US"/>
    </w:rPr>
  </w:style>
  <w:style w:type="paragraph" w:styleId="NoSpacing">
    <w:name w:val="No Spacing"/>
    <w:uiPriority w:val="1"/>
    <w:qFormat/>
    <w:rsid w:val="00BD5AB1"/>
    <w:rPr>
      <w:rFonts w:ascii="Arial" w:eastAsia="Calibri" w:hAnsi="Arial"/>
      <w:sz w:val="22"/>
      <w:lang w:eastAsia="en-US"/>
    </w:rPr>
  </w:style>
  <w:style w:type="character" w:customStyle="1" w:styleId="FooterChar">
    <w:name w:val="Footer Char"/>
    <w:basedOn w:val="DefaultParagraphFont"/>
    <w:link w:val="Footer"/>
    <w:uiPriority w:val="99"/>
    <w:rsid w:val="00BD5AB1"/>
    <w:rPr>
      <w:rFonts w:ascii="Arial" w:hAnsi="Arial" w:cs="Arial"/>
      <w:sz w:val="22"/>
      <w:szCs w:val="22"/>
    </w:rPr>
  </w:style>
  <w:style w:type="paragraph" w:styleId="TOCHeading">
    <w:name w:val="TOC Heading"/>
    <w:basedOn w:val="Heading1"/>
    <w:next w:val="Normal"/>
    <w:uiPriority w:val="39"/>
    <w:semiHidden/>
    <w:unhideWhenUsed/>
    <w:qFormat/>
    <w:rsid w:val="00BD5AB1"/>
    <w:pPr>
      <w:numPr>
        <w:numId w:val="0"/>
      </w:numPr>
      <w:spacing w:after="0"/>
      <w:outlineLvl w:val="9"/>
    </w:pPr>
    <w:rPr>
      <w:rFonts w:asciiTheme="majorHAnsi" w:hAnsiTheme="majorHAnsi"/>
      <w:lang w:val="en-US"/>
    </w:rPr>
  </w:style>
  <w:style w:type="character" w:customStyle="1" w:styleId="BodyTextChar0">
    <w:name w:val="Body Text Char"/>
    <w:link w:val="BodyText0"/>
    <w:uiPriority w:val="99"/>
    <w:rsid w:val="0090144F"/>
    <w:rPr>
      <w:rFonts w:ascii="Arial" w:hAnsi="Arial"/>
    </w:rPr>
  </w:style>
  <w:style w:type="paragraph" w:customStyle="1" w:styleId="Indent2H">
    <w:name w:val="Indent2_H"/>
    <w:basedOn w:val="IndentBH"/>
    <w:rsid w:val="00493D49"/>
    <w:pPr>
      <w:numPr>
        <w:numId w:val="4"/>
      </w:numPr>
      <w:ind w:left="2880" w:hanging="2880"/>
    </w:pPr>
  </w:style>
  <w:style w:type="paragraph" w:customStyle="1" w:styleId="IndentBH">
    <w:name w:val="IndentB_H"/>
    <w:basedOn w:val="BodyText0"/>
    <w:rsid w:val="00493D49"/>
    <w:pPr>
      <w:numPr>
        <w:numId w:val="1"/>
      </w:numPr>
    </w:pPr>
  </w:style>
  <w:style w:type="character" w:customStyle="1" w:styleId="BodyTextChar">
    <w:name w:val="BodyText Char"/>
    <w:link w:val="BodyText"/>
    <w:rsid w:val="00493D49"/>
    <w:rPr>
      <w:rFonts w:ascii="Arial" w:hAnsi="Arial"/>
      <w:lang w:val="en-US"/>
    </w:rPr>
  </w:style>
  <w:style w:type="character" w:customStyle="1" w:styleId="enterdata">
    <w:name w:val="[enter data]"/>
    <w:rsid w:val="003966BB"/>
    <w:rPr>
      <w:rFonts w:ascii="Arial" w:hAnsi="Arial"/>
      <w:color w:val="996633"/>
      <w:sz w:val="20"/>
    </w:rPr>
  </w:style>
  <w:style w:type="paragraph" w:styleId="ListParagraph">
    <w:name w:val="List Paragraph"/>
    <w:basedOn w:val="Normal"/>
    <w:uiPriority w:val="34"/>
    <w:qFormat/>
    <w:rsid w:val="00BD5AB1"/>
    <w:pPr>
      <w:ind w:left="720"/>
      <w:contextualSpacing/>
    </w:pPr>
  </w:style>
  <w:style w:type="character" w:customStyle="1" w:styleId="Heading4Char">
    <w:name w:val="Heading 4 Char"/>
    <w:basedOn w:val="DefaultParagraphFont"/>
    <w:link w:val="Heading4"/>
    <w:uiPriority w:val="9"/>
    <w:rsid w:val="00BD5AB1"/>
    <w:rPr>
      <w:rFonts w:ascii="Arial" w:eastAsiaTheme="majorEastAsia" w:hAnsi="Arial" w:cstheme="majorBidi"/>
      <w:b/>
      <w:bCs/>
      <w:iCs/>
      <w:color w:val="606060"/>
      <w:sz w:val="22"/>
    </w:rPr>
  </w:style>
  <w:style w:type="character" w:customStyle="1" w:styleId="Heading5Char">
    <w:name w:val="Heading 5 Char"/>
    <w:basedOn w:val="DefaultParagraphFont"/>
    <w:link w:val="Heading5"/>
    <w:uiPriority w:val="9"/>
    <w:rsid w:val="00BD5AB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BD5AB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BD5AB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BD5AB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BD5AB1"/>
    <w:rPr>
      <w:rFonts w:asciiTheme="majorHAnsi" w:eastAsiaTheme="majorEastAsia" w:hAnsiTheme="majorHAnsi" w:cstheme="majorBidi"/>
      <w:i/>
      <w:iCs/>
      <w:color w:val="404040" w:themeColor="text1" w:themeTint="BF"/>
    </w:rPr>
  </w:style>
  <w:style w:type="paragraph" w:customStyle="1" w:styleId="BoldCapital">
    <w:name w:val="Bold Capital"/>
    <w:basedOn w:val="Normal"/>
    <w:rsid w:val="00AE66DE"/>
    <w:pPr>
      <w:spacing w:before="40" w:after="40"/>
    </w:pPr>
    <w:rPr>
      <w:b/>
      <w:caps/>
      <w:lang w:val="en-US"/>
    </w:rPr>
  </w:style>
  <w:style w:type="paragraph" w:customStyle="1" w:styleId="AgencyName">
    <w:name w:val="AgencyName"/>
    <w:basedOn w:val="Normal"/>
    <w:link w:val="AgencyNameChar"/>
    <w:rsid w:val="00BD5AB1"/>
    <w:pPr>
      <w:spacing w:after="120"/>
      <w:jc w:val="both"/>
    </w:pPr>
    <w:rPr>
      <w:color w:val="FFFFFF"/>
      <w:sz w:val="26"/>
      <w:szCs w:val="22"/>
    </w:rPr>
  </w:style>
  <w:style w:type="character" w:customStyle="1" w:styleId="AgencyNameChar">
    <w:name w:val="AgencyName Char"/>
    <w:basedOn w:val="DefaultParagraphFont"/>
    <w:link w:val="AgencyName"/>
    <w:rsid w:val="00BD5AB1"/>
    <w:rPr>
      <w:rFonts w:ascii="Arial" w:hAnsi="Arial"/>
      <w:color w:val="FFFFFF"/>
      <w:sz w:val="26"/>
      <w:szCs w:val="22"/>
    </w:rPr>
  </w:style>
  <w:style w:type="paragraph" w:customStyle="1" w:styleId="AgencyNameBold">
    <w:name w:val="AgencyNameBold"/>
    <w:basedOn w:val="AgencyName"/>
    <w:link w:val="AgencyNameBoldChar"/>
    <w:rsid w:val="00BD5AB1"/>
    <w:rPr>
      <w:b/>
      <w:bCs/>
      <w:spacing w:val="16"/>
      <w:szCs w:val="26"/>
    </w:rPr>
  </w:style>
  <w:style w:type="character" w:customStyle="1" w:styleId="AgencyNameBoldChar">
    <w:name w:val="AgencyNameBold Char"/>
    <w:basedOn w:val="AgencyNameChar"/>
    <w:link w:val="AgencyNameBold"/>
    <w:rsid w:val="00BD5AB1"/>
    <w:rPr>
      <w:rFonts w:ascii="Arial" w:hAnsi="Arial"/>
      <w:b/>
      <w:bCs/>
      <w:color w:val="FFFFFF"/>
      <w:spacing w:val="16"/>
      <w:sz w:val="26"/>
      <w:szCs w:val="26"/>
    </w:rPr>
  </w:style>
  <w:style w:type="character" w:customStyle="1" w:styleId="Heading1Char">
    <w:name w:val="Heading 1 Char"/>
    <w:basedOn w:val="DefaultParagraphFont"/>
    <w:link w:val="Heading1"/>
    <w:rsid w:val="00BD5AB1"/>
    <w:rPr>
      <w:rFonts w:ascii="Arial" w:eastAsiaTheme="majorEastAsia" w:hAnsi="Arial" w:cstheme="majorBidi"/>
      <w:b/>
      <w:bCs/>
      <w:caps/>
      <w:kern w:val="32"/>
      <w:sz w:val="32"/>
      <w:szCs w:val="32"/>
    </w:rPr>
  </w:style>
  <w:style w:type="paragraph" w:customStyle="1" w:styleId="Appendix">
    <w:name w:val="Appendix"/>
    <w:basedOn w:val="Heading1"/>
    <w:link w:val="AppendixChar"/>
    <w:qFormat/>
    <w:rsid w:val="00BD5AB1"/>
    <w:pPr>
      <w:numPr>
        <w:numId w:val="0"/>
      </w:numPr>
    </w:pPr>
    <w:rPr>
      <w:szCs w:val="26"/>
    </w:rPr>
  </w:style>
  <w:style w:type="character" w:customStyle="1" w:styleId="AppendixChar">
    <w:name w:val="Appendix Char"/>
    <w:basedOn w:val="Heading1Char"/>
    <w:link w:val="Appendix"/>
    <w:rsid w:val="00BD5AB1"/>
    <w:rPr>
      <w:rFonts w:ascii="Arial" w:eastAsiaTheme="majorEastAsia" w:hAnsi="Arial" w:cstheme="majorBidi"/>
      <w:b/>
      <w:bCs/>
      <w:caps/>
      <w:kern w:val="32"/>
      <w:sz w:val="32"/>
      <w:szCs w:val="26"/>
    </w:rPr>
  </w:style>
  <w:style w:type="character" w:customStyle="1" w:styleId="Heading2Char">
    <w:name w:val="Heading 2 Char"/>
    <w:aliases w:val="h2 main heading Char,Heading 2 Main Heading Char,2 Char,B Sub/Bold Char,B Sub/Bold1 Char,B Sub/Bold2 Char,B Sub/Bold11 Char,h2 main heading1 Char,h2 main heading2 Char,B Sub/Bold3 Char,B Sub/Bold12 Char,h2 main heading3 Char,h2 Char"/>
    <w:basedOn w:val="DefaultParagraphFont"/>
    <w:link w:val="Heading2"/>
    <w:rsid w:val="00BD5AB1"/>
    <w:rPr>
      <w:rFonts w:ascii="Arial" w:eastAsiaTheme="majorEastAsia" w:hAnsi="Arial" w:cstheme="majorBidi"/>
      <w:b/>
      <w:bCs/>
      <w:iCs/>
      <w:caps/>
      <w:color w:val="606060"/>
      <w:sz w:val="28"/>
      <w:szCs w:val="28"/>
      <w:lang w:val="en-US"/>
    </w:rPr>
  </w:style>
  <w:style w:type="paragraph" w:customStyle="1" w:styleId="Appendix2">
    <w:name w:val="Appendix 2"/>
    <w:basedOn w:val="Heading2"/>
    <w:link w:val="Appendix2Char"/>
    <w:rsid w:val="00BD5AB1"/>
    <w:pPr>
      <w:numPr>
        <w:ilvl w:val="0"/>
        <w:numId w:val="0"/>
      </w:numPr>
      <w:ind w:left="851" w:hanging="851"/>
    </w:pPr>
  </w:style>
  <w:style w:type="character" w:customStyle="1" w:styleId="Appendix2Char">
    <w:name w:val="Appendix 2 Char"/>
    <w:basedOn w:val="Heading2Char"/>
    <w:link w:val="Appendix2"/>
    <w:rsid w:val="00BD5AB1"/>
    <w:rPr>
      <w:rFonts w:ascii="Arial" w:eastAsiaTheme="majorEastAsia" w:hAnsi="Arial" w:cstheme="majorBidi"/>
      <w:b/>
      <w:bCs/>
      <w:iCs/>
      <w:caps/>
      <w:color w:val="606060"/>
      <w:sz w:val="28"/>
      <w:szCs w:val="28"/>
      <w:lang w:val="en-US"/>
    </w:rPr>
  </w:style>
  <w:style w:type="character" w:customStyle="1" w:styleId="BalloonTextChar">
    <w:name w:val="Balloon Text Char"/>
    <w:basedOn w:val="DefaultParagraphFont"/>
    <w:link w:val="BalloonText"/>
    <w:uiPriority w:val="99"/>
    <w:semiHidden/>
    <w:rsid w:val="00BD5AB1"/>
    <w:rPr>
      <w:rFonts w:ascii="Tahoma" w:hAnsi="Tahoma" w:cs="Tahoma"/>
      <w:sz w:val="16"/>
      <w:szCs w:val="16"/>
    </w:rPr>
  </w:style>
  <w:style w:type="paragraph" w:styleId="BlockText">
    <w:name w:val="Block Text"/>
    <w:basedOn w:val="Normal"/>
    <w:unhideWhenUsed/>
    <w:rsid w:val="00BD5AB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customStyle="1" w:styleId="Bullet">
    <w:name w:val="Bullet"/>
    <w:basedOn w:val="ListParagraph"/>
    <w:link w:val="BulletChar"/>
    <w:qFormat/>
    <w:rsid w:val="00BD5AB1"/>
    <w:pPr>
      <w:numPr>
        <w:numId w:val="5"/>
      </w:numPr>
      <w:tabs>
        <w:tab w:val="left" w:pos="567"/>
      </w:tabs>
      <w:spacing w:after="120"/>
      <w:contextualSpacing w:val="0"/>
    </w:pPr>
  </w:style>
  <w:style w:type="character" w:customStyle="1" w:styleId="BulletChar">
    <w:name w:val="Bullet Char"/>
    <w:basedOn w:val="DefaultParagraphFont"/>
    <w:link w:val="Bullet"/>
    <w:rsid w:val="00BD5AB1"/>
    <w:rPr>
      <w:rFonts w:ascii="Arial" w:hAnsi="Arial"/>
      <w:sz w:val="22"/>
    </w:rPr>
  </w:style>
  <w:style w:type="paragraph" w:customStyle="1" w:styleId="ContentsTitle">
    <w:name w:val="ContentsTitle"/>
    <w:link w:val="ContentsTitleChar"/>
    <w:qFormat/>
    <w:rsid w:val="00BD5AB1"/>
    <w:pPr>
      <w:spacing w:before="120" w:after="360"/>
    </w:pPr>
    <w:rPr>
      <w:rFonts w:ascii="Arial" w:eastAsiaTheme="majorEastAsia" w:hAnsi="Arial" w:cstheme="majorBidi"/>
      <w:b/>
      <w:bCs/>
      <w:color w:val="CB6015"/>
      <w:kern w:val="32"/>
      <w:sz w:val="32"/>
      <w:szCs w:val="32"/>
      <w:lang w:val="en-GB" w:eastAsia="en-US"/>
    </w:rPr>
  </w:style>
  <w:style w:type="character" w:customStyle="1" w:styleId="ContentsTitleChar">
    <w:name w:val="ContentsTitle Char"/>
    <w:basedOn w:val="TitleChar"/>
    <w:link w:val="ContentsTitle"/>
    <w:rsid w:val="00BD5AB1"/>
    <w:rPr>
      <w:rFonts w:ascii="Arial" w:eastAsiaTheme="majorEastAsia" w:hAnsi="Arial" w:cstheme="majorBidi"/>
      <w:b/>
      <w:bCs/>
      <w:color w:val="CB6015"/>
      <w:kern w:val="32"/>
      <w:sz w:val="32"/>
      <w:szCs w:val="32"/>
      <w:lang w:val="en-GB" w:eastAsia="en-US"/>
    </w:rPr>
  </w:style>
  <w:style w:type="paragraph" w:customStyle="1" w:styleId="DateVersion">
    <w:name w:val="Date &amp; Version"/>
    <w:next w:val="Normal"/>
    <w:rsid w:val="00BD5AB1"/>
    <w:pPr>
      <w:spacing w:before="1400" w:after="200"/>
      <w:jc w:val="right"/>
    </w:pPr>
    <w:rPr>
      <w:rFonts w:ascii="Arial" w:hAnsi="Arial"/>
      <w:sz w:val="28"/>
    </w:rPr>
  </w:style>
  <w:style w:type="paragraph" w:customStyle="1" w:styleId="DefaultParagraphFontPara3">
    <w:name w:val="Default Paragraph Font Para3"/>
    <w:basedOn w:val="Normal"/>
    <w:rsid w:val="00BD5AB1"/>
    <w:pPr>
      <w:jc w:val="both"/>
    </w:pPr>
    <w:rPr>
      <w:rFonts w:ascii="Calibri" w:hAnsi="Calibri"/>
      <w:szCs w:val="22"/>
      <w:lang w:val="en-US" w:eastAsia="en-US"/>
    </w:rPr>
  </w:style>
  <w:style w:type="paragraph" w:customStyle="1" w:styleId="FactSheetText">
    <w:name w:val="Fact Sheet Text"/>
    <w:basedOn w:val="Normal"/>
    <w:link w:val="FactSheetTextChar"/>
    <w:rsid w:val="00BD5AB1"/>
    <w:pPr>
      <w:spacing w:line="240" w:lineRule="atLeast"/>
    </w:pPr>
    <w:rPr>
      <w:color w:val="000000"/>
    </w:rPr>
  </w:style>
  <w:style w:type="character" w:customStyle="1" w:styleId="FactSheetTextChar">
    <w:name w:val="Fact Sheet Text Char"/>
    <w:link w:val="FactSheetText"/>
    <w:rsid w:val="00BD5AB1"/>
    <w:rPr>
      <w:rFonts w:ascii="Arial" w:hAnsi="Arial"/>
      <w:color w:val="000000"/>
      <w:sz w:val="22"/>
    </w:rPr>
  </w:style>
  <w:style w:type="character" w:styleId="FollowedHyperlink">
    <w:name w:val="FollowedHyperlink"/>
    <w:basedOn w:val="DefaultParagraphFont"/>
    <w:uiPriority w:val="99"/>
    <w:unhideWhenUsed/>
    <w:rsid w:val="00BD5AB1"/>
    <w:rPr>
      <w:color w:val="800080" w:themeColor="followedHyperlink"/>
      <w:u w:val="single"/>
    </w:rPr>
  </w:style>
  <w:style w:type="character" w:styleId="FootnoteReference">
    <w:name w:val="footnote reference"/>
    <w:basedOn w:val="DefaultParagraphFont"/>
    <w:uiPriority w:val="99"/>
    <w:unhideWhenUsed/>
    <w:rsid w:val="00BD5AB1"/>
    <w:rPr>
      <w:vertAlign w:val="superscript"/>
    </w:rPr>
  </w:style>
  <w:style w:type="paragraph" w:styleId="FootnoteText">
    <w:name w:val="footnote text"/>
    <w:basedOn w:val="Normal"/>
    <w:link w:val="FootnoteTextChar"/>
    <w:uiPriority w:val="99"/>
    <w:unhideWhenUsed/>
    <w:rsid w:val="00BD5AB1"/>
    <w:pPr>
      <w:jc w:val="both"/>
    </w:pPr>
    <w:rPr>
      <w:rFonts w:eastAsiaTheme="minorHAnsi" w:cs="Helvetica"/>
      <w:sz w:val="20"/>
      <w:lang w:eastAsia="en-US"/>
    </w:rPr>
  </w:style>
  <w:style w:type="character" w:customStyle="1" w:styleId="FootnoteTextChar">
    <w:name w:val="Footnote Text Char"/>
    <w:basedOn w:val="DefaultParagraphFont"/>
    <w:link w:val="FootnoteText"/>
    <w:uiPriority w:val="99"/>
    <w:rsid w:val="00BD5AB1"/>
    <w:rPr>
      <w:rFonts w:ascii="Arial" w:eastAsiaTheme="minorHAnsi" w:hAnsi="Arial" w:cs="Helvetica"/>
      <w:lang w:eastAsia="en-US"/>
    </w:rPr>
  </w:style>
  <w:style w:type="paragraph" w:customStyle="1" w:styleId="FormName">
    <w:name w:val="Form Name"/>
    <w:basedOn w:val="Normal"/>
    <w:next w:val="Normal"/>
    <w:link w:val="FormNameChar"/>
    <w:rsid w:val="00BD5AB1"/>
    <w:pPr>
      <w:tabs>
        <w:tab w:val="right" w:pos="9044"/>
      </w:tabs>
      <w:spacing w:after="120"/>
    </w:pPr>
    <w:rPr>
      <w:b/>
      <w:sz w:val="32"/>
      <w:szCs w:val="22"/>
    </w:rPr>
  </w:style>
  <w:style w:type="character" w:customStyle="1" w:styleId="FormNameChar">
    <w:name w:val="Form Name Char"/>
    <w:link w:val="FormName"/>
    <w:rsid w:val="00BD5AB1"/>
    <w:rPr>
      <w:rFonts w:ascii="Arial" w:hAnsi="Arial"/>
      <w:b/>
      <w:sz w:val="32"/>
      <w:szCs w:val="22"/>
    </w:rPr>
  </w:style>
  <w:style w:type="paragraph" w:customStyle="1" w:styleId="FormText">
    <w:name w:val="Form Text"/>
    <w:basedOn w:val="Normal"/>
    <w:rsid w:val="00BD5AB1"/>
    <w:pPr>
      <w:spacing w:after="0"/>
    </w:pPr>
  </w:style>
  <w:style w:type="character" w:customStyle="1" w:styleId="HeaderChar">
    <w:name w:val="Header Char"/>
    <w:basedOn w:val="DefaultParagraphFont"/>
    <w:link w:val="Header"/>
    <w:uiPriority w:val="99"/>
    <w:rsid w:val="00BD5AB1"/>
    <w:rPr>
      <w:rFonts w:ascii="Arial" w:hAnsi="Arial"/>
      <w:b/>
      <w:sz w:val="22"/>
    </w:rPr>
  </w:style>
  <w:style w:type="character" w:customStyle="1" w:styleId="Heading3Char">
    <w:name w:val="Heading 3 Char"/>
    <w:aliases w:val="h3 sub heading Char,Heading 3 Sub Heading Char,3 Char,Head 3 Char,C Sub-Sub/Italic Char,Head 31 Char,Head 32 Char,C Sub-Sub/Italic1 Char,h3 Char,Head 33 Char,C Sub-Sub/Italic2 Char,Head 311 Char,Head 321 Char,C Sub-Sub/Italic11 Char"/>
    <w:basedOn w:val="DefaultParagraphFont"/>
    <w:link w:val="Heading3"/>
    <w:rsid w:val="00BD5AB1"/>
    <w:rPr>
      <w:rFonts w:ascii="Arial" w:hAnsi="Arial" w:cs="Arial"/>
      <w:b/>
      <w:bCs/>
      <w:sz w:val="24"/>
      <w:szCs w:val="26"/>
      <w:lang w:val="en-US"/>
    </w:rPr>
  </w:style>
  <w:style w:type="paragraph" w:customStyle="1" w:styleId="HelvBullSub">
    <w:name w:val="Helv BullSub"/>
    <w:link w:val="HelvBullSubChar"/>
    <w:rsid w:val="00BD5AB1"/>
    <w:pPr>
      <w:widowControl w:val="0"/>
      <w:numPr>
        <w:ilvl w:val="1"/>
        <w:numId w:val="7"/>
      </w:numPr>
      <w:overflowPunct w:val="0"/>
      <w:autoSpaceDE w:val="0"/>
      <w:autoSpaceDN w:val="0"/>
      <w:adjustRightInd w:val="0"/>
      <w:spacing w:line="213" w:lineRule="auto"/>
      <w:jc w:val="both"/>
    </w:pPr>
    <w:rPr>
      <w:rFonts w:ascii="Helvetica" w:hAnsi="Helvetica" w:cs="Helvetica"/>
      <w:sz w:val="22"/>
      <w:szCs w:val="22"/>
      <w:lang w:val="en-US" w:eastAsia="en-US"/>
    </w:rPr>
  </w:style>
  <w:style w:type="character" w:customStyle="1" w:styleId="HelvBullSubChar">
    <w:name w:val="Helv BullSub Char"/>
    <w:link w:val="HelvBullSub"/>
    <w:rsid w:val="00BD5AB1"/>
    <w:rPr>
      <w:rFonts w:ascii="Helvetica" w:hAnsi="Helvetica" w:cs="Helvetica"/>
      <w:sz w:val="22"/>
      <w:szCs w:val="22"/>
      <w:lang w:val="en-US" w:eastAsia="en-US"/>
    </w:rPr>
  </w:style>
  <w:style w:type="paragraph" w:customStyle="1" w:styleId="HelvHead1">
    <w:name w:val="Helv Head 1"/>
    <w:link w:val="HelvHead1Char"/>
    <w:rsid w:val="00BD5AB1"/>
    <w:pPr>
      <w:widowControl w:val="0"/>
      <w:autoSpaceDE w:val="0"/>
      <w:autoSpaceDN w:val="0"/>
      <w:adjustRightInd w:val="0"/>
      <w:spacing w:before="360" w:after="120"/>
      <w:ind w:left="6"/>
    </w:pPr>
    <w:rPr>
      <w:rFonts w:ascii="Helvetica" w:hAnsi="Helvetica" w:cs="Helvetica"/>
      <w:b/>
      <w:bCs/>
      <w:color w:val="013861"/>
      <w:sz w:val="28"/>
      <w:szCs w:val="28"/>
      <w:lang w:val="en-US" w:eastAsia="en-US"/>
    </w:rPr>
  </w:style>
  <w:style w:type="character" w:customStyle="1" w:styleId="HelvHead1Char">
    <w:name w:val="Helv Head 1 Char"/>
    <w:basedOn w:val="DefaultParagraphFont"/>
    <w:link w:val="HelvHead1"/>
    <w:rsid w:val="00BD5AB1"/>
    <w:rPr>
      <w:rFonts w:ascii="Helvetica" w:hAnsi="Helvetica" w:cs="Helvetica"/>
      <w:b/>
      <w:bCs/>
      <w:color w:val="013861"/>
      <w:sz w:val="28"/>
      <w:szCs w:val="28"/>
      <w:lang w:val="en-US" w:eastAsia="en-US"/>
    </w:rPr>
  </w:style>
  <w:style w:type="paragraph" w:customStyle="1" w:styleId="HelvHead2">
    <w:name w:val="Helv Head 2"/>
    <w:link w:val="HelvHead2Char"/>
    <w:rsid w:val="00BD5AB1"/>
    <w:pPr>
      <w:widowControl w:val="0"/>
      <w:autoSpaceDE w:val="0"/>
      <w:autoSpaceDN w:val="0"/>
      <w:adjustRightInd w:val="0"/>
      <w:spacing w:after="60"/>
      <w:ind w:left="6"/>
    </w:pPr>
    <w:rPr>
      <w:rFonts w:ascii="Helvetica" w:hAnsi="Helvetica" w:cs="Helvetica"/>
      <w:b/>
      <w:bCs/>
      <w:color w:val="013861"/>
      <w:sz w:val="24"/>
      <w:szCs w:val="24"/>
      <w:lang w:val="en-US" w:eastAsia="en-US"/>
    </w:rPr>
  </w:style>
  <w:style w:type="character" w:customStyle="1" w:styleId="HelvHead2Char">
    <w:name w:val="Helv Head 2 Char"/>
    <w:basedOn w:val="DefaultParagraphFont"/>
    <w:link w:val="HelvHead2"/>
    <w:rsid w:val="00BD5AB1"/>
    <w:rPr>
      <w:rFonts w:ascii="Helvetica" w:hAnsi="Helvetica" w:cs="Helvetica"/>
      <w:b/>
      <w:bCs/>
      <w:color w:val="013861"/>
      <w:sz w:val="24"/>
      <w:szCs w:val="24"/>
      <w:lang w:val="en-US" w:eastAsia="en-US"/>
    </w:rPr>
  </w:style>
  <w:style w:type="paragraph" w:customStyle="1" w:styleId="HelvNorm">
    <w:name w:val="Helv Norm"/>
    <w:basedOn w:val="Normal"/>
    <w:link w:val="HelvNormChar"/>
    <w:rsid w:val="00BD5AB1"/>
    <w:pPr>
      <w:overflowPunct w:val="0"/>
      <w:autoSpaceDE w:val="0"/>
      <w:autoSpaceDN w:val="0"/>
      <w:adjustRightInd w:val="0"/>
      <w:spacing w:before="180" w:after="120"/>
      <w:ind w:left="6"/>
      <w:jc w:val="both"/>
    </w:pPr>
    <w:rPr>
      <w:rFonts w:cs="Helvetica"/>
      <w:bCs/>
      <w:szCs w:val="22"/>
      <w:lang w:val="en-US" w:eastAsia="en-US"/>
    </w:rPr>
  </w:style>
  <w:style w:type="character" w:customStyle="1" w:styleId="HelvNormChar">
    <w:name w:val="Helv Norm Char"/>
    <w:basedOn w:val="DefaultParagraphFont"/>
    <w:link w:val="HelvNorm"/>
    <w:rsid w:val="00BD5AB1"/>
    <w:rPr>
      <w:rFonts w:ascii="Arial" w:hAnsi="Arial" w:cs="Helvetica"/>
      <w:bCs/>
      <w:sz w:val="22"/>
      <w:szCs w:val="22"/>
      <w:lang w:val="en-US" w:eastAsia="en-US"/>
    </w:rPr>
  </w:style>
  <w:style w:type="paragraph" w:styleId="NormalWeb">
    <w:name w:val="Normal (Web)"/>
    <w:basedOn w:val="Normal"/>
    <w:uiPriority w:val="99"/>
    <w:unhideWhenUsed/>
    <w:rsid w:val="00BD5AB1"/>
    <w:rPr>
      <w:rFonts w:ascii="Times New Roman" w:hAnsi="Times New Roman"/>
      <w:sz w:val="24"/>
      <w:szCs w:val="24"/>
    </w:rPr>
  </w:style>
  <w:style w:type="paragraph" w:customStyle="1" w:styleId="NTGFooter2deptpagenum">
    <w:name w:val="NTG Footer 2 dept &amp; page num"/>
    <w:basedOn w:val="Normal"/>
    <w:link w:val="NTGFooter2deptpagenumChar"/>
    <w:uiPriority w:val="7"/>
    <w:qFormat/>
    <w:rsid w:val="00BD5AB1"/>
    <w:pPr>
      <w:widowControl/>
      <w:tabs>
        <w:tab w:val="right" w:pos="9639"/>
      </w:tabs>
      <w:spacing w:after="0"/>
    </w:pPr>
    <w:rPr>
      <w:sz w:val="20"/>
    </w:rPr>
  </w:style>
  <w:style w:type="character" w:customStyle="1" w:styleId="NTGFooter2deptpagenumChar">
    <w:name w:val="NTG Footer 2 dept &amp; page num Char"/>
    <w:basedOn w:val="DefaultParagraphFont"/>
    <w:link w:val="NTGFooter2deptpagenum"/>
    <w:uiPriority w:val="7"/>
    <w:rsid w:val="00BD5AB1"/>
    <w:rPr>
      <w:rFonts w:ascii="Arial" w:hAnsi="Arial"/>
    </w:rPr>
  </w:style>
  <w:style w:type="paragraph" w:customStyle="1" w:styleId="NTGFooterDepartmentof">
    <w:name w:val="NTG Footer Department of"/>
    <w:link w:val="NTGFooterDepartmentofChar"/>
    <w:uiPriority w:val="7"/>
    <w:qFormat/>
    <w:rsid w:val="00BD5AB1"/>
    <w:pPr>
      <w:widowControl w:val="0"/>
      <w:tabs>
        <w:tab w:val="right" w:pos="9026"/>
      </w:tabs>
    </w:pPr>
    <w:rPr>
      <w:rFonts w:ascii="Arial" w:eastAsia="Calibri" w:hAnsi="Arial" w:cs="Arial"/>
      <w:caps/>
      <w:szCs w:val="16"/>
      <w:lang w:eastAsia="en-US"/>
    </w:rPr>
  </w:style>
  <w:style w:type="character" w:customStyle="1" w:styleId="NTGFooterDepartmentofChar">
    <w:name w:val="NTG Footer Department of Char"/>
    <w:basedOn w:val="DefaultParagraphFont"/>
    <w:link w:val="NTGFooterDepartmentof"/>
    <w:uiPriority w:val="7"/>
    <w:rsid w:val="00BD5AB1"/>
    <w:rPr>
      <w:rFonts w:ascii="Arial" w:eastAsia="Calibri" w:hAnsi="Arial" w:cs="Arial"/>
      <w:caps/>
      <w:szCs w:val="16"/>
      <w:lang w:eastAsia="en-US"/>
    </w:rPr>
  </w:style>
  <w:style w:type="paragraph" w:customStyle="1" w:styleId="Nums">
    <w:name w:val="Nums"/>
    <w:basedOn w:val="HelvNorm"/>
    <w:link w:val="NumsChar"/>
    <w:qFormat/>
    <w:rsid w:val="00BD5AB1"/>
    <w:pPr>
      <w:numPr>
        <w:numId w:val="8"/>
      </w:numPr>
      <w:spacing w:before="0" w:after="200"/>
    </w:pPr>
    <w:rPr>
      <w:rFonts w:cs="Arial"/>
    </w:rPr>
  </w:style>
  <w:style w:type="character" w:customStyle="1" w:styleId="NumsChar">
    <w:name w:val="Nums Char"/>
    <w:basedOn w:val="BulletChar"/>
    <w:link w:val="Nums"/>
    <w:rsid w:val="00BD5AB1"/>
    <w:rPr>
      <w:rFonts w:ascii="Arial" w:hAnsi="Arial" w:cs="Arial"/>
      <w:bCs/>
      <w:sz w:val="22"/>
      <w:szCs w:val="22"/>
      <w:lang w:val="en-US" w:eastAsia="en-US"/>
    </w:rPr>
  </w:style>
  <w:style w:type="character" w:styleId="PlaceholderText">
    <w:name w:val="Placeholder Text"/>
    <w:basedOn w:val="DefaultParagraphFont"/>
    <w:uiPriority w:val="99"/>
    <w:semiHidden/>
    <w:rsid w:val="00BD5AB1"/>
    <w:rPr>
      <w:color w:val="808080"/>
    </w:rPr>
  </w:style>
  <w:style w:type="paragraph" w:customStyle="1" w:styleId="Reporttitle">
    <w:name w:val="Report title"/>
    <w:uiPriority w:val="99"/>
    <w:rsid w:val="00BD5AB1"/>
    <w:pPr>
      <w:tabs>
        <w:tab w:val="left" w:pos="2805"/>
      </w:tabs>
      <w:autoSpaceDE w:val="0"/>
      <w:autoSpaceDN w:val="0"/>
      <w:adjustRightInd w:val="0"/>
      <w:spacing w:line="700" w:lineRule="atLeast"/>
      <w:textAlignment w:val="center"/>
    </w:pPr>
    <w:rPr>
      <w:rFonts w:ascii="Lato Black" w:eastAsiaTheme="minorHAnsi" w:hAnsi="Lato Black" w:cs="Lato Black"/>
      <w:color w:val="CB6015"/>
      <w:sz w:val="66"/>
      <w:szCs w:val="66"/>
      <w:lang w:val="en-GB" w:eastAsia="en-US"/>
    </w:rPr>
  </w:style>
  <w:style w:type="numbering" w:customStyle="1" w:styleId="StyleBulletedSymbolsymbolLeft063cmHanging063cm">
    <w:name w:val="Style Bulleted Symbol (symbol) Left:  0.63 cm Hanging:  0.63 cm"/>
    <w:basedOn w:val="NoList"/>
    <w:rsid w:val="00BD5AB1"/>
    <w:pPr>
      <w:numPr>
        <w:numId w:val="9"/>
      </w:numPr>
    </w:pPr>
  </w:style>
  <w:style w:type="paragraph" w:customStyle="1" w:styleId="SubTitle0">
    <w:name w:val="Sub Title"/>
    <w:basedOn w:val="Normal"/>
    <w:autoRedefine/>
    <w:semiHidden/>
    <w:rsid w:val="00BD5AB1"/>
    <w:pPr>
      <w:spacing w:after="160" w:line="240" w:lineRule="exact"/>
    </w:pPr>
    <w:rPr>
      <w:rFonts w:ascii="Verdana" w:hAnsi="Verdana"/>
      <w:szCs w:val="24"/>
      <w:lang w:val="en-US"/>
    </w:rPr>
  </w:style>
  <w:style w:type="character" w:customStyle="1" w:styleId="SubtitleChar">
    <w:name w:val="Subtitle Char"/>
    <w:basedOn w:val="DefaultParagraphFont"/>
    <w:link w:val="Subtitle"/>
    <w:uiPriority w:val="11"/>
    <w:rsid w:val="00BD5AB1"/>
    <w:rPr>
      <w:rFonts w:ascii="Arial" w:eastAsiaTheme="majorEastAsia" w:hAnsi="Arial" w:cstheme="majorBidi"/>
      <w:sz w:val="24"/>
      <w:szCs w:val="24"/>
    </w:rPr>
  </w:style>
  <w:style w:type="character" w:customStyle="1" w:styleId="TitleChar">
    <w:name w:val="Title Char"/>
    <w:basedOn w:val="DefaultParagraphFont"/>
    <w:link w:val="Title"/>
    <w:uiPriority w:val="10"/>
    <w:rsid w:val="00BD5AB1"/>
    <w:rPr>
      <w:rFonts w:ascii="Arial Black" w:eastAsiaTheme="minorHAnsi" w:hAnsi="Arial Black" w:cs="Lato Black"/>
      <w:color w:val="CB6015"/>
      <w:sz w:val="66"/>
      <w:szCs w:val="66"/>
      <w:lang w:val="en-GB" w:eastAsia="en-US"/>
    </w:rPr>
  </w:style>
  <w:style w:type="paragraph" w:customStyle="1" w:styleId="WebAddress">
    <w:name w:val="WebAddress"/>
    <w:basedOn w:val="AgencyName"/>
    <w:rsid w:val="00BD5AB1"/>
    <w:pPr>
      <w:jc w:val="right"/>
    </w:pPr>
    <w:rPr>
      <w:color w:val="auto"/>
      <w:spacing w:val="8"/>
      <w:sz w:val="28"/>
      <w:szCs w:val="28"/>
    </w:rPr>
  </w:style>
  <w:style w:type="numbering" w:customStyle="1" w:styleId="NoList1">
    <w:name w:val="No List1"/>
    <w:next w:val="NoList"/>
    <w:uiPriority w:val="99"/>
    <w:semiHidden/>
    <w:unhideWhenUsed/>
    <w:rsid w:val="00BD5AB1"/>
  </w:style>
  <w:style w:type="paragraph" w:customStyle="1" w:styleId="HiddenSmall1">
    <w:name w:val="Hidden Small 1"/>
    <w:basedOn w:val="Normal"/>
    <w:link w:val="HiddenSmall1Char"/>
    <w:qFormat/>
    <w:rsid w:val="00BD5AB1"/>
    <w:rPr>
      <w:vanish/>
      <w:color w:val="FF0000"/>
      <w:sz w:val="2"/>
    </w:rPr>
  </w:style>
  <w:style w:type="character" w:customStyle="1" w:styleId="HiddenSmall1Char">
    <w:name w:val="Hidden Small 1 Char"/>
    <w:basedOn w:val="DefaultParagraphFont"/>
    <w:link w:val="HiddenSmall1"/>
    <w:rsid w:val="00BD5AB1"/>
    <w:rPr>
      <w:rFonts w:ascii="Arial" w:hAnsi="Arial"/>
      <w:vanish/>
      <w:color w:val="FF0000"/>
      <w:sz w:val="2"/>
    </w:rPr>
  </w:style>
  <w:style w:type="numbering" w:customStyle="1" w:styleId="StyleBulletedSymbolsymbolLeft063cmHanging063cm1">
    <w:name w:val="Style Bulleted Symbol (symbol) Left:  0.63 cm Hanging:  0.63 cm1"/>
    <w:basedOn w:val="NoList"/>
    <w:rsid w:val="00BD5AB1"/>
    <w:pPr>
      <w:numPr>
        <w:numId w:val="6"/>
      </w:numPr>
    </w:pPr>
  </w:style>
  <w:style w:type="numbering" w:customStyle="1" w:styleId="TDONumbering">
    <w:name w:val="TDO Numbering"/>
    <w:basedOn w:val="NoList"/>
    <w:uiPriority w:val="99"/>
    <w:rsid w:val="0027198C"/>
    <w:pPr>
      <w:numPr>
        <w:numId w:val="13"/>
      </w:numPr>
    </w:pPr>
  </w:style>
  <w:style w:type="paragraph" w:customStyle="1" w:styleId="TableTitleItalic">
    <w:name w:val="Table Title Italic"/>
    <w:basedOn w:val="Normal"/>
    <w:rsid w:val="0027198C"/>
    <w:pPr>
      <w:keepNext w:val="0"/>
      <w:spacing w:before="60" w:after="60"/>
      <w:jc w:val="both"/>
    </w:pPr>
    <w:rPr>
      <w:b/>
      <w:bCs/>
      <w:i/>
      <w:iCs/>
    </w:rPr>
  </w:style>
  <w:style w:type="paragraph" w:customStyle="1" w:styleId="TableText">
    <w:name w:val="Table Text"/>
    <w:basedOn w:val="Normal"/>
    <w:rsid w:val="0027198C"/>
    <w:pPr>
      <w:keepNext w:val="0"/>
      <w:spacing w:before="60" w:after="60"/>
    </w:pPr>
  </w:style>
  <w:style w:type="paragraph" w:customStyle="1" w:styleId="TableTitle">
    <w:name w:val="Table Title"/>
    <w:basedOn w:val="Normal"/>
    <w:rsid w:val="0027198C"/>
    <w:pPr>
      <w:keepNext w:val="0"/>
      <w:spacing w:before="60" w:after="60"/>
    </w:pPr>
    <w:rPr>
      <w:b/>
      <w:bCs/>
    </w:rPr>
  </w:style>
  <w:style w:type="paragraph" w:customStyle="1" w:styleId="PageHeaderfromH1Caps">
    <w:name w:val="Page Header from H1 Caps"/>
    <w:basedOn w:val="Normal"/>
    <w:qFormat/>
    <w:rsid w:val="0027198C"/>
    <w:pPr>
      <w:keepNext w:val="0"/>
      <w:pBdr>
        <w:bottom w:val="single" w:sz="4" w:space="1" w:color="auto"/>
      </w:pBdr>
      <w:tabs>
        <w:tab w:val="center" w:pos="4513"/>
        <w:tab w:val="right" w:pos="9026"/>
      </w:tabs>
      <w:jc w:val="center"/>
    </w:pPr>
    <w:rPr>
      <w:b/>
      <w:caps/>
      <w:noProof/>
    </w:rPr>
  </w:style>
  <w:style w:type="paragraph" w:customStyle="1" w:styleId="Heading2Book">
    <w:name w:val="Heading 2 Book"/>
    <w:basedOn w:val="Heading2"/>
    <w:rsid w:val="0027198C"/>
    <w:pPr>
      <w:numPr>
        <w:numId w:val="12"/>
      </w:numPr>
      <w:spacing w:after="0"/>
    </w:pPr>
    <w:rPr>
      <w:rFonts w:eastAsia="Times New Roman" w:cs="Times New Roman"/>
      <w:iCs w:val="0"/>
      <w:color w:val="auto"/>
      <w:sz w:val="20"/>
      <w:szCs w:val="20"/>
      <w:lang w:val="en-AU"/>
    </w:rPr>
  </w:style>
  <w:style w:type="paragraph" w:customStyle="1" w:styleId="Heading3Book">
    <w:name w:val="Heading 3 Book"/>
    <w:basedOn w:val="Heading3"/>
    <w:rsid w:val="0027198C"/>
    <w:pPr>
      <w:numPr>
        <w:numId w:val="12"/>
      </w:numPr>
      <w:spacing w:before="120"/>
    </w:pPr>
    <w:rPr>
      <w:rFonts w:cs="Times New Roman"/>
      <w:sz w:val="20"/>
      <w:szCs w:val="20"/>
      <w:lang w:val="en-AU"/>
    </w:rPr>
  </w:style>
  <w:style w:type="paragraph" w:styleId="Revision">
    <w:name w:val="Revision"/>
    <w:hidden/>
    <w:uiPriority w:val="99"/>
    <w:semiHidden/>
    <w:rsid w:val="0027198C"/>
    <w:rPr>
      <w:rFonts w:ascii="Arial" w:hAnsi="Arial"/>
    </w:rPr>
  </w:style>
  <w:style w:type="paragraph" w:customStyle="1" w:styleId="StyleHeading116pt">
    <w:name w:val="Style Heading 1 + 16 pt"/>
    <w:basedOn w:val="Heading1"/>
    <w:rsid w:val="0027198C"/>
    <w:pPr>
      <w:numPr>
        <w:numId w:val="24"/>
      </w:numPr>
      <w:spacing w:before="240" w:after="240"/>
      <w:ind w:left="431" w:hanging="431"/>
    </w:pPr>
    <w:rPr>
      <w:rFonts w:ascii="Arial Bold" w:eastAsia="Times New Roman" w:hAnsi="Arial Bold"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715781">
      <w:bodyDiv w:val="1"/>
      <w:marLeft w:val="0"/>
      <w:marRight w:val="0"/>
      <w:marTop w:val="0"/>
      <w:marBottom w:val="0"/>
      <w:divBdr>
        <w:top w:val="none" w:sz="0" w:space="0" w:color="auto"/>
        <w:left w:val="none" w:sz="0" w:space="0" w:color="auto"/>
        <w:bottom w:val="none" w:sz="0" w:space="0" w:color="auto"/>
        <w:right w:val="none" w:sz="0" w:space="0" w:color="auto"/>
      </w:divBdr>
    </w:div>
    <w:div w:id="895975416">
      <w:bodyDiv w:val="1"/>
      <w:marLeft w:val="0"/>
      <w:marRight w:val="0"/>
      <w:marTop w:val="0"/>
      <w:marBottom w:val="0"/>
      <w:divBdr>
        <w:top w:val="none" w:sz="0" w:space="0" w:color="auto"/>
        <w:left w:val="none" w:sz="0" w:space="0" w:color="auto"/>
        <w:bottom w:val="none" w:sz="0" w:space="0" w:color="auto"/>
        <w:right w:val="none" w:sz="0" w:space="0" w:color="auto"/>
      </w:divBdr>
    </w:div>
    <w:div w:id="213020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ansport.nt.gov.au/infrastructure/technical-standards-guidelines-and-specifications/specification-services/technical-specifications/roads"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A5D80-6589-4CCB-89C1-158DB4C74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5157</Words>
  <Characters>27647</Characters>
  <Application>Microsoft Office Word</Application>
  <DocSecurity>0</DocSecurity>
  <Lines>1382</Lines>
  <Paragraphs>781</Paragraphs>
  <ScaleCrop>false</ScaleCrop>
  <HeadingPairs>
    <vt:vector size="2" baseType="variant">
      <vt:variant>
        <vt:lpstr>Title</vt:lpstr>
      </vt:variant>
      <vt:variant>
        <vt:i4>1</vt:i4>
      </vt:variant>
    </vt:vector>
  </HeadingPairs>
  <TitlesOfParts>
    <vt:vector size="1" baseType="lpstr">
      <vt:lpstr>STANDARD SPECIFICATION FOR SMALL BUILDING WORKS</vt:lpstr>
    </vt:vector>
  </TitlesOfParts>
  <Company>Transport and Works</Company>
  <LinksUpToDate>false</LinksUpToDate>
  <CharactersWithSpaces>32023</CharactersWithSpaces>
  <SharedDoc>false</SharedDoc>
  <HLinks>
    <vt:vector size="6" baseType="variant">
      <vt:variant>
        <vt:i4>7733372</vt:i4>
      </vt:variant>
      <vt:variant>
        <vt:i4>0</vt:i4>
      </vt:variant>
      <vt:variant>
        <vt:i4>0</vt:i4>
      </vt:variant>
      <vt:variant>
        <vt:i4>5</vt:i4>
      </vt:variant>
      <vt:variant>
        <vt:lpwstr>https://infrastructure.nt.gov.au/specification-services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Specific Requirements V4.1</dc:title>
  <dc:creator>Northern Territory Government</dc:creator>
  <cp:lastModifiedBy>Andrea Ruske</cp:lastModifiedBy>
  <cp:revision>2</cp:revision>
  <cp:lastPrinted>2019-10-31T03:49:00Z</cp:lastPrinted>
  <dcterms:created xsi:type="dcterms:W3CDTF">2019-11-25T06:57:00Z</dcterms:created>
  <dcterms:modified xsi:type="dcterms:W3CDTF">2019-11-25T06:57:00Z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e_ActiveDocsURL">
    <vt:lpwstr>http://dciswtdmp01-uat.cprod.corp.ntgov/activedocsdev</vt:lpwstr>
  </property>
  <property fmtid="{D5CDD505-2E9C-101B-9397-08002B2CF9AE}" pid="3" name="ade_DocumentID">
    <vt:lpwstr>8E10EFE493FC47BB8377E7EC39C58821</vt:lpwstr>
  </property>
  <property fmtid="{D5CDD505-2E9C-101B-9397-08002B2CF9AE}" pid="4" name="ade_ContentType">
    <vt:lpwstr>2</vt:lpwstr>
  </property>
</Properties>
</file>